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5EAAD9">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6F9EBD11">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53CD0E17">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7CA2583A">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6A383EA8">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32A36B8E">
      <w:pPr>
        <w:rPr>
          <w:rFonts w:ascii="Times New Roman" w:hAnsi="Times New Roman" w:cs="Times New Roman"/>
          <w:sz w:val="28"/>
          <w:szCs w:val="28"/>
        </w:rPr>
      </w:pPr>
    </w:p>
    <w:p w14:paraId="4261FD34">
      <w:pPr>
        <w:rPr>
          <w:rFonts w:ascii="Times New Roman" w:hAnsi="Times New Roman" w:cs="Times New Roman"/>
          <w:sz w:val="28"/>
          <w:szCs w:val="28"/>
        </w:rPr>
      </w:pPr>
    </w:p>
    <w:p w14:paraId="443B8CD5">
      <w:pPr>
        <w:rPr>
          <w:rFonts w:ascii="Times New Roman" w:hAnsi="Times New Roman" w:cs="Times New Roman"/>
          <w:sz w:val="28"/>
          <w:szCs w:val="28"/>
        </w:rPr>
      </w:pPr>
    </w:p>
    <w:p w14:paraId="3B969228">
      <w:pPr>
        <w:rPr>
          <w:rFonts w:ascii="Times New Roman" w:hAnsi="Times New Roman" w:cs="Times New Roman"/>
          <w:sz w:val="28"/>
          <w:szCs w:val="28"/>
        </w:rPr>
      </w:pPr>
    </w:p>
    <w:p w14:paraId="1A71ED03">
      <w:pPr>
        <w:jc w:val="center"/>
        <w:rPr>
          <w:rFonts w:hint="default" w:ascii="Times New Roman" w:hAnsi="Times New Roman" w:cs="Times New Roman"/>
          <w:b/>
          <w:bCs/>
          <w:sz w:val="28"/>
          <w:szCs w:val="28"/>
          <w:lang w:val="ru-RU"/>
        </w:rPr>
      </w:pPr>
      <w:r>
        <w:rPr>
          <w:rFonts w:ascii="Times New Roman" w:hAnsi="Times New Roman" w:cs="Times New Roman"/>
          <w:b/>
          <w:bCs/>
          <w:sz w:val="28"/>
          <w:szCs w:val="28"/>
        </w:rPr>
        <w:t>Лабораторная работа №</w:t>
      </w:r>
      <w:r>
        <w:rPr>
          <w:rFonts w:hint="default" w:ascii="Times New Roman" w:hAnsi="Times New Roman" w:cs="Times New Roman"/>
          <w:b/>
          <w:bCs/>
          <w:sz w:val="28"/>
          <w:szCs w:val="28"/>
          <w:lang w:val="ru-RU"/>
        </w:rPr>
        <w:t>3</w:t>
      </w:r>
    </w:p>
    <w:p w14:paraId="1F9E55D2">
      <w:pPr>
        <w:jc w:val="center"/>
        <w:rPr>
          <w:rFonts w:ascii="Times New Roman" w:hAnsi="Times New Roman" w:cs="Times New Roman"/>
          <w:b/>
          <w:bCs/>
          <w:sz w:val="28"/>
          <w:szCs w:val="28"/>
        </w:rPr>
      </w:pPr>
      <w:r>
        <w:rPr>
          <w:rFonts w:ascii="Times New Roman" w:hAnsi="Times New Roman" w:cs="Times New Roman"/>
          <w:b/>
          <w:bCs/>
          <w:sz w:val="28"/>
          <w:szCs w:val="28"/>
        </w:rPr>
        <w:t>«</w:t>
      </w:r>
      <w:r>
        <w:rPr>
          <w:rFonts w:hint="default" w:ascii="Times New Roman" w:hAnsi="Times New Roman" w:cs="Times New Roman"/>
          <w:b/>
          <w:bCs/>
          <w:sz w:val="28"/>
          <w:szCs w:val="28"/>
        </w:rPr>
        <w:t>Базы знаний и онтологии</w:t>
      </w:r>
      <w:r>
        <w:rPr>
          <w:rFonts w:ascii="Times New Roman" w:hAnsi="Times New Roman" w:cs="Times New Roman"/>
          <w:b/>
          <w:bCs/>
          <w:sz w:val="28"/>
          <w:szCs w:val="28"/>
        </w:rPr>
        <w:t>»</w:t>
      </w:r>
    </w:p>
    <w:p w14:paraId="184F28F1">
      <w:pPr>
        <w:rPr>
          <w:rFonts w:ascii="Times New Roman" w:hAnsi="Times New Roman" w:cs="Times New Roman"/>
          <w:sz w:val="28"/>
          <w:szCs w:val="28"/>
        </w:rPr>
      </w:pPr>
    </w:p>
    <w:p w14:paraId="2FE25C40">
      <w:pPr>
        <w:rPr>
          <w:rFonts w:ascii="Times New Roman" w:hAnsi="Times New Roman" w:cs="Times New Roman"/>
          <w:sz w:val="28"/>
          <w:szCs w:val="28"/>
        </w:rPr>
      </w:pPr>
    </w:p>
    <w:p w14:paraId="1F5367AC">
      <w:pPr>
        <w:rPr>
          <w:rFonts w:ascii="Times New Roman" w:hAnsi="Times New Roman" w:cs="Times New Roman"/>
          <w:sz w:val="28"/>
          <w:szCs w:val="28"/>
        </w:rPr>
      </w:pPr>
    </w:p>
    <w:p w14:paraId="5DBCE974">
      <w:pPr>
        <w:rPr>
          <w:rFonts w:ascii="Times New Roman" w:hAnsi="Times New Roman" w:cs="Times New Roman"/>
          <w:sz w:val="28"/>
          <w:szCs w:val="28"/>
        </w:rPr>
      </w:pPr>
    </w:p>
    <w:p w14:paraId="3354FB48">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5E38C176">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4262B092">
      <w:pPr>
        <w:jc w:val="right"/>
        <w:rPr>
          <w:rFonts w:ascii="Times New Roman" w:hAnsi="Times New Roman" w:cs="Times New Roman"/>
          <w:sz w:val="28"/>
          <w:szCs w:val="28"/>
        </w:rPr>
      </w:pPr>
      <w:r>
        <w:rPr>
          <w:rFonts w:ascii="Times New Roman" w:hAnsi="Times New Roman" w:cs="Times New Roman"/>
          <w:sz w:val="28"/>
          <w:szCs w:val="28"/>
        </w:rPr>
        <w:t>Борков И.Е.</w:t>
      </w:r>
    </w:p>
    <w:p w14:paraId="5F1CAFAC">
      <w:pPr>
        <w:jc w:val="right"/>
        <w:rPr>
          <w:rFonts w:ascii="Times New Roman" w:hAnsi="Times New Roman" w:cs="Times New Roman"/>
          <w:b/>
          <w:bCs/>
          <w:sz w:val="28"/>
          <w:szCs w:val="28"/>
        </w:rPr>
      </w:pPr>
      <w:r>
        <w:rPr>
          <w:rFonts w:ascii="Times New Roman" w:hAnsi="Times New Roman" w:cs="Times New Roman"/>
          <w:b/>
          <w:bCs/>
          <w:sz w:val="28"/>
          <w:szCs w:val="28"/>
        </w:rPr>
        <w:t xml:space="preserve">Проверил работу: </w:t>
      </w:r>
    </w:p>
    <w:p w14:paraId="6A8C4322">
      <w:pPr>
        <w:jc w:val="right"/>
        <w:rPr>
          <w:rFonts w:ascii="Times New Roman" w:hAnsi="Times New Roman" w:cs="Times New Roman"/>
          <w:sz w:val="28"/>
          <w:szCs w:val="28"/>
        </w:rPr>
      </w:pPr>
      <w:r>
        <w:rPr>
          <w:rFonts w:ascii="Times New Roman" w:hAnsi="Times New Roman" w:cs="Times New Roman"/>
          <w:sz w:val="28"/>
          <w:szCs w:val="28"/>
        </w:rPr>
        <w:t>Хайруллин И. Д.</w:t>
      </w:r>
    </w:p>
    <w:p w14:paraId="21F84D8A">
      <w:pPr>
        <w:rPr>
          <w:rFonts w:ascii="Times New Roman" w:hAnsi="Times New Roman" w:cs="Times New Roman"/>
          <w:sz w:val="28"/>
          <w:szCs w:val="28"/>
        </w:rPr>
      </w:pPr>
    </w:p>
    <w:p w14:paraId="4DC366F9">
      <w:pPr>
        <w:rPr>
          <w:rFonts w:ascii="Times New Roman" w:hAnsi="Times New Roman" w:cs="Times New Roman"/>
          <w:sz w:val="28"/>
          <w:szCs w:val="28"/>
        </w:rPr>
      </w:pPr>
    </w:p>
    <w:p w14:paraId="5C522F01">
      <w:pPr>
        <w:rPr>
          <w:rFonts w:ascii="Times New Roman" w:hAnsi="Times New Roman" w:cs="Times New Roman"/>
          <w:sz w:val="28"/>
          <w:szCs w:val="28"/>
        </w:rPr>
      </w:pPr>
    </w:p>
    <w:p w14:paraId="57E21D51">
      <w:pPr>
        <w:rPr>
          <w:rFonts w:ascii="Times New Roman" w:hAnsi="Times New Roman" w:cs="Times New Roman"/>
          <w:sz w:val="28"/>
          <w:szCs w:val="28"/>
        </w:rPr>
      </w:pPr>
    </w:p>
    <w:p w14:paraId="188B921B">
      <w:pPr>
        <w:rPr>
          <w:rFonts w:ascii="Times New Roman" w:hAnsi="Times New Roman" w:cs="Times New Roman"/>
          <w:sz w:val="28"/>
          <w:szCs w:val="28"/>
        </w:rPr>
      </w:pPr>
    </w:p>
    <w:p w14:paraId="2DB286FE">
      <w:pPr>
        <w:rPr>
          <w:rFonts w:ascii="Times New Roman" w:hAnsi="Times New Roman" w:cs="Times New Roman"/>
          <w:sz w:val="28"/>
          <w:szCs w:val="28"/>
        </w:rPr>
      </w:pPr>
    </w:p>
    <w:p w14:paraId="76BE15DA">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34F17AF7">
      <w:pPr>
        <w:jc w:val="center"/>
        <w:rPr>
          <w:rFonts w:ascii="Times New Roman" w:hAnsi="Times New Roman" w:cs="Times New Roman"/>
          <w:sz w:val="28"/>
          <w:szCs w:val="28"/>
        </w:rPr>
      </w:pPr>
      <w:r>
        <w:rPr>
          <w:rFonts w:ascii="Times New Roman" w:hAnsi="Times New Roman" w:cs="Times New Roman"/>
          <w:sz w:val="28"/>
          <w:szCs w:val="28"/>
        </w:rPr>
        <w:t>2025</w:t>
      </w:r>
    </w:p>
    <w:p w14:paraId="7473D181">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Общее задание</w:t>
      </w:r>
    </w:p>
    <w:p w14:paraId="1885469C">
      <w:pPr>
        <w:numPr>
          <w:ilvl w:val="0"/>
          <w:numId w:val="0"/>
        </w:num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Необходимо разработать программу на языке python, которая реализует предложенное вариантом задание. Предметную область можно выбрать из предложенного списка, либо выбрать свою.</w:t>
      </w:r>
    </w:p>
    <w:p w14:paraId="338A3B2E">
      <w:pPr>
        <w:numPr>
          <w:ilvl w:val="0"/>
          <w:numId w:val="0"/>
        </w:numPr>
        <w:spacing w:line="360" w:lineRule="auto"/>
        <w:jc w:val="both"/>
        <w:rPr>
          <w:rFonts w:hint="default" w:ascii="Times New Roman" w:hAnsi="Times New Roman" w:cs="Times New Roman"/>
          <w:sz w:val="28"/>
          <w:szCs w:val="28"/>
          <w:lang w:val="ru-RU"/>
        </w:rPr>
      </w:pPr>
      <w:r>
        <w:rPr>
          <w:rFonts w:hint="default" w:ascii="Times New Roman" w:hAnsi="Times New Roman" w:cs="Times New Roman"/>
          <w:b/>
          <w:bCs/>
          <w:sz w:val="28"/>
          <w:szCs w:val="28"/>
          <w:lang w:val="ru-RU"/>
        </w:rPr>
        <w:t>Общая часть</w:t>
      </w:r>
      <w:r>
        <w:rPr>
          <w:rFonts w:hint="default" w:ascii="Times New Roman" w:hAnsi="Times New Roman" w:cs="Times New Roman"/>
          <w:sz w:val="28"/>
          <w:szCs w:val="28"/>
          <w:lang w:val="ru-RU" w:eastAsia="zh-CN"/>
        </w:rPr>
        <w:fldChar w:fldCharType="begin"/>
      </w:r>
      <w:r>
        <w:rPr>
          <w:rFonts w:hint="default" w:ascii="Times New Roman" w:hAnsi="Times New Roman" w:cs="Times New Roman"/>
          <w:sz w:val="28"/>
          <w:szCs w:val="28"/>
          <w:lang w:val="ru-RU" w:eastAsia="zh-CN"/>
        </w:rPr>
        <w:instrText xml:space="preserve"> HYPERLINK "https://github.com/ulstu/ml/blob/master/ml_course_ru/assignments/semester2/lab03.md" \l "%D0%BE%D0%B1%D1%89%D0%B0%D1%8F-%D1%87%D0%B0%D1%81%D1%82%D1%8C" </w:instrText>
      </w:r>
      <w:r>
        <w:rPr>
          <w:rFonts w:hint="default" w:ascii="Times New Roman" w:hAnsi="Times New Roman" w:cs="Times New Roman"/>
          <w:sz w:val="28"/>
          <w:szCs w:val="28"/>
          <w:lang w:val="ru-RU" w:eastAsia="zh-CN"/>
        </w:rPr>
        <w:fldChar w:fldCharType="separate"/>
      </w:r>
      <w:r>
        <w:rPr>
          <w:rFonts w:hint="default" w:ascii="Times New Roman" w:hAnsi="Times New Roman" w:cs="Times New Roman"/>
          <w:sz w:val="28"/>
          <w:szCs w:val="28"/>
          <w:lang w:val="ru-RU" w:eastAsia="zh-CN"/>
        </w:rPr>
        <w:fldChar w:fldCharType="end"/>
      </w:r>
    </w:p>
    <w:p w14:paraId="6E99BBC6">
      <w:pPr>
        <w:numPr>
          <w:ilvl w:val="0"/>
          <w:numId w:val="0"/>
        </w:num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рамках данной лабораторной работы необходимо разработать систему управления для автоматизации заданного технического объекта. Для хранения базы правил и онтологии предметной области предлагается использовать Neo4j, либо любое другое хранилище на выбор (реляционная СУБД, Protege). Задание предполагает проектирование логической модели управления, построение и настройку правил управления, а также разработку симулятора для проверки работы системы управления. Для формирования условий срабатывания правил необходимо использовать фаззификацию на основе нечеткой логики, для формирования управляющих инструкций - дефаззификацию.</w:t>
      </w:r>
    </w:p>
    <w:p w14:paraId="6466F5D0">
      <w:pPr>
        <w:numPr>
          <w:ilvl w:val="0"/>
          <w:numId w:val="0"/>
        </w:num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Также необходимо разработать минимально рабочий симулятор предметной области с дискретным программным управлением.</w:t>
      </w:r>
    </w:p>
    <w:p w14:paraId="17F51090">
      <w:pPr>
        <w:numPr>
          <w:ilvl w:val="0"/>
          <w:numId w:val="0"/>
        </w:numPr>
        <w:spacing w:line="360" w:lineRule="auto"/>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Этапы работы:</w:t>
      </w:r>
    </w:p>
    <w:p w14:paraId="206B3460">
      <w:pPr>
        <w:numPr>
          <w:ilvl w:val="0"/>
          <w:numId w:val="1"/>
        </w:numPr>
        <w:spacing w:line="360" w:lineRule="auto"/>
        <w:ind w:left="42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 xml:space="preserve"> </w:t>
      </w:r>
      <w:r>
        <w:rPr>
          <w:rFonts w:hint="default" w:ascii="Times New Roman" w:hAnsi="Times New Roman"/>
          <w:b w:val="0"/>
          <w:bCs w:val="0"/>
          <w:sz w:val="28"/>
          <w:szCs w:val="28"/>
          <w:lang w:val="ru-RU"/>
        </w:rPr>
        <w:t>Ознакомиться с особенностями выбранного объекта проектирования, включая его функциональные требования, ограничения и задачи автоматизации.</w:t>
      </w:r>
    </w:p>
    <w:p w14:paraId="49DEDA40">
      <w:pPr>
        <w:numPr>
          <w:ilvl w:val="0"/>
          <w:numId w:val="1"/>
        </w:numPr>
        <w:spacing w:line="360" w:lineRule="auto"/>
        <w:ind w:left="42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Разработка базы данных знаний:</w:t>
      </w:r>
    </w:p>
    <w:p w14:paraId="602F8A76">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Создание онтологии предметной области в базе данных.</w:t>
      </w:r>
    </w:p>
    <w:p w14:paraId="730757DF">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Формулировка и добавление правил управления объектом, связанных с условиями и действиями.</w:t>
      </w:r>
    </w:p>
    <w:p w14:paraId="4A56D09E">
      <w:pPr>
        <w:numPr>
          <w:ilvl w:val="0"/>
          <w:numId w:val="1"/>
        </w:numPr>
        <w:spacing w:line="360" w:lineRule="auto"/>
        <w:ind w:left="42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Проектирование логической модели управления:</w:t>
      </w:r>
    </w:p>
    <w:p w14:paraId="6AB2DE1A">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Реализация машины логического вывода для обработки правил.</w:t>
      </w:r>
    </w:p>
    <w:p w14:paraId="2EE5D87A">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Учет приоритетов и разрешение конфликтов правил при необходимости.</w:t>
      </w:r>
    </w:p>
    <w:p w14:paraId="65110544">
      <w:pPr>
        <w:numPr>
          <w:ilvl w:val="0"/>
          <w:numId w:val="1"/>
        </w:numPr>
        <w:spacing w:line="360" w:lineRule="auto"/>
        <w:ind w:left="42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Создание симуляции:</w:t>
      </w:r>
    </w:p>
    <w:p w14:paraId="699AF934">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Построение простой симуляции, которая проверяет выполнение правил и реакции объекта на различные входные условия.</w:t>
      </w:r>
    </w:p>
    <w:p w14:paraId="57B8EBE3">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Тестирование системы управления в разных сценариях и анализ результатов.</w:t>
      </w:r>
    </w:p>
    <w:p w14:paraId="4515ABF4">
      <w:pPr>
        <w:numPr>
          <w:ilvl w:val="0"/>
          <w:numId w:val="1"/>
        </w:numPr>
        <w:spacing w:line="360" w:lineRule="auto"/>
        <w:ind w:left="42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Структура отчета:</w:t>
      </w:r>
    </w:p>
    <w:p w14:paraId="1749014F">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Введение: описание предметной области и задачи автоматизации.</w:t>
      </w:r>
    </w:p>
    <w:p w14:paraId="5D9DE1BB">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Модель базы знаний: описание онтологии и структуры базы Neo4j.</w:t>
      </w:r>
    </w:p>
    <w:p w14:paraId="36409604">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Правила управления: список правил, с кратким описанием каждого правила и его логики.</w:t>
      </w:r>
    </w:p>
    <w:p w14:paraId="25DFBC40">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Логическая модель управления: описание машины вывода и методов разрешения конфликтов.</w:t>
      </w:r>
    </w:p>
    <w:p w14:paraId="4073AD78">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Симуляция и тестирование: описание симуляции, сценарии тестирования, результаты выполнения.</w:t>
      </w:r>
    </w:p>
    <w:p w14:paraId="77225438">
      <w:pPr>
        <w:numPr>
          <w:ilvl w:val="1"/>
          <w:numId w:val="1"/>
        </w:numPr>
        <w:spacing w:line="360" w:lineRule="auto"/>
        <w:ind w:left="845" w:leftChars="0" w:hanging="425"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Выводы и заключение: краткие выводы по результатам работы и предложения по улучшению системы.</w:t>
      </w:r>
    </w:p>
    <w:p w14:paraId="0A149C57">
      <w:pPr>
        <w:spacing w:line="360" w:lineRule="auto"/>
        <w:jc w:val="both"/>
        <w:rPr>
          <w:rFonts w:ascii="Times New Roman" w:hAnsi="Times New Roman" w:cs="Times New Roman"/>
          <w:b/>
          <w:bCs/>
          <w:sz w:val="28"/>
          <w:szCs w:val="28"/>
        </w:rPr>
      </w:pPr>
    </w:p>
    <w:p w14:paraId="53BE6EB3">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Задача. Вариант №7:</w:t>
      </w:r>
    </w:p>
    <w:p w14:paraId="3E408AAF">
      <w:pPr>
        <w:spacing w:line="360" w:lineRule="auto"/>
        <w:ind w:firstLine="708" w:firstLineChars="0"/>
        <w:jc w:val="both"/>
        <w:rPr>
          <w:rFonts w:ascii="Times New Roman" w:hAnsi="Times New Roman" w:cs="Times New Roman"/>
          <w:b w:val="0"/>
          <w:bCs w:val="0"/>
          <w:sz w:val="28"/>
          <w:szCs w:val="28"/>
        </w:rPr>
      </w:pPr>
      <w:r>
        <w:rPr>
          <w:rFonts w:ascii="Times New Roman" w:hAnsi="Times New Roman" w:cs="Times New Roman"/>
          <w:b w:val="0"/>
          <w:bCs w:val="0"/>
          <w:sz w:val="28"/>
          <w:szCs w:val="28"/>
        </w:rPr>
        <w:t>Контроль и регулирование освещения уличных фонарей: Система должна управлять уличным освещением в зависимости от уровня освещенности, времени суток и погодных условий.</w:t>
      </w:r>
    </w:p>
    <w:p w14:paraId="3B875DF6">
      <w:pPr>
        <w:spacing w:line="360" w:lineRule="auto"/>
        <w:jc w:val="both"/>
        <w:rPr>
          <w:rFonts w:ascii="Times New Roman" w:hAnsi="Times New Roman" w:cs="Times New Roman"/>
          <w:sz w:val="28"/>
          <w:szCs w:val="28"/>
        </w:rPr>
      </w:pPr>
      <w:r>
        <w:rPr>
          <w:rFonts w:ascii="Times New Roman" w:hAnsi="Times New Roman" w:cs="Times New Roman"/>
          <w:b/>
          <w:bCs/>
          <w:sz w:val="28"/>
          <w:szCs w:val="28"/>
        </w:rPr>
        <w:br w:type="page"/>
      </w:r>
    </w:p>
    <w:p w14:paraId="0A34CCE2">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Теоретическая подготовка</w:t>
      </w:r>
    </w:p>
    <w:p w14:paraId="474DFC44">
      <w:pPr>
        <w:spacing w:line="360" w:lineRule="auto"/>
        <w:jc w:val="both"/>
        <w:rPr>
          <w:rFonts w:hint="default" w:ascii="Times New Roman" w:hAnsi="Times New Roman"/>
          <w:b w:val="0"/>
          <w:bCs w:val="0"/>
          <w:i/>
          <w:iCs/>
          <w:sz w:val="28"/>
          <w:szCs w:val="28"/>
        </w:rPr>
      </w:pPr>
      <w:r>
        <w:rPr>
          <w:rFonts w:hint="default" w:ascii="Times New Roman" w:hAnsi="Times New Roman"/>
          <w:b w:val="0"/>
          <w:bCs w:val="0"/>
          <w:i/>
          <w:iCs/>
          <w:sz w:val="28"/>
          <w:szCs w:val="28"/>
        </w:rPr>
        <w:t>Введение: описание предметной области и задачи автоматизации.</w:t>
      </w:r>
    </w:p>
    <w:p w14:paraId="57086942">
      <w:pPr>
        <w:spacing w:line="360" w:lineRule="auto"/>
        <w:jc w:val="both"/>
        <w:rPr>
          <w:rFonts w:hint="default" w:ascii="Times New Roman" w:hAnsi="Times New Roman"/>
          <w:b w:val="0"/>
          <w:bCs w:val="0"/>
          <w:i w:val="0"/>
          <w:iCs w:val="0"/>
          <w:sz w:val="28"/>
          <w:szCs w:val="28"/>
          <w:lang w:val="ru-RU"/>
        </w:rPr>
      </w:pPr>
      <w:r>
        <w:rPr>
          <w:rFonts w:hint="default" w:ascii="Times New Roman" w:hAnsi="Times New Roman"/>
          <w:b w:val="0"/>
          <w:bCs w:val="0"/>
          <w:i/>
          <w:iCs/>
          <w:sz w:val="28"/>
          <w:szCs w:val="28"/>
          <w:lang w:val="ru-RU"/>
        </w:rPr>
        <w:tab/>
      </w:r>
      <w:r>
        <w:rPr>
          <w:rFonts w:hint="default" w:ascii="Times New Roman" w:hAnsi="Times New Roman"/>
          <w:b w:val="0"/>
          <w:bCs w:val="0"/>
          <w:i w:val="0"/>
          <w:iCs w:val="0"/>
          <w:sz w:val="28"/>
          <w:szCs w:val="28"/>
          <w:lang w:val="ru-RU"/>
        </w:rPr>
        <w:t>Система автоматизированного управления уличным освещением представляет собой интеллектуальную систему, предназначенную для оптимизации работы уличных фонарей на основе анализа окружающих условий.</w:t>
      </w:r>
    </w:p>
    <w:p w14:paraId="6574887C">
      <w:pPr>
        <w:spacing w:line="360" w:lineRule="auto"/>
        <w:ind w:firstLine="708"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Основная задача - разработка интеллектуальной системы управления, способной принимать обоснованные решения о включении, выключении и регулировании интенсивности уличного освещения на основе анализа множества входных параметров.</w:t>
      </w:r>
    </w:p>
    <w:p w14:paraId="748D4D83">
      <w:pPr>
        <w:spacing w:line="360" w:lineRule="auto"/>
        <w:ind w:firstLine="708" w:firstLineChars="0"/>
        <w:jc w:val="both"/>
        <w:rPr>
          <w:rFonts w:hint="default" w:ascii="Times New Roman" w:hAnsi="Times New Roman"/>
          <w:b/>
          <w:bCs/>
          <w:i w:val="0"/>
          <w:iCs w:val="0"/>
          <w:sz w:val="28"/>
          <w:szCs w:val="28"/>
          <w:lang w:val="ru-RU"/>
        </w:rPr>
      </w:pPr>
      <w:r>
        <w:rPr>
          <w:rFonts w:hint="default" w:ascii="Times New Roman" w:hAnsi="Times New Roman"/>
          <w:b/>
          <w:bCs/>
          <w:i w:val="0"/>
          <w:iCs w:val="0"/>
          <w:sz w:val="28"/>
          <w:szCs w:val="28"/>
          <w:lang w:val="ru-RU"/>
        </w:rPr>
        <w:t>Конкретные цели автоматизации:</w:t>
      </w:r>
    </w:p>
    <w:p w14:paraId="01DBA8B5">
      <w:pPr>
        <w:numPr>
          <w:ilvl w:val="0"/>
          <w:numId w:val="2"/>
        </w:numPr>
        <w:spacing w:line="360" w:lineRule="auto"/>
        <w:ind w:left="425" w:leftChars="0" w:hanging="425"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Многофакторный анализ - одновременный учет:</w:t>
      </w:r>
    </w:p>
    <w:p w14:paraId="18901CE5">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Времени суток (цифровое значение 0-24)</w:t>
      </w:r>
    </w:p>
    <w:p w14:paraId="7762B001">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Уровня естественной освещенности (нормированное значение 0-1)</w:t>
      </w:r>
    </w:p>
    <w:p w14:paraId="13C069C9">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Погодных условий (категориальные значения: "ясно", "облачно", "дождь")</w:t>
      </w:r>
    </w:p>
    <w:p w14:paraId="36BF7991">
      <w:pPr>
        <w:numPr>
          <w:ilvl w:val="0"/>
          <w:numId w:val="2"/>
        </w:numPr>
        <w:spacing w:line="360" w:lineRule="auto"/>
        <w:ind w:left="425" w:leftChars="0" w:hanging="425"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Интеллектуальное принятие решений на основе базы знаний, содержащей:</w:t>
      </w:r>
    </w:p>
    <w:p w14:paraId="706D8770">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Онтологию предметной области</w:t>
      </w:r>
    </w:p>
    <w:p w14:paraId="56E9FF6C">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Набор правил "ЕСЛИ-ТО" с приоритетами</w:t>
      </w:r>
    </w:p>
    <w:p w14:paraId="6915F6A6">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Функции принадлежности для нечеткой логики</w:t>
      </w:r>
    </w:p>
    <w:p w14:paraId="4AF37342">
      <w:pPr>
        <w:numPr>
          <w:ilvl w:val="0"/>
          <w:numId w:val="2"/>
        </w:numPr>
        <w:spacing w:line="360" w:lineRule="auto"/>
        <w:ind w:left="425" w:leftChars="0" w:hanging="425"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Оптимизация ресурсов - система должна:</w:t>
      </w:r>
    </w:p>
    <w:p w14:paraId="417B0EBC">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Включать освещение при реальной необходимости</w:t>
      </w:r>
    </w:p>
    <w:p w14:paraId="705AA6F5">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Регулировать интенсивность в зависимости от условий</w:t>
      </w:r>
    </w:p>
    <w:p w14:paraId="2034F424">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Выключать свет при достаточной естественной освещённости</w:t>
      </w:r>
    </w:p>
    <w:p w14:paraId="66959417">
      <w:pPr>
        <w:numPr>
          <w:ilvl w:val="0"/>
          <w:numId w:val="2"/>
        </w:numPr>
        <w:spacing w:line="360" w:lineRule="auto"/>
        <w:ind w:left="425" w:leftChars="0" w:hanging="425"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Обеспечение безопасности - приоритетное управление в условиях плохой видимости:</w:t>
      </w:r>
    </w:p>
    <w:p w14:paraId="79E7AD2C">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Усиление освещения в дождливую погоду</w:t>
      </w:r>
    </w:p>
    <w:p w14:paraId="562A04EB">
      <w:pPr>
        <w:numPr>
          <w:ilvl w:val="0"/>
          <w:numId w:val="3"/>
        </w:numPr>
        <w:spacing w:line="360" w:lineRule="auto"/>
        <w:ind w:left="860" w:leftChars="0" w:hanging="420" w:firstLineChars="0"/>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Гарантированное включение в темное время суток</w:t>
      </w:r>
    </w:p>
    <w:p w14:paraId="0F03597F">
      <w:pPr>
        <w:numPr>
          <w:numId w:val="0"/>
        </w:numPr>
        <w:tabs>
          <w:tab w:val="left" w:pos="420"/>
        </w:tabs>
        <w:spacing w:after="160" w:line="360" w:lineRule="auto"/>
        <w:jc w:val="both"/>
        <w:rPr>
          <w:rFonts w:hint="default" w:ascii="Times New Roman" w:hAnsi="Times New Roman"/>
          <w:b w:val="0"/>
          <w:bCs w:val="0"/>
          <w:i w:val="0"/>
          <w:iCs w:val="0"/>
          <w:sz w:val="28"/>
          <w:szCs w:val="28"/>
          <w:lang w:val="ru-RU"/>
        </w:rPr>
      </w:pPr>
      <w:r>
        <w:rPr>
          <w:rFonts w:hint="default" w:ascii="Times New Roman" w:hAnsi="Times New Roman"/>
          <w:b w:val="0"/>
          <w:bCs w:val="0"/>
          <w:i w:val="0"/>
          <w:iCs w:val="0"/>
          <w:sz w:val="28"/>
          <w:szCs w:val="28"/>
          <w:lang w:val="ru-RU"/>
        </w:rPr>
        <w:tab/>
        <w:t>Технологический стек решения включает базу знаний Neo4j для хранения онтологии и правил, механизм нечеткого вывода для обработки непрерывных параметров, и симулятор для тестирования системы в различных сценариях.</w:t>
      </w:r>
    </w:p>
    <w:p w14:paraId="560B814E">
      <w:pPr>
        <w:numPr>
          <w:numId w:val="0"/>
        </w:numPr>
        <w:tabs>
          <w:tab w:val="left" w:pos="420"/>
        </w:tabs>
        <w:spacing w:after="160" w:line="360" w:lineRule="auto"/>
        <w:jc w:val="both"/>
        <w:rPr>
          <w:rFonts w:hint="default" w:ascii="Times New Roman" w:hAnsi="Times New Roman"/>
          <w:b w:val="0"/>
          <w:bCs w:val="0"/>
          <w:i/>
          <w:iCs/>
          <w:sz w:val="28"/>
          <w:szCs w:val="28"/>
          <w:lang w:val="ru-RU"/>
        </w:rPr>
      </w:pPr>
      <w:r>
        <w:rPr>
          <w:rFonts w:hint="default" w:ascii="Times New Roman" w:hAnsi="Times New Roman"/>
          <w:b w:val="0"/>
          <w:bCs w:val="0"/>
          <w:i/>
          <w:iCs/>
          <w:sz w:val="28"/>
          <w:szCs w:val="28"/>
          <w:lang w:val="ru-RU"/>
        </w:rPr>
        <w:t>Модель базы знаний: описание онтологии и структуры базы Neo4j</w:t>
      </w:r>
    </w:p>
    <w:p w14:paraId="6143B0D6">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iCs/>
          <w:sz w:val="28"/>
          <w:szCs w:val="28"/>
          <w:lang w:val="ru-RU"/>
        </w:rPr>
        <w:tab/>
      </w:r>
      <w:r>
        <w:rPr>
          <w:rFonts w:hint="default" w:ascii="Times New Roman" w:hAnsi="Times New Roman"/>
          <w:b w:val="0"/>
          <w:bCs w:val="0"/>
          <w:i w:val="0"/>
          <w:iCs w:val="0"/>
          <w:sz w:val="28"/>
          <w:szCs w:val="28"/>
          <w:u w:val="none"/>
          <w:lang w:val="ru-RU"/>
        </w:rPr>
        <w:t>Онтология системы управления уличным освещением была разработана для формализации знаний о предметной области и представляет собой графовую модель, отражающую ключевые сущности и их взаимосвязи. Модель построена с использованием графовой базы данных Neo4j, что позволяет эффективно хранить и обрабатывать сложные отношения между объектами системы.</w:t>
      </w:r>
    </w:p>
    <w:p w14:paraId="3B496C99">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Основу онтологии составляют четыре типа сущностей. Типы сенсоров описывают входные данные системы, включая уровень освещенности, время суток и погодные условия. Каждый тип сенсора содержит параметры измерения и допустимые диапазоны значений. Типы действий определяют возможные управляющие воздействия системы, такие как включение, выключение и усиление освещения, с указанием интенсивности каждого действия.</w:t>
      </w:r>
    </w:p>
    <w:p w14:paraId="5DF41904">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Правила управления содержат бизнес-логику системы в формате условий и соответствующих действий. Каждое правило имеет название, описание, условие срабатывания и числовой приоритет для разрешения конфликтных ситуаций. Уличные фонари представляют физические объекты управления с атрибутами идентификации, местоположения и текущего состояния.</w:t>
      </w:r>
    </w:p>
    <w:p w14:paraId="1499CDC4">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Связи между сущностями образуют семантическую сеть знаний. Отношение TRIGGERS соединяет правила с действиями, определяя какое действие выполняется при срабатывании правила. Связь CAN_USE указывает какие типы сенсоров могут использоваться каждым фонарем, а отношение CAN_AFFECT определяет какие фонари могут быть затронуты конкретным действием.</w:t>
      </w:r>
    </w:p>
    <w:p w14:paraId="3465647A">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Онтология спроектирована по модульному принципу, где данные, логика, действия и объекты управления выделены в отдельные компоненты. Такой подход обеспечивает масштабируемость системы - возможность легкого добавления новых сенсоров, правил, фонарей и действий без изменения общей структуры.</w:t>
      </w:r>
    </w:p>
    <w:p w14:paraId="67EE64AA">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Использование графовой модели Neo4j обеспечивает естественное представление предметной области, где связи между сущностями напрямую отражают реальные отношения в системе. Это позволяет выполнять эффективные запросы для навигации по знаниям и обеспечивает интуитивно понятную визуализацию структуры базы знаний.</w:t>
      </w:r>
    </w:p>
    <w:p w14:paraId="1D159AC9">
      <w:pPr>
        <w:numPr>
          <w:numId w:val="0"/>
        </w:numPr>
        <w:tabs>
          <w:tab w:val="left" w:pos="420"/>
        </w:tabs>
        <w:spacing w:after="160" w:line="360" w:lineRule="auto"/>
        <w:jc w:val="both"/>
        <w:rPr>
          <w:rFonts w:hint="default" w:ascii="Times New Roman" w:hAnsi="Times New Roman"/>
          <w:b w:val="0"/>
          <w:bCs w:val="0"/>
          <w:i/>
          <w:iCs/>
          <w:sz w:val="28"/>
          <w:szCs w:val="28"/>
          <w:u w:val="none"/>
          <w:lang w:val="ru-RU"/>
        </w:rPr>
      </w:pPr>
    </w:p>
    <w:p w14:paraId="15EB842B">
      <w:pPr>
        <w:numPr>
          <w:numId w:val="0"/>
        </w:numPr>
        <w:tabs>
          <w:tab w:val="left" w:pos="420"/>
        </w:tabs>
        <w:spacing w:after="160" w:line="360" w:lineRule="auto"/>
        <w:jc w:val="both"/>
        <w:rPr>
          <w:rFonts w:hint="default" w:ascii="Times New Roman" w:hAnsi="Times New Roman"/>
          <w:b w:val="0"/>
          <w:bCs w:val="0"/>
          <w:i/>
          <w:iCs/>
          <w:sz w:val="28"/>
          <w:szCs w:val="28"/>
          <w:u w:val="none"/>
          <w:lang w:val="ru-RU"/>
        </w:rPr>
      </w:pPr>
      <w:r>
        <w:rPr>
          <w:rFonts w:hint="default" w:ascii="Times New Roman" w:hAnsi="Times New Roman"/>
          <w:b w:val="0"/>
          <w:bCs w:val="0"/>
          <w:i/>
          <w:iCs/>
          <w:sz w:val="28"/>
          <w:szCs w:val="28"/>
          <w:u w:val="none"/>
          <w:lang w:val="ru-RU"/>
        </w:rPr>
        <w:t>Правила управления: список правил, с кратким описанием каждого правила и его логики.</w:t>
      </w:r>
    </w:p>
    <w:p w14:paraId="1BDBF965">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iCs/>
          <w:sz w:val="28"/>
          <w:szCs w:val="28"/>
          <w:u w:val="none"/>
          <w:lang w:val="ru-RU"/>
        </w:rPr>
        <w:tab/>
      </w:r>
      <w:r>
        <w:rPr>
          <w:rFonts w:hint="default" w:ascii="Times New Roman" w:hAnsi="Times New Roman"/>
          <w:b w:val="0"/>
          <w:bCs w:val="0"/>
          <w:i w:val="0"/>
          <w:iCs w:val="0"/>
          <w:sz w:val="28"/>
          <w:szCs w:val="28"/>
          <w:u w:val="none"/>
          <w:lang w:val="ru-RU"/>
        </w:rPr>
        <w:t>Система управления уличным освещением использует набор из четырех правил, которые реализуют бизнес-логику принятия решений. Правила организованы по приоритетам, что позволяет системе разрешать конфликтные ситуации, когда одновременно активируются несколько правил. Каждое правило содержит условие срабатывания и соответствующее управляющее действие.</w:t>
      </w:r>
    </w:p>
    <w:p w14:paraId="0D000F77">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Правило с наивысшим приоритетом - "rainy_weather_rule" - активируется при дождливой погоде. Это правило обеспечивает безопасность в условиях плохой видимости, предписывая усиление освещения на 20% выше стандартного уровня. Усиленный режим освещения компенсирует ухудшение видимости во время осадков и обеспечивает безопасность участников дорожного движения.</w:t>
      </w:r>
    </w:p>
    <w:p w14:paraId="4AACED7D">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Правило "night_dark_rule" занимает вторую позицию в иерархии приоритетов. Оно срабатывает в ночное время суток при недостаточном уровне естественного освещения. Условие правила охватывает два временных интервала - после 20 часов вечера и до 6 часов утра, когда естественная освещенность опускается ниже порогового значения. Действием правила является стандартное включение освещения.</w:t>
      </w:r>
    </w:p>
    <w:p w14:paraId="1D030508">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Третье правило "morning_cloudy_rule" предназначено для утренних часов в пасмурную погоду. Оно активируется в период с 6 до 9 часов утра при облачных погодных условиях, обеспечивая дополнительное освещение в утренние часы, когда естественная освещенность может быть недостаточной из-за облачности.</w:t>
      </w:r>
    </w:p>
    <w:p w14:paraId="0FE65390">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Правило "daylight_rule" имеет наименьший приоритет и отвечает за энергоэффективность системы. Оно срабатывает в дневное время с 9 до 18 часов при высоком уровне естественной освещенности, отключая искусственное освещение когда в нем нет необходимости. Это правило позволяет существенно экономить электроэнергию в светлое время суток.</w:t>
      </w:r>
    </w:p>
    <w:p w14:paraId="2B53795B">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Иерархия приоритетов обеспечивает логичную работу системы в сложных условиях. Например, в дождливую ночь активируются одновременно правила "rainy_weather_rule" и "night_dark_rule", но система выбирает усиление освещения как более важное действие для обеспечения безопасности. Такая организация правил позволяет системе адекватно реагировать на комплексные ситуации и принимать оптимальные решения в различных сценариях эксплуатации.</w:t>
      </w:r>
    </w:p>
    <w:p w14:paraId="4FABF9BA">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p>
    <w:p w14:paraId="5C1616E9">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p>
    <w:p w14:paraId="135C22E0">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iCs/>
          <w:sz w:val="28"/>
          <w:szCs w:val="28"/>
          <w:u w:val="none"/>
          <w:lang w:val="ru-RU"/>
        </w:rPr>
        <w:t>Логическая модель управления: описание машины вывода и методов разрешения конфликтов</w:t>
      </w:r>
    </w:p>
    <w:p w14:paraId="6A60EA60">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Логическая модель управления системы уличного освещения реализует сложную архитектуру машины вывода, которая интегрирует нечеткую логику с базой знаний для принятия интеллектуальных решений. Машина вывода работает по многоступенчатой схеме, обеспечивая преобразование сырых данных сенсоров в управляющие воздействия через последовательность логических преобразований.</w:t>
      </w:r>
    </w:p>
    <w:p w14:paraId="1B238355">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Основу машины вывода составляет процесс фаззификации входных параметров, который преобразует четкие числовые значения в нечеткие множества. Уровень освещенности трансформируется в степени принадлежности к категориям "темно", "сумерки" и "светло" с использованием треугольных функций принадлежности. Время суток распределяется по нечетким множествам "ночь", "утро", "день" и "вечер", что позволяет системе учитывать плавные переходы между временными периодами. Погодные условия, будучи категориальными данными, обрабатываются через четкое отображение на соответствующие нечеткие множества.</w:t>
      </w:r>
    </w:p>
    <w:p w14:paraId="12541D03">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После этапа фаззификации система переходит к оценке условий правил, хранящихся в базе знаний Neo4j. Каждое правило проверяется на соответствие текущим значениям сенсоров, при этом условия правил интерпретируются с учетом преобразованного SQL-подобного синтаксиса. Механизм оценки использует безопасный контекст выполнения, что обеспечивает защиту системы от потенциально опасных операций при обработке динамических условий.</w:t>
      </w:r>
    </w:p>
    <w:p w14:paraId="00529D03">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Критическим аспектом логической модели является механизм разрешения конфликтов, который активируется при одновременном срабатывании нескольких правил. Система использует приоритетный подход, где каждому правилу присвоен числовой приоритет, определяющий его важность в иерархии принятия решений. При возникновении конфликтной ситуации выбирается правило с наивысшим приоритетом, что обеспечивает детерминированное и предсказуемое поведение системы. Этот подход особенно важен в сложных сценариях, таких как дождливая ночь, когда одновременно активируются правила управления освещением для ночного времени и для плохой погоды.</w:t>
      </w:r>
    </w:p>
    <w:p w14:paraId="73B6F9D6">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Процесс дефаззификации в текущей реализации упрощен за счет использования предопределенных интенсивностей действий, хранящихся в базе знаний. Каждое действие связано с конкретным значением интенсивности, что исключает необходимость сложных вычислений для преобразования нечетких решений в четкие управляющие команды. Такая архитектура обеспечивает баланс между сложностью реализации и функциональностью системы.</w:t>
      </w:r>
    </w:p>
    <w:p w14:paraId="278F6629">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Машина вывода демонстрирует высокую устойчивость к ошибкам благодаря многоуровневой обработке исключений. При возникновении ошибок в оценке условий правил система корректно обрабатывает исключительные ситуации, логирует информацию об ошибках и продолжает работу, обеспечивая бесперебойное функционирование системы управления освещением.</w:t>
      </w:r>
    </w:p>
    <w:p w14:paraId="4169914D">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p>
    <w:p w14:paraId="269A8A1E">
      <w:pPr>
        <w:numPr>
          <w:numId w:val="0"/>
        </w:numPr>
        <w:tabs>
          <w:tab w:val="left" w:pos="420"/>
        </w:tabs>
        <w:spacing w:after="160" w:line="360" w:lineRule="auto"/>
        <w:jc w:val="both"/>
        <w:rPr>
          <w:rFonts w:hint="default" w:ascii="Times New Roman" w:hAnsi="Times New Roman"/>
          <w:b w:val="0"/>
          <w:bCs w:val="0"/>
          <w:i/>
          <w:iCs/>
          <w:sz w:val="28"/>
          <w:szCs w:val="28"/>
          <w:u w:val="none"/>
          <w:lang w:val="ru-RU"/>
        </w:rPr>
      </w:pPr>
      <w:r>
        <w:rPr>
          <w:rFonts w:hint="default" w:ascii="Times New Roman" w:hAnsi="Times New Roman"/>
          <w:b w:val="0"/>
          <w:bCs w:val="0"/>
          <w:i/>
          <w:iCs/>
          <w:sz w:val="28"/>
          <w:szCs w:val="28"/>
          <w:u w:val="none"/>
          <w:lang w:val="ru-RU"/>
        </w:rPr>
        <w:t>Симуляция и тестирование: описание симуляции, сценарии тестирования, результаты выполнения.</w:t>
      </w:r>
    </w:p>
    <w:p w14:paraId="3D449700">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Симулятор системы управления уличным освещением реализован как автономная программная среда, которая имитирует реальные условия работы системы в контролируемых условиях. Симулятор генерирует динамически изменяющиеся параметры окружающей среды, включая циклическое изменение времени суток, случайные колебания уровня освещенности и вероятностную смену погодных условий. Это позволяет проводить всестороннее тестирование системы в различных сценариях без необходимости развертывания в реальных условиях.</w:t>
      </w:r>
    </w:p>
    <w:p w14:paraId="6E31A915">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Архитектура симулятора построена вокруг моделирования суточного цикла с дискретным шагом в один час. На каждом временном шаге система пересчитывает параметры освещенности на основе времени суток - в дневные часы устанавливается высокий базовый уровень освещенности с случайными колебаниями, в ночное время уровень освещенности снижается с учетом минимальных случайных вариаций. Погодные условия моделируются через вероятностную модель, где с заданной вероятностью происходит смена текущего состояния погоды, что позволяет имитировать естественную изменчивость атмосферных условий.</w:t>
      </w:r>
    </w:p>
    <w:p w14:paraId="26D927D3">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Для проверки корректности работы системы были разработаны и выполнены несколько типовых сценариев тестирования. Базовый сценарий нормальной работы охватывает полный суточный цикл и демонстрирует правильное переключение режимов освещения в соответствии с временем суток и уровнем естественной освещенности. Сценарий экстремальных погодных условий проверяет работу системы в дождливую погоду, подтверждая приоритетность правила усиления освещения при ухудшении видимости. Сценарий переходных периодов тестирует поведение системы в сумеречное время и в ранние утренние часы, когда уровень освещенности находится в пограничных значениях.</w:t>
      </w:r>
    </w:p>
    <w:p w14:paraId="55D1DCFF">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Результаты тестирования подтвердили высокую эффективность разработанной системы. В нормальных условиях система корректно включает освещение в вечернее время при достижении порогового уровня затемнения и отключает его утром при достаточном уровне естественного света. В условиях дождливой погоды система демонстрирует правильное поведение, активируя усиленный режим освещения независимо от времени суток, что подтверждает корректную работу механизма приоритетов. Особенно важно отметить правильную обработку переходных состояний, когда система плавно адаптируется к изменяющимся условиям без резких переключений режимов работы.</w:t>
      </w:r>
    </w:p>
    <w:p w14:paraId="26FBF95F">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Анализ работы системы в сложных комбинированных сценариях, таких как дождливая ночь или облачное утро, показал корректное разрешение конфликтов между правилами. Система всегда выбирала правило с наивысшим приоритетом, обеспечивая безопасность участников дорожного движения в условиях плохой видимости. Тестирование также подтвердило устойчивость системы к граничным значениям параметров и способность адекватно обрабатывать ситуации, когда несколько правил могут активироваться одновременно.</w:t>
      </w:r>
    </w:p>
    <w:p w14:paraId="6980F6AF">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Визуализация работы системы через детализированный вывод процессов фаззификации и активации правил позволила провести глубокий анализ логики принятия решений. Наблюдение за степенями принадлежности параметров к нечетким множествам продемонстрировало плавность переходов между состояниями системы и отсутствие резких изменений в работе при незначительных колебаниях входных параметров. Все это свидетельствует о высокой надежности и предсказуемости работы разработанной системы управления уличным освещением.</w:t>
      </w:r>
    </w:p>
    <w:p w14:paraId="6755DF10">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p>
    <w:p w14:paraId="2E44BE16">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p>
    <w:p w14:paraId="6F0EC90D">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iCs/>
          <w:sz w:val="28"/>
          <w:szCs w:val="28"/>
          <w:u w:val="none"/>
          <w:lang w:val="ru-RU"/>
        </w:rPr>
        <w:t>Выводы и заключение: краткие выводы по результатам работы и предложения по улучшению системы.</w:t>
      </w:r>
    </w:p>
    <w:p w14:paraId="0FB0BF4B">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В результате выполнения лабораторной работы была успешно разработана и протестирована интеллектуальная система управления уличным освещением, демонстрирующая практическое применение методов искусственного интеллекта для решения реальной задачи автоматизации. Работа подтвердила эффективность использования графовых баз данных для хранения онтологий предметных областей и продемонстрировала преимущества нечеткой логики для обработки непрерывных параметров в системах принятия решений.</w:t>
      </w:r>
    </w:p>
    <w:p w14:paraId="2FB4931E">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Ключевым достижением работы стала разработка целостной архитектуры, интегрирующей базу знаний Neo4j с механизмом нечеткого вывода и симулятором предметной области. Система показала устойчивую работу в различных сценариях, корректно обрабатывая как стандартные ситуации, так и сложные комбинированные условия. Реализованный механизм приоритетов доказал свою эффективность для разрешения конфликтных ситуаций между правилами, обеспечивая предсказуемое и логичное поведение системы.</w:t>
      </w:r>
    </w:p>
    <w:p w14:paraId="3915CD35">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Практическая значимость работы заключается в демонстрации подхода к созданию интеллектуальных систем управления, которые могут адаптироваться к изменяющимся условиям окружающей среды и принимать обоснованные решения на основе формализованных знаний. Разработанная система успешно сочетает энергоэффективность с требованиями безопасности, автоматически регулируя работу освещения в зависимости от реальной необходимости.</w:t>
      </w:r>
    </w:p>
    <w:p w14:paraId="76B093B1">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В качестве направлений для дальнейшего улучшения системы можно предложить несколько перспективных модификаций. Расширение онтологии предметной области за счет добавления новых типов сенсоров, таких как датчики движения или интенсивности транспортного потока, позволило бы системе учитывать дополнительные факторы при принятии решений. Реализация механизма обучения и адаптации правил на основе исторических данных могла бы повысить эффективность системы в долгосрочной перспективе.</w:t>
      </w:r>
    </w:p>
    <w:p w14:paraId="1AFC0A1E">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Усовершенствование механизма нечеткого вывода через внедрение более сложных методов дефаззификации, таких как метод центра тяжести или метод среднего максимума, повысило бы точность управления интенсивностью освещения. Добавление возможности удаленного мониторинга и управления через веб-интерфейс значительно расширило бы практическую применимость системы. Реализация протоколов связи с реальными физическими устройствами позволила бы перейти от симуляции к работе с реальными уличными фонарями.</w:t>
      </w:r>
    </w:p>
    <w:p w14:paraId="0BD630EE">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Дальнейшим развитием системы могло бы стать создание распределенной архитектуры с несколькими узлами принятия решений, способной управлять освещением на уровне всего города. Интеграция с системами прогнозирования погоды и использованием данных о восходе и заходе солнца для конкретной географической локации повысила бы точность работы системы. Реализация механизма энергосбережения с динамическим регулированием интенсивнос</w:t>
      </w:r>
      <w:bookmarkStart w:id="0" w:name="_GoBack"/>
      <w:bookmarkEnd w:id="0"/>
      <w:r>
        <w:rPr>
          <w:rFonts w:hint="default" w:ascii="Times New Roman" w:hAnsi="Times New Roman"/>
          <w:b w:val="0"/>
          <w:bCs w:val="0"/>
          <w:i w:val="0"/>
          <w:iCs w:val="0"/>
          <w:sz w:val="28"/>
          <w:szCs w:val="28"/>
          <w:u w:val="none"/>
          <w:lang w:val="ru-RU"/>
        </w:rPr>
        <w:t>ти освещения в зависимости от реальной потребности позволила бы дополнительно оптимизировать энергопотребление.</w:t>
      </w:r>
    </w:p>
    <w:p w14:paraId="26214A6B">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r>
        <w:rPr>
          <w:rFonts w:hint="default" w:ascii="Times New Roman" w:hAnsi="Times New Roman"/>
          <w:b w:val="0"/>
          <w:bCs w:val="0"/>
          <w:i w:val="0"/>
          <w:iCs w:val="0"/>
          <w:sz w:val="28"/>
          <w:szCs w:val="28"/>
          <w:u w:val="none"/>
          <w:lang w:val="ru-RU"/>
        </w:rPr>
        <w:tab/>
        <w:t>Проведенная работа заложила прочный фундамент для создания полнофункциональных систем интеллектуального управления городской инфраструктурой и продемонстрировала перспективность использования методов искусственного интеллекта в задачах автоматизации технических объектов. Разработанные подходы и решения могут быть успешно применены для создания аналогичных систем управления в других предметных областях.</w:t>
      </w:r>
    </w:p>
    <w:p w14:paraId="14DB4699">
      <w:pPr>
        <w:numPr>
          <w:numId w:val="0"/>
        </w:numPr>
        <w:tabs>
          <w:tab w:val="left" w:pos="420"/>
        </w:tabs>
        <w:spacing w:after="160" w:line="360" w:lineRule="auto"/>
        <w:jc w:val="both"/>
        <w:rPr>
          <w:rFonts w:hint="default" w:ascii="Times New Roman" w:hAnsi="Times New Roman"/>
          <w:b w:val="0"/>
          <w:bCs w:val="0"/>
          <w:i/>
          <w:iCs/>
          <w:sz w:val="28"/>
          <w:szCs w:val="28"/>
          <w:u w:val="none"/>
          <w:lang w:val="ru-RU"/>
        </w:rPr>
      </w:pPr>
    </w:p>
    <w:p w14:paraId="28BC5A34">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p>
    <w:p w14:paraId="53635CBB">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p>
    <w:p w14:paraId="33680458">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p>
    <w:p w14:paraId="2130CE5B">
      <w:pPr>
        <w:numPr>
          <w:numId w:val="0"/>
        </w:numPr>
        <w:tabs>
          <w:tab w:val="left" w:pos="420"/>
        </w:tabs>
        <w:spacing w:after="160" w:line="360" w:lineRule="auto"/>
        <w:jc w:val="both"/>
        <w:rPr>
          <w:rFonts w:hint="default" w:ascii="Times New Roman" w:hAnsi="Times New Roman"/>
          <w:b w:val="0"/>
          <w:bCs w:val="0"/>
          <w:i w:val="0"/>
          <w:iCs w:val="0"/>
          <w:sz w:val="28"/>
          <w:szCs w:val="28"/>
          <w:u w:val="none"/>
          <w:lang w:val="ru-RU"/>
        </w:rPr>
      </w:pPr>
    </w:p>
    <w:p w14:paraId="5985A6D8">
      <w:pPr>
        <w:numPr>
          <w:numId w:val="0"/>
        </w:numPr>
        <w:tabs>
          <w:tab w:val="left" w:pos="420"/>
        </w:tabs>
        <w:spacing w:after="160" w:line="360" w:lineRule="auto"/>
        <w:jc w:val="both"/>
        <w:rPr>
          <w:rFonts w:hint="default" w:ascii="Times New Roman" w:hAnsi="Times New Roman"/>
          <w:b w:val="0"/>
          <w:bCs w:val="0"/>
          <w:i/>
          <w:iCs/>
          <w:sz w:val="28"/>
          <w:szCs w:val="28"/>
          <w:lang w:val="ru-RU"/>
        </w:rPr>
      </w:pPr>
    </w:p>
    <w:p w14:paraId="27B33951">
      <w:pPr>
        <w:numPr>
          <w:numId w:val="0"/>
        </w:numPr>
        <w:tabs>
          <w:tab w:val="left" w:pos="420"/>
        </w:tabs>
        <w:spacing w:after="160" w:line="360" w:lineRule="auto"/>
        <w:jc w:val="both"/>
        <w:rPr>
          <w:rFonts w:hint="default" w:ascii="Times New Roman" w:hAnsi="Times New Roman"/>
          <w:b w:val="0"/>
          <w:bCs w:val="0"/>
          <w:i w:val="0"/>
          <w:iCs w:val="0"/>
          <w:sz w:val="28"/>
          <w:szCs w:val="28"/>
          <w:lang w:val="ru-RU"/>
        </w:rPr>
      </w:pPr>
    </w:p>
    <w:p w14:paraId="7B9E225F">
      <w:pPr>
        <w:numPr>
          <w:numId w:val="0"/>
        </w:numPr>
        <w:spacing w:after="160" w:line="360" w:lineRule="auto"/>
        <w:jc w:val="both"/>
        <w:rPr>
          <w:rFonts w:hint="default" w:ascii="Times New Roman" w:hAnsi="Times New Roman"/>
          <w:b w:val="0"/>
          <w:bCs w:val="0"/>
          <w:i w:val="0"/>
          <w:iCs w:val="0"/>
          <w:sz w:val="28"/>
          <w:szCs w:val="28"/>
          <w:lang w:val="ru-RU"/>
        </w:rPr>
      </w:pPr>
    </w:p>
    <w:p w14:paraId="28896545">
      <w:pPr>
        <w:spacing w:line="360" w:lineRule="auto"/>
        <w:jc w:val="both"/>
        <w:rPr>
          <w:rFonts w:hint="default" w:ascii="Times New Roman" w:hAnsi="Times New Roman"/>
          <w:b w:val="0"/>
          <w:bCs w:val="0"/>
          <w:i w:val="0"/>
          <w:iCs w:val="0"/>
          <w:sz w:val="28"/>
          <w:szCs w:val="28"/>
          <w:lang w:val="ru-RU"/>
        </w:rPr>
      </w:pPr>
    </w:p>
    <w:p w14:paraId="0867B0C8">
      <w:pPr>
        <w:jc w:val="both"/>
        <w:rPr>
          <w:rFonts w:ascii="Times New Roman" w:hAnsi="Times New Roman" w:cs="Times New Roman"/>
          <w:sz w:val="28"/>
          <w:szCs w:val="28"/>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2B6547"/>
    <w:multiLevelType w:val="multilevel"/>
    <w:tmpl w:val="8E2B6547"/>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252835A6"/>
    <w:multiLevelType w:val="singleLevel"/>
    <w:tmpl w:val="252835A6"/>
    <w:lvl w:ilvl="0" w:tentative="0">
      <w:start w:val="1"/>
      <w:numFmt w:val="bullet"/>
      <w:lvlText w:val=""/>
      <w:lvlJc w:val="left"/>
      <w:pPr>
        <w:tabs>
          <w:tab w:val="left" w:pos="420"/>
        </w:tabs>
        <w:ind w:left="860" w:leftChars="0" w:hanging="420" w:firstLineChars="0"/>
      </w:pPr>
      <w:rPr>
        <w:rFonts w:hint="default" w:ascii="Wingdings" w:hAnsi="Wingdings"/>
      </w:rPr>
    </w:lvl>
  </w:abstractNum>
  <w:abstractNum w:abstractNumId="2">
    <w:nsid w:val="4AEFE66E"/>
    <w:multiLevelType w:val="multilevel"/>
    <w:tmpl w:val="4AEFE66E"/>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03DF"/>
    <w:rsid w:val="00005898"/>
    <w:rsid w:val="00007F79"/>
    <w:rsid w:val="00015DFC"/>
    <w:rsid w:val="00034E49"/>
    <w:rsid w:val="000426EF"/>
    <w:rsid w:val="00042D79"/>
    <w:rsid w:val="000E0E11"/>
    <w:rsid w:val="00126E1C"/>
    <w:rsid w:val="0013180C"/>
    <w:rsid w:val="00147BA3"/>
    <w:rsid w:val="001658D5"/>
    <w:rsid w:val="001678BD"/>
    <w:rsid w:val="001A65C5"/>
    <w:rsid w:val="001A7C9C"/>
    <w:rsid w:val="001C2FCA"/>
    <w:rsid w:val="001D2148"/>
    <w:rsid w:val="001E0BE5"/>
    <w:rsid w:val="001E4574"/>
    <w:rsid w:val="00216A2F"/>
    <w:rsid w:val="00220EBE"/>
    <w:rsid w:val="00223E7C"/>
    <w:rsid w:val="002358C7"/>
    <w:rsid w:val="0024423C"/>
    <w:rsid w:val="00246E7F"/>
    <w:rsid w:val="00285917"/>
    <w:rsid w:val="002A24E0"/>
    <w:rsid w:val="002A321C"/>
    <w:rsid w:val="002B0DC4"/>
    <w:rsid w:val="002D26AF"/>
    <w:rsid w:val="002E48D8"/>
    <w:rsid w:val="002E766F"/>
    <w:rsid w:val="002F6543"/>
    <w:rsid w:val="003043B8"/>
    <w:rsid w:val="0032689B"/>
    <w:rsid w:val="00337FDE"/>
    <w:rsid w:val="003642DA"/>
    <w:rsid w:val="00383526"/>
    <w:rsid w:val="003A01C0"/>
    <w:rsid w:val="00420289"/>
    <w:rsid w:val="00432AE6"/>
    <w:rsid w:val="00453321"/>
    <w:rsid w:val="00470BFB"/>
    <w:rsid w:val="00486396"/>
    <w:rsid w:val="00494865"/>
    <w:rsid w:val="004E54A9"/>
    <w:rsid w:val="004F5D2C"/>
    <w:rsid w:val="00542E3E"/>
    <w:rsid w:val="0055582D"/>
    <w:rsid w:val="00561727"/>
    <w:rsid w:val="00575315"/>
    <w:rsid w:val="005C4844"/>
    <w:rsid w:val="005C7006"/>
    <w:rsid w:val="005D315F"/>
    <w:rsid w:val="005F4B43"/>
    <w:rsid w:val="00615850"/>
    <w:rsid w:val="00643E22"/>
    <w:rsid w:val="00660C03"/>
    <w:rsid w:val="006A11AF"/>
    <w:rsid w:val="006C17DD"/>
    <w:rsid w:val="006C3442"/>
    <w:rsid w:val="00711FC7"/>
    <w:rsid w:val="0072752A"/>
    <w:rsid w:val="00771DC0"/>
    <w:rsid w:val="0079717B"/>
    <w:rsid w:val="007A2EA7"/>
    <w:rsid w:val="007C5FC7"/>
    <w:rsid w:val="007C7B2C"/>
    <w:rsid w:val="007D1893"/>
    <w:rsid w:val="008145EC"/>
    <w:rsid w:val="00834F60"/>
    <w:rsid w:val="00855C24"/>
    <w:rsid w:val="0086031D"/>
    <w:rsid w:val="00881C9D"/>
    <w:rsid w:val="00886836"/>
    <w:rsid w:val="008D6D49"/>
    <w:rsid w:val="00913E61"/>
    <w:rsid w:val="00934847"/>
    <w:rsid w:val="0097461E"/>
    <w:rsid w:val="00977D67"/>
    <w:rsid w:val="009A6467"/>
    <w:rsid w:val="009D3B30"/>
    <w:rsid w:val="009E5909"/>
    <w:rsid w:val="00A05A47"/>
    <w:rsid w:val="00A10780"/>
    <w:rsid w:val="00A47429"/>
    <w:rsid w:val="00A72582"/>
    <w:rsid w:val="00A73767"/>
    <w:rsid w:val="00B20FFD"/>
    <w:rsid w:val="00B30314"/>
    <w:rsid w:val="00B51BB2"/>
    <w:rsid w:val="00B52C91"/>
    <w:rsid w:val="00B66B3C"/>
    <w:rsid w:val="00B81930"/>
    <w:rsid w:val="00B9522B"/>
    <w:rsid w:val="00BB1866"/>
    <w:rsid w:val="00BC7E81"/>
    <w:rsid w:val="00BE197D"/>
    <w:rsid w:val="00BE69C4"/>
    <w:rsid w:val="00BF5B04"/>
    <w:rsid w:val="00C24E9B"/>
    <w:rsid w:val="00C57FAF"/>
    <w:rsid w:val="00C84357"/>
    <w:rsid w:val="00C9249A"/>
    <w:rsid w:val="00CA3DD7"/>
    <w:rsid w:val="00CA444F"/>
    <w:rsid w:val="00CA7A79"/>
    <w:rsid w:val="00CF4D5A"/>
    <w:rsid w:val="00D20CF6"/>
    <w:rsid w:val="00D31737"/>
    <w:rsid w:val="00D31D55"/>
    <w:rsid w:val="00D40590"/>
    <w:rsid w:val="00D40639"/>
    <w:rsid w:val="00D537AA"/>
    <w:rsid w:val="00D74071"/>
    <w:rsid w:val="00D84609"/>
    <w:rsid w:val="00D974CE"/>
    <w:rsid w:val="00DA5203"/>
    <w:rsid w:val="00DB2764"/>
    <w:rsid w:val="00DD150D"/>
    <w:rsid w:val="00DE7FD6"/>
    <w:rsid w:val="00DF1C32"/>
    <w:rsid w:val="00E15769"/>
    <w:rsid w:val="00E666DA"/>
    <w:rsid w:val="00EC02A6"/>
    <w:rsid w:val="00EC03DF"/>
    <w:rsid w:val="00EC2876"/>
    <w:rsid w:val="00EC7B34"/>
    <w:rsid w:val="00ED632F"/>
    <w:rsid w:val="00F00B50"/>
    <w:rsid w:val="00F00F27"/>
    <w:rsid w:val="00F462A2"/>
    <w:rsid w:val="00F60060"/>
    <w:rsid w:val="00F63DFE"/>
    <w:rsid w:val="00F645BD"/>
    <w:rsid w:val="00F8151F"/>
    <w:rsid w:val="00F82E0B"/>
    <w:rsid w:val="00F94351"/>
    <w:rsid w:val="00FA0A01"/>
    <w:rsid w:val="00FC1F5E"/>
    <w:rsid w:val="00FD3703"/>
    <w:rsid w:val="01853181"/>
    <w:rsid w:val="0837398B"/>
    <w:rsid w:val="100449D5"/>
    <w:rsid w:val="11FD2535"/>
    <w:rsid w:val="1CB22EFF"/>
    <w:rsid w:val="1D6649CE"/>
    <w:rsid w:val="1D823B78"/>
    <w:rsid w:val="202E2120"/>
    <w:rsid w:val="22C645F5"/>
    <w:rsid w:val="2A902F07"/>
    <w:rsid w:val="2BB752F8"/>
    <w:rsid w:val="2E1C1A94"/>
    <w:rsid w:val="2FBC3E7F"/>
    <w:rsid w:val="303774D6"/>
    <w:rsid w:val="30B01166"/>
    <w:rsid w:val="319E29DB"/>
    <w:rsid w:val="32A92DDD"/>
    <w:rsid w:val="33313F09"/>
    <w:rsid w:val="33C46F74"/>
    <w:rsid w:val="380305C9"/>
    <w:rsid w:val="3A0337B6"/>
    <w:rsid w:val="3B313993"/>
    <w:rsid w:val="3BF738C6"/>
    <w:rsid w:val="40520D87"/>
    <w:rsid w:val="44B615E2"/>
    <w:rsid w:val="44BC61B9"/>
    <w:rsid w:val="4A34498B"/>
    <w:rsid w:val="4C2A3A09"/>
    <w:rsid w:val="527077C5"/>
    <w:rsid w:val="5418775C"/>
    <w:rsid w:val="56596943"/>
    <w:rsid w:val="58364708"/>
    <w:rsid w:val="62926073"/>
    <w:rsid w:val="646412DD"/>
    <w:rsid w:val="65413119"/>
    <w:rsid w:val="67D1526D"/>
    <w:rsid w:val="770B5411"/>
    <w:rsid w:val="78574B7E"/>
    <w:rsid w:val="7C9B1EE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99" w:name="Placeholder Text"/>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next w:val="1"/>
    <w:link w:val="13"/>
    <w:semiHidden/>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paragraph" w:styleId="4">
    <w:name w:val="heading 4"/>
    <w:basedOn w:val="1"/>
    <w:next w:val="1"/>
    <w:link w:val="14"/>
    <w:semiHidden/>
    <w:unhideWhenUsed/>
    <w:qFormat/>
    <w:uiPriority w:val="9"/>
    <w:pPr>
      <w:keepNext/>
      <w:keepLines/>
      <w:spacing w:before="40" w:after="0"/>
      <w:outlineLvl w:val="3"/>
    </w:pPr>
    <w:rPr>
      <w:rFonts w:asciiTheme="majorHAnsi" w:hAnsiTheme="majorHAnsi" w:eastAsiaTheme="majorEastAsia" w:cstheme="majorBidi"/>
      <w:i/>
      <w:iCs/>
      <w:color w:val="2F5597" w:themeColor="accent1" w:themeShade="BF"/>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basedOn w:val="5"/>
    <w:unhideWhenUsed/>
    <w:qFormat/>
    <w:uiPriority w:val="99"/>
    <w:rPr>
      <w:color w:val="0563C1" w:themeColor="hyperlink"/>
      <w:u w:val="single"/>
      <w14:textFill>
        <w14:solidFill>
          <w14:schemeClr w14:val="hlink"/>
        </w14:solidFill>
      </w14:textFill>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Normal (Web)"/>
    <w:basedOn w:val="1"/>
    <w:semiHidden/>
    <w:unhideWhenUsed/>
    <w:qFormat/>
    <w:uiPriority w:val="99"/>
    <w:rPr>
      <w:rFonts w:ascii="Times New Roman" w:hAnsi="Times New Roman" w:cs="Times New Roman"/>
      <w:sz w:val="24"/>
      <w:szCs w:val="24"/>
    </w:rPr>
  </w:style>
  <w:style w:type="character" w:customStyle="1" w:styleId="11">
    <w:name w:val="Unresolved Mention"/>
    <w:basedOn w:val="5"/>
    <w:semiHidden/>
    <w:unhideWhenUsed/>
    <w:qFormat/>
    <w:uiPriority w:val="99"/>
    <w:rPr>
      <w:color w:val="605E5C"/>
      <w:shd w:val="clear" w:color="auto" w:fill="E1DFDD"/>
    </w:rPr>
  </w:style>
  <w:style w:type="paragraph" w:styleId="12">
    <w:name w:val="List Paragraph"/>
    <w:basedOn w:val="1"/>
    <w:qFormat/>
    <w:uiPriority w:val="34"/>
    <w:pPr>
      <w:ind w:left="720"/>
      <w:contextualSpacing/>
    </w:pPr>
  </w:style>
  <w:style w:type="character" w:customStyle="1" w:styleId="13">
    <w:name w:val="Заголовок 3 Знак"/>
    <w:basedOn w:val="5"/>
    <w:link w:val="3"/>
    <w:semiHidden/>
    <w:qFormat/>
    <w:uiPriority w:val="9"/>
    <w:rPr>
      <w:rFonts w:asciiTheme="majorHAnsi" w:hAnsiTheme="majorHAnsi" w:eastAsiaTheme="majorEastAsia" w:cstheme="majorBidi"/>
      <w:color w:val="203864" w:themeColor="accent1" w:themeShade="80"/>
      <w:sz w:val="24"/>
      <w:szCs w:val="24"/>
    </w:rPr>
  </w:style>
  <w:style w:type="character" w:customStyle="1" w:styleId="14">
    <w:name w:val="Заголовок 4 Знак"/>
    <w:basedOn w:val="5"/>
    <w:link w:val="4"/>
    <w:semiHidden/>
    <w:qFormat/>
    <w:uiPriority w:val="9"/>
    <w:rPr>
      <w:rFonts w:asciiTheme="majorHAnsi" w:hAnsiTheme="majorHAnsi" w:eastAsiaTheme="majorEastAsia" w:cstheme="majorBidi"/>
      <w:i/>
      <w:iCs/>
      <w:color w:val="2F5597" w:themeColor="accent1" w:themeShade="BF"/>
    </w:rPr>
  </w:style>
  <w:style w:type="character" w:customStyle="1" w:styleId="15">
    <w:name w:val="mord"/>
    <w:basedOn w:val="5"/>
    <w:qFormat/>
    <w:uiPriority w:val="0"/>
  </w:style>
  <w:style w:type="character" w:customStyle="1" w:styleId="16">
    <w:name w:val="mbin"/>
    <w:basedOn w:val="5"/>
    <w:qFormat/>
    <w:uiPriority w:val="0"/>
  </w:style>
  <w:style w:type="character" w:customStyle="1" w:styleId="17">
    <w:name w:val="mrel"/>
    <w:basedOn w:val="5"/>
    <w:qFormat/>
    <w:uiPriority w:val="0"/>
  </w:style>
  <w:style w:type="character" w:customStyle="1" w:styleId="18">
    <w:name w:val="mopen"/>
    <w:basedOn w:val="5"/>
    <w:qFormat/>
    <w:uiPriority w:val="0"/>
  </w:style>
  <w:style w:type="character" w:customStyle="1" w:styleId="19">
    <w:name w:val="mclose"/>
    <w:basedOn w:val="5"/>
    <w:qFormat/>
    <w:uiPriority w:val="0"/>
  </w:style>
  <w:style w:type="character" w:customStyle="1" w:styleId="20">
    <w:name w:val="vlist-s"/>
    <w:basedOn w:val="5"/>
    <w:qFormat/>
    <w:uiPriority w:val="0"/>
  </w:style>
  <w:style w:type="character" w:styleId="21">
    <w:name w:val="Placeholder Text"/>
    <w:basedOn w:val="5"/>
    <w:semiHidden/>
    <w:qFormat/>
    <w:uiPriority w:val="99"/>
    <w:rPr>
      <w:color w:val="80808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2425</Words>
  <Characters>13827</Characters>
  <Lines>115</Lines>
  <Paragraphs>32</Paragraphs>
  <TotalTime>293</TotalTime>
  <ScaleCrop>false</ScaleCrop>
  <LinksUpToDate>false</LinksUpToDate>
  <CharactersWithSpaces>16220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2024-05-23T13:33:00Z</dcterms:created>
  <dc:creator>Илья Матюнин</dc:creator>
  <cp:lastModifiedBy>user</cp:lastModifiedBy>
  <dcterms:modified xsi:type="dcterms:W3CDTF">2025-11-02T16:20:40Z</dcterms:modified>
  <cp:revision>140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1049-12.2.0.23131</vt:lpwstr>
  </property>
  <property fmtid="{D5CDD505-2E9C-101B-9397-08002B2CF9AE}" pid="3" name="ICV">
    <vt:lpwstr>4C35140A3AFB45CA9DD9C668F3173BD4_12</vt:lpwstr>
  </property>
</Properties>
</file>