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media/image3.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9"/>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2"/>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1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1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Основной целью тестирования является обеспечение корректной и стабильной работы программной системы до её ввода в эксплуатацию.</w:t>
      </w:r>
    </w:p>
    <w:p w14:paraId="4D6324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Необходимость тестирования обусловлена сложностью современных программных систем, а также высокой степенью требований к их надёжности, безопасности и удобству использования. В процессе разработки программного обеспечения неизбежно возникают ошибки, связанные с человеческим фактором, сложностью архитектуры, изменениями требований и интеграцией различных компонентов.</w:t>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en-US"/>
        </w:rPr>
        <w:t>Человеческий фактор может проявляться на различных этапах разработки. Разработчики могут допускать ошибки в логике работы программы, некорректно реализовывать алгоритмы или неправильно обрабатывать исключительные ситуации. Тестировщики могут пропускать дефекты из-за невнимательности, усталости или недостаточной проработки тестовых сценариев. Пользователи, в свою очередь, могут использовать систему не по предполагаемому сценарию, вводить некорректные данные или выполнять действия в нестандартной последовательности. Без систематического тестирования такие ошибки могут привести к сбоям в работе системы, утечке данных, финансовым потерям и снижению доверия пользователей.</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1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1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034D8671">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3440" cy="3402965"/>
            <wp:effectExtent l="0" t="0" r="10160" b="6985"/>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8"/>
                    <a:stretch>
                      <a:fillRect/>
                    </a:stretch>
                  </pic:blipFill>
                  <pic:spPr>
                    <a:xfrm>
                      <a:off x="0" y="0"/>
                      <a:ext cx="5933440" cy="3402965"/>
                    </a:xfrm>
                    <a:prstGeom prst="rect">
                      <a:avLst/>
                    </a:prstGeom>
                    <a:noFill/>
                    <a:ln w="9525">
                      <a:noFill/>
                    </a:ln>
                  </pic:spPr>
                </pic:pic>
              </a:graphicData>
            </a:graphic>
          </wp:inline>
        </w:drawing>
      </w:r>
    </w:p>
    <w:p w14:paraId="3348563D">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1.1.2. Жизненный цикл разработки ПО.</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каждый из которых направлен на проверку определённых аспектов функционирования системы. Классификация видов тестирования позволяет систематизировать процесс проверки программного продукта и выбрать наиболее эффективные методы в зависимости от этапа разработки, архитектуры системы и поставленных задач. Особую актуальность применение комплексного подхода к тестированию приобретает при разработке веб-приложений, которые представляют собой распределённые системы, включающие клиентскую и серверную части.</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35345" cy="2130425"/>
            <wp:effectExtent l="0" t="0" r="8255" b="3175"/>
            <wp:docPr id="5" name="Изображение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4" descr="IMG_256"/>
                    <pic:cNvPicPr>
                      <a:picLocks noChangeAspect="1"/>
                    </pic:cNvPicPr>
                  </pic:nvPicPr>
                  <pic:blipFill>
                    <a:blip r:embed="rId9"/>
                    <a:stretch>
                      <a:fillRect/>
                    </a:stretch>
                  </pic:blipFill>
                  <pic:spPr>
                    <a:xfrm>
                      <a:off x="0" y="0"/>
                      <a:ext cx="5935345" cy="2130425"/>
                    </a:xfrm>
                    <a:prstGeom prst="rect">
                      <a:avLst/>
                    </a:prstGeom>
                    <a:noFill/>
                    <a:ln w="9525">
                      <a:noFill/>
                    </a:ln>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072037C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программного обеспечения функциональным требованиям. В рамках функционального тестирования оценивается корректность выполнения бизнес-логики, правильность обработки входных данных и ожидаемость получаемых результатов. Для веб-приложений функциональное тестирование включает проверку корректности работы пользовательских сценариев, обработки запросов серверной частью и корректности взаимодействия через API. Функциональное тестирование отвечает на вопрос, выполняет ли система заявленные функции в соответствии с требованиями.</w:t>
      </w:r>
    </w:p>
    <w:p w14:paraId="40EBA4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программного обеспечения, не связанных напрямую с реализацией функциональности. К таким характеристикам относятся производительность, надёжность, безопасность, удобство использования, масштабируемость и устойчивость к нагрузкам. Для веб-приложений особое значение имеют нагрузочное тестирование, тестирование безопасности веб-интерфейсов и проверка устойчивости серверной части при большом количестве одновременных запросов пользователей.</w:t>
      </w:r>
    </w:p>
    <w:p w14:paraId="3C382A8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уровня проверки программного обеспечения выделяют модульное, интеграционное, системное и приёмочное тестирование.</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Модульное тестирование применяется для проверки отдельных компонентов или модулей системы в изоляции от остальных частей. В контексте веб-приложений это может быть проверка отдельных сервисов, контроллеров или классов бизнес-логики.</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Интеграционное тестирование направлено на проверку взаимодействия между модулями и корректности обмена данными между компонентами системы, например между frontend, backend и базой данных.</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Системное тестирование проводится для оценки работы системы в целом, включая полный цикл обработки пользовательского запроса — от отправки данных через веб-интерфейс до получения ответа от сервера.</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Приёмочное тестирование выполняется с целью подтверждения готовности программного продукта к эксплуатации и соответствия ожиданиям заказчика или пользователя.</w:t>
      </w:r>
    </w:p>
    <w:p w14:paraId="6A16F92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в процессе тестирования занимает UI-тестирование, направленное на проверку пользовательского интерфейса программного обеспечения. В рамках UI-тестирования оценивается корректность отображения элементов интерфейса, их поведение при взаимодействии с пользователем, а также соответствие интерфейса функциональным требованиям и принципам удобства использования. Для веб-приложений UI-тестирование имеет критическое значение, поскольку пользовательский интерфейс является основным каналом взаимодействия пользователя с системой, а ошибки отображения или логики интерфейса напрямую влияют на пользовательский опыт.</w:t>
      </w:r>
    </w:p>
    <w:p w14:paraId="0B3F894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используется для проверки корректности работы программных интерфейсов приложения, обеспечивающих взаимодействие между различными компонентами системы. В ходе API-тестирования проверяются корректность запросов и ответов, форматы передаваемых данных, обработка ошибок и соответствие протоколов взаимодействия установленным требованиям. Для веб-приложений API-тестирование позволяет проверить корректность обмена данными между frontend и backend без использования пользовательского интерфейса, что значительно ускоряет процесс поиска дефектов.</w:t>
      </w:r>
    </w:p>
    <w:p w14:paraId="676F3255">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тестов различают ручное и автоматизированное тестирование. Ручное тестирование предполагает выполнение тестовых сценариев специалистом без использования автоматизированных средств. Такой подход позволяет гибко анализировать поведение системы, однако зависит от внимательности, опыта и усталости тестировщика, что может приводить к пропуску дефектов.</w:t>
      </w:r>
      <w:r>
        <w:rPr>
          <w:rFonts w:hint="default" w:ascii="Times New Roman" w:hAnsi="Times New Roman" w:cs="Times New Roman"/>
          <w:b w:val="0"/>
          <w:bCs w:val="0"/>
          <w:i w:val="0"/>
          <w:iCs w:val="0"/>
          <w:sz w:val="28"/>
          <w:szCs w:val="28"/>
          <w:lang w:val="ru-RU"/>
        </w:rPr>
        <w:br w:type="textWrapping"/>
      </w:r>
      <w:r>
        <w:rPr>
          <w:rFonts w:hint="default" w:ascii="Times New Roman" w:hAnsi="Times New Roman" w:cs="Times New Roman"/>
          <w:b w:val="0"/>
          <w:bCs w:val="0"/>
          <w:i w:val="0"/>
          <w:iCs w:val="0"/>
          <w:sz w:val="28"/>
          <w:szCs w:val="28"/>
          <w:lang w:val="ru-RU"/>
        </w:rPr>
        <w:t>Автоматизированное тестирование, в свою очередь, основано на использовании специализированных инструментов и позволяет повысить скорость выполнения тестов, их воспроизводимость и точность результатов. Автоматизация особенно эффективна для регрессионного тестирования, повторяющихся проверок и тестирования веб-приложений с высокой частотой обновлений.</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комплексный подход к проверке программного обеспечения, позволяя выявлять дефекты на разных уровнях системы. Для веб-приложений использование комбинации функционального, нефункционального, UI и API тестирования является необходимым условием обеспечения высокого качества программного продукта.</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4B3F0C44">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18E3576D">
      <w:pPr>
        <w:rPr>
          <w:rFonts w:ascii="Times New Roman" w:hAnsi="Times New Roman" w:cs="Times New Roman"/>
          <w:b/>
          <w:bCs/>
          <w:sz w:val="28"/>
          <w:szCs w:val="28"/>
        </w:rPr>
      </w:pPr>
      <w:r>
        <w:rPr>
          <w:rFonts w:ascii="Times New Roman" w:hAnsi="Times New Roman" w:cs="Times New Roman"/>
          <w:b/>
          <w:bCs/>
          <w:sz w:val="28"/>
          <w:szCs w:val="28"/>
        </w:rPr>
        <w:br w:type="page"/>
      </w: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Параграф 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2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2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2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2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2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0"/>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07556B4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p>
    <w:p w14:paraId="57A7A7B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Данный инструмент предоставляет возможность управления браузером программным способом и имитации действий пользователя. Selenium поддерживает различные браузеры и операционные системы, что делает его удобным средством для кроссбраузерного тестирования веб-приложений. Благодаря поддержке языка Java и широкому сообществу, Selenium широко применяется в промышленных проектах.</w:t>
      </w:r>
    </w:p>
    <w:p w14:paraId="4725B8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422A196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55E27B9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2A2BD904">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65381C">
      <w:pPr>
        <w:numPr>
          <w:ilvl w:val="0"/>
          <w:numId w:val="0"/>
        </w:numPr>
        <w:spacing w:after="160" w:line="360" w:lineRule="auto"/>
        <w:ind w:firstLine="708" w:firstLineChars="0"/>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Параграф 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0F159D3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средств и технологий для автоматизации тестирования является важным этапом при построении эффективной тестовой инфраструктуры. От корректности данного выбора зависит масштабируемость системы автотестов, удобство её сопровождения, а также возможность интеграции в процессы разработки и непрерывной интеграции.</w:t>
      </w:r>
    </w:p>
    <w:p w14:paraId="1F7615AC">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выбора инструментов автоматизации тестирования является язык программирования. Используемый язык должен быть распространённым, обладать развитой экосистемой библиотек и инструментов, а также быть знакомым команде разработки и тестирования. Применение единого языка программирования для разработки приложения и автотестов упрощает поддержку тестового кода и снижает порог входа для специалистов.</w:t>
      </w:r>
    </w:p>
    <w:p w14:paraId="30F0CC5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является масштабируемость тестовой инфраструктуры. Инструменты автоматизации должны поддерживать возможность расширения набора тестов, добавления новых сценариев и работы с различными окружениями без существенных изменений архитектуры. Масштабируемость особенно актуальна для проектов с активным развитием функциональности и увеличением объёма тестирования.</w:t>
      </w:r>
    </w:p>
    <w:p w14:paraId="499CC1C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Неотъемлемым критерием является интеграция с системами CI/CD. Современные процессы разработки программного обеспечения предполагают автоматический запуск тестов при каждом изменении кода. Инструменты автоматизации тестирования должны обеспечивать простую и надёжную интеграцию с системами непрерывной интеграции и доставки, позволяя получать оперативную обратную связь о качестве программного продукта.</w:t>
      </w:r>
    </w:p>
    <w:p w14:paraId="30AADDC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Значимым аспектом является поддержка средств отчётности. Результаты выполнения автотестов должны быть представлены в наглядном и структурированном виде, что облегчает анализ ошибок и контроль качества. Инструменты автоматизации должны предоставлять возможность формирования отчётов, содержащих информацию о статусе тестов, времени выполнения и выявленных дефектах.</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Дополнительным критерием выбора является возможность параллельного запуска тестов. Поддержка параллельного выполнения позволяет существенно сократить общее время тестирования, особенно при большом объёме тестовых сценариев. Это особенно актуально при интеграции автотестов в CI/CD-процессы, где скорость получения результатов играет важную роль.</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6"/>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77334BF7">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475684CC">
      <w:pPr>
        <w:numPr>
          <w:ilvl w:val="0"/>
          <w:numId w:val="0"/>
        </w:numPr>
        <w:spacing w:after="160" w:line="360" w:lineRule="auto"/>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 xml:space="preserve">Параграф </w:t>
      </w: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92354C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программного обеспечения веб-приложения регулярно подвергаются изменениям, связанным с добавлением новой функциональности, исправлением дефектов и обновлением пользовательского интерфейса. В связи с этим возрастает необходимость обеспечения стабильной и быстрой проверки работоспособности системы после внесения изменений. Выполнение подобных проверок исключительно вручную требует значительных временных затрат и не обеспечивает достаточной скорости проведения регрессионного тестирования. Одним из наиболее эффективных способов решения данной проблемы является применение автоматизированного тестирования.</w:t>
      </w:r>
    </w:p>
    <w:p w14:paraId="6A16EEE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проектирование и разработка фреймворка автоматизации UI-тестирования веб-приложений на языке Java с использованием Selenium WebDriver, TestNG и распределённого запуска тестов посредством Selenium Grid и Docker.</w:t>
      </w:r>
    </w:p>
    <w:p w14:paraId="693349D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автоматизации проверки пользовательского интерфейса веб-приложения, обеспечения стабильного выполнения тестовых сценариев и повышения эффективности процесса тестирования.</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1"/>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67F808B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разработки фреймворка является сокращение времени регрессионного тестирования. При увеличении количества тестовых сценариев последовательное выполнение тестов приводит к значительным временным затратам. Для решения данной проблемы в проектируемой системе предусматривается поддержка параллельного и распределённого запуска тестов с использованием Selenium Grid.</w:t>
      </w:r>
    </w:p>
    <w:p w14:paraId="4FD111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Дополнительной задачей является повышение стабильности проверки пользовательского интерфейса. UI-тестирование характеризуется высокой зависимостью от состояния веб-интерфейса, структуры DOM-элементов и особенностей работы браузеров. В связи с этим при проектировании фреймворка особое внимание уделяется вопросам переиспользования компонентов, централизованного управления драйверами и разделения тестовой логики.</w:t>
      </w:r>
    </w:p>
    <w:p w14:paraId="451CBDD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к системе является возможность масштабирования тестовой инфраструктуры. Разрабатываемый фреймворк должен обеспечивать возможность подключения дополнительных browser-node для увеличения количества одновременно выполняемых тестов без необходимости изменения архитектуры системы.</w:t>
      </w:r>
    </w:p>
    <w:p w14:paraId="7047F98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упрощения анализа результатов тестирования в составе фреймворка предусматривается механизм автоматической генерации отчётности. Формируемые отчёты должны содержать информацию о выполненных тестовых сценариях, результатах прохождения тестов, возникающих ошибках и времени выполнения тестов. Это позволяет упростить анализ качества программного продукта и ускорить процесс обнаружения дефектов.</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проектируемый фреймворк автоматизации тестирования должен обеспечить повышение эффективности процесса UI-тестирования веб-приложений,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особое внимание уделялось проектированию архитектуры системы автоматизированного тестирования. Архитектура фреймворка оказывает непосредственное влияние на стабильность выполнения тестов, удобство сопровождения проекта, возможность масштабирования тестовой инфраструктуры и скорость разработки новых тестовых сценариев.</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5068ED33">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Расширяемость</w:t>
      </w:r>
    </w:p>
    <w:p w14:paraId="40C69B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должна обеспечивать возможность дальнейшего расширения функциональности системы. При увеличении количества тестовых сценариев или подключении новых модулей веб-приложения структура проекта не должна требовать существенных изменений.</w:t>
      </w:r>
    </w:p>
    <w:p w14:paraId="6973576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Требование расширяемости особенно важно для проектов автоматизированного тестирования, поскольку количество тестов и поддерживаемых браузеров со временем увеличивается. В разрабатываемом фреймворке возможность расширения обеспечивается за счёт:</w:t>
      </w:r>
    </w:p>
    <w:p w14:paraId="5AAA48D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использования шаблона проектирования Page Object Model; </w:t>
      </w:r>
    </w:p>
    <w:p w14:paraId="4D7552A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централизованного управления драйверами; </w:t>
      </w:r>
    </w:p>
    <w:p w14:paraId="53B34FB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разделения тестовой логики и логики взаимодействия со страницами; </w:t>
      </w:r>
    </w:p>
    <w:p w14:paraId="27CED01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использования базовых классов и вспомогательных компонентов.</w:t>
      </w:r>
    </w:p>
    <w:p w14:paraId="73BECC3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Это позволяет добавлять новые страницы, тестовые сценарии и конфигурации браузеров с минимальными изменениями существующего кода.</w:t>
      </w:r>
    </w:p>
    <w:p w14:paraId="219F01F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Повторное использование компонентов</w:t>
      </w:r>
    </w:p>
    <w:p w14:paraId="33FF71F4">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фреймворка должна обеспечивать повторное использование компонентов. В процессе разработки UI-тестов многие действия являются типовыми: открытие страниц, ожидание элементов, работа с браузером, авторизация пользователя и проверка состояний интерфейса.</w:t>
      </w:r>
    </w:p>
    <w:p w14:paraId="0C3E940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Повторное использование реализуется посредством:</w:t>
      </w:r>
    </w:p>
    <w:p w14:paraId="4F87267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базовых классов страниц; </w:t>
      </w:r>
    </w:p>
    <w:p w14:paraId="6FCDE7F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общих utility-компонентов; </w:t>
      </w:r>
    </w:p>
    <w:p w14:paraId="36BFAF3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универсальных методов взаимодействия с элементами интерфейса; </w:t>
      </w:r>
    </w:p>
    <w:p w14:paraId="6F3839B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централизованных механизмов ожиданий и конфигурации браузеров.</w:t>
      </w:r>
    </w:p>
    <w:p w14:paraId="406B355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данного подхода позволяет уменьшить объём дублируемого кода, повысить стабильность тестов и упростить сопровождение проекта.</w:t>
      </w:r>
    </w:p>
    <w:p w14:paraId="55D4A89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Поддерживаемость</w:t>
      </w:r>
    </w:p>
    <w:p w14:paraId="35A3D41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к архитектуре тестового фреймворка является поддерживаемость. При изменении пользовательского интерфейса веб-приложения должна существовать возможность быстрого обновления тестов без необходимости изменения большого количества классов.</w:t>
      </w:r>
    </w:p>
    <w:p w14:paraId="4C36F5E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поддерживаемости в разрабатываемом фреймворке используется шаблон Page Object Model, обеспечивающий инкапсуляцию элементов интерфейса и методов взаимодействия со страницами. Благодаря этому изменения локаторов или структуры страниц вносятся централизованно в соответствующих Page Object классах, не затрагивая тестовые сценарии.</w:t>
      </w:r>
    </w:p>
    <w:p w14:paraId="3E97DB1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поддерживаемость обеспечивается:</w:t>
      </w:r>
    </w:p>
    <w:p w14:paraId="4CF8672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единым стилем организации проекта; </w:t>
      </w:r>
    </w:p>
    <w:p w14:paraId="2C4D606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использованием базовых классов; </w:t>
      </w:r>
    </w:p>
    <w:p w14:paraId="56748A4E">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централизованным хранением конфигурационных параметров; </w:t>
      </w:r>
    </w:p>
    <w:p w14:paraId="54A76AD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разделением тестов по функциональным модулям.</w:t>
      </w:r>
    </w:p>
    <w:p w14:paraId="1AC1B2AF">
      <w:pPr>
        <w:numPr>
          <w:ilvl w:val="0"/>
          <w:numId w:val="0"/>
        </w:numPr>
        <w:spacing w:after="160"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Независимость тестов</w:t>
      </w:r>
    </w:p>
    <w:p w14:paraId="5385ED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системе автоматизированного тестирования является независимость тестовых сценариев. Каждый тест должен выполняться независимо от результатов выполнения других тестов и не должен изменять состояние системы таким образом, чтобы это влияло на последующие проверки.</w:t>
      </w:r>
    </w:p>
    <w:p w14:paraId="7D559E76">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тестов особенно важна при использовании параллельного выполнения и распределённого запуска через Selenium Grid. Для обеспечения данного требования каждый тест:</w:t>
      </w:r>
    </w:p>
    <w:p w14:paraId="484BA2F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самостоятельно выполняет подготовку тестовых данных; </w:t>
      </w:r>
    </w:p>
    <w:p w14:paraId="3773C28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создает собственную browser-session; </w:t>
      </w:r>
    </w:p>
    <w:p w14:paraId="00A62C5D">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выполняется в изолированном окружении; </w:t>
      </w:r>
    </w:p>
    <w:p w14:paraId="369ADA3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зависит от порядка запуска других тестов.</w:t>
      </w:r>
    </w:p>
    <w:p w14:paraId="290EE5A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повысить стабильность тестового набора и обеспечить корректную работу многопоточного выполнения тестов.</w:t>
      </w:r>
    </w:p>
    <w:p w14:paraId="0F50D42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Удобство интеграции с CI/CD</w:t>
      </w:r>
    </w:p>
    <w:p w14:paraId="19DF25F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Современные процессы разработки программного обеспечения предполагают активное использование практик непрерывной интеграции и непрерывной поставки (CI/CD). В связи с этим архитектура тестового фреймворка должна обеспечивать возможность удобной интеграции с инструментами автоматической сборки и запуска тестов.</w:t>
      </w:r>
    </w:p>
    <w:p w14:paraId="37FED46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Разрабатываемый фреймворк должен поддерживать:</w:t>
      </w:r>
    </w:p>
    <w:p w14:paraId="7646704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автоматический запуск тестов; </w:t>
      </w:r>
    </w:p>
    <w:p w14:paraId="05705CD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 в контейнеризированной среде; </w:t>
      </w:r>
    </w:p>
    <w:p w14:paraId="0CD3050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отчётов после завершения тестирования; </w:t>
      </w:r>
    </w:p>
    <w:p w14:paraId="730D9E60">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возможность запуска тестов в различных окружениях; </w:t>
      </w:r>
    </w:p>
    <w:p w14:paraId="7D0D705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системами CI/CD, включая Jenkins.</w:t>
      </w:r>
    </w:p>
    <w:p w14:paraId="3D9D726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и Selenium Grid позволяет обеспечить воспроизводимость среды выполнения тестов и упростить развёртывание тестовой инфраструктуры на различных машинах и серверах.</w:t>
      </w:r>
    </w:p>
    <w:p w14:paraId="1C94A0B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к архитектуре тестового фреймворка направлены на создание масштабируемой, поддерживаемой и устойчивой системы автоматизированного UI-тестирования, способной эффективно использоваться в современных процессах разработки программного обеспечения.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5341162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Функциональные требования</w:t>
      </w:r>
    </w:p>
    <w:p w14:paraId="57159F4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основные возможности разрабатываемого фреймворка и перечень задач, которые система должна выполнять в процессе автоматизированного тестирования.</w:t>
      </w:r>
    </w:p>
    <w:p w14:paraId="5616293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Запуск UI-тестов</w:t>
      </w:r>
    </w:p>
    <w:p w14:paraId="712FC01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автоматизированного запуска UI-тестов веб-приложения. Система должна поддерживать выполнение отдельных тестовых сценариев, запуск тестовых наборов и выполнение полного набора регрессионных тестов.</w:t>
      </w:r>
    </w:p>
    <w:p w14:paraId="7994ED8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Запуск тестов должен осуществляться с использованием TestNG, обеспечивающего управление жизненным циклом тестирования, группировку тестов и поддержку параллельного выполнения.</w:t>
      </w:r>
    </w:p>
    <w:p w14:paraId="5A3610FE">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Работа с браузерами</w:t>
      </w:r>
    </w:p>
    <w:p w14:paraId="1E8656E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взаимодействие с веб-браузерами посредством Selenium WebDriver. Система должна поддерживать запуск тестов в различных браузерах, включая Google Chrome и Mozilla Firefox.</w:t>
      </w:r>
    </w:p>
    <w:p w14:paraId="0E774AB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должна обеспечиваться возможность удалённого подключения к browser-node Selenium Grid с использованием RemoteWebDriver. Это позволяет выполнять тесты в распределённой инфраструктуре и запускать браузеры в контейнерах Docker.</w:t>
      </w:r>
    </w:p>
    <w:p w14:paraId="204CA5C5">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Выполнение тестовых сценариев</w:t>
      </w:r>
    </w:p>
    <w:p w14:paraId="1C186F0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Система должна обеспечивать выполнение автоматизированных тестовых сценариев, реализующих проверку функциональности веб-приложения. В рамках разработанного проекта тестовые сценарии охватывают следующие функциональные области веб-приложения </w:t>
      </w:r>
      <w:r>
        <w:rPr>
          <w:rFonts w:hint="default" w:ascii="Times New Roman" w:hAnsi="Times New Roman" w:cs="Times New Roman"/>
          <w:b w:val="0"/>
          <w:bCs w:val="0"/>
          <w:i w:val="0"/>
          <w:iCs w:val="0"/>
          <w:sz w:val="28"/>
          <w:szCs w:val="28"/>
          <w:lang w:val="ru-RU"/>
        </w:rPr>
        <w:fldChar w:fldCharType="begin"/>
      </w:r>
      <w:r>
        <w:rPr>
          <w:rFonts w:hint="default" w:ascii="Times New Roman" w:hAnsi="Times New Roman" w:cs="Times New Roman"/>
          <w:b w:val="0"/>
          <w:bCs w:val="0"/>
          <w:i w:val="0"/>
          <w:iCs w:val="0"/>
          <w:sz w:val="28"/>
          <w:szCs w:val="28"/>
          <w:lang w:val="ru-RU"/>
        </w:rPr>
        <w:instrText xml:space="preserve"> HYPERLINK "https://www.saucedemo.com?utm_source=chatgpt.com" \t "_blank" </w:instrText>
      </w:r>
      <w:r>
        <w:rPr>
          <w:rFonts w:hint="default" w:ascii="Times New Roman" w:hAnsi="Times New Roman" w:cs="Times New Roman"/>
          <w:b w:val="0"/>
          <w:bCs w:val="0"/>
          <w:i w:val="0"/>
          <w:iCs w:val="0"/>
          <w:sz w:val="28"/>
          <w:szCs w:val="28"/>
          <w:lang w:val="ru-RU"/>
        </w:rPr>
        <w:fldChar w:fldCharType="separate"/>
      </w:r>
      <w:r>
        <w:rPr>
          <w:rFonts w:hint="default" w:ascii="Times New Roman" w:hAnsi="Times New Roman" w:cs="Times New Roman"/>
          <w:b w:val="0"/>
          <w:bCs w:val="0"/>
          <w:i w:val="0"/>
          <w:iCs w:val="0"/>
          <w:sz w:val="28"/>
          <w:szCs w:val="28"/>
          <w:lang w:val="ru-RU"/>
        </w:rPr>
        <w:t>SauceDemo</w:t>
      </w:r>
      <w:r>
        <w:rPr>
          <w:rFonts w:hint="default" w:ascii="Times New Roman" w:hAnsi="Times New Roman" w:cs="Times New Roman"/>
          <w:b w:val="0"/>
          <w:bCs w:val="0"/>
          <w:i w:val="0"/>
          <w:iCs w:val="0"/>
          <w:sz w:val="28"/>
          <w:szCs w:val="28"/>
          <w:lang w:val="ru-RU"/>
        </w:rPr>
        <w:fldChar w:fldCharType="end"/>
      </w:r>
      <w:r>
        <w:rPr>
          <w:rFonts w:hint="default" w:ascii="Times New Roman" w:hAnsi="Times New Roman" w:cs="Times New Roman"/>
          <w:b w:val="0"/>
          <w:bCs w:val="0"/>
          <w:i w:val="0"/>
          <w:iCs w:val="0"/>
          <w:sz w:val="28"/>
          <w:szCs w:val="28"/>
          <w:lang w:val="ru-RU"/>
        </w:rPr>
        <w:t>:</w:t>
      </w:r>
    </w:p>
    <w:p w14:paraId="227C448C">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авторизация пользователей; </w:t>
      </w:r>
    </w:p>
    <w:p w14:paraId="2B86C809">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отображение каталога товаров; </w:t>
      </w:r>
    </w:p>
    <w:p w14:paraId="5001870F">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сортировка товаров; </w:t>
      </w:r>
    </w:p>
    <w:p w14:paraId="212FE6C4">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управление корзиной; </w:t>
      </w:r>
    </w:p>
    <w:p w14:paraId="18A3DDE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оформление заказа.</w:t>
      </w:r>
    </w:p>
    <w:p w14:paraId="2E9815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поддерживать выполнение как позитивных, так и негативных тестовых сценариев.</w:t>
      </w:r>
    </w:p>
    <w:p w14:paraId="1CDBD951">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Формирование отчётов</w:t>
      </w:r>
    </w:p>
    <w:p w14:paraId="7B6AE73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функциональных требований является автоматическая генерация отчётности по результатам выполнения тестов. Система должна обеспечивать формирование отчётов, содержащих:</w:t>
      </w:r>
    </w:p>
    <w:p w14:paraId="615B2CE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информацию о выполненных тестах; </w:t>
      </w:r>
    </w:p>
    <w:p w14:paraId="5B844053">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статус прохождения тестов; </w:t>
      </w:r>
    </w:p>
    <w:p w14:paraId="4241989C">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сведения об ошибках; </w:t>
      </w:r>
    </w:p>
    <w:p w14:paraId="4388D627">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время выполнения сценариев; </w:t>
      </w:r>
    </w:p>
    <w:p w14:paraId="5E6F4898">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результаты выполнения шагов тестирования.</w:t>
      </w:r>
    </w:p>
    <w:p w14:paraId="267FED0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реализации данной возможности используется система отчётности Allure Reports.</w:t>
      </w:r>
    </w:p>
    <w:p w14:paraId="628FE9BD">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Параллельный запуск тестов</w:t>
      </w:r>
    </w:p>
    <w:p w14:paraId="74EABCE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поддержку параллельного выполнения тестов для сокращения общего времени регрессионного тестирования. Параллельный запуск должен поддерживаться на уровне TestNG с использованием многопоточности.</w:t>
      </w:r>
    </w:p>
    <w:p w14:paraId="7B9EBF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При этом система должна обеспечивать независимость тестов и корректную работу WebDriver в многопоточной среде.</w:t>
      </w:r>
    </w:p>
    <w:p w14:paraId="3516648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Нефункциональные требования</w:t>
      </w:r>
    </w:p>
    <w:p w14:paraId="1964EFC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качественные характеристики разрабатываемого фреймворка и требования к эффективности его работы.</w:t>
      </w:r>
    </w:p>
    <w:p w14:paraId="62F5BBD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bCs/>
          <w:i w:val="0"/>
          <w:iCs w:val="0"/>
          <w:sz w:val="28"/>
          <w:szCs w:val="28"/>
          <w:lang w:val="ru-RU"/>
        </w:rPr>
        <w:t>Производительность</w:t>
      </w:r>
    </w:p>
    <w:p w14:paraId="00D8627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сокращение времени выполнения тестовых сценариев за счёт использования параллельного и распределённого запуска тестов. Производительность системы должна позволять эффективно выполнять регрессионные проверки при увеличении количества тестовых сценариев.</w:t>
      </w:r>
    </w:p>
    <w:p w14:paraId="3B81B97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Использование Selenium Grid и Docker позволяет распределять нагрузку между несколькими browser-node и ускорять процесс тестирования.</w:t>
      </w:r>
    </w:p>
    <w:p w14:paraId="654CB23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Стабильность</w:t>
      </w:r>
    </w:p>
    <w:p w14:paraId="22D655F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обеспечивать стабильное выполнение UI-тестов и минимизировать количество ложных срабатываний (false positive results). Для повышения стабильности должны использоваться:</w:t>
      </w:r>
    </w:p>
    <w:p w14:paraId="13E54875">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механизмы ожиданий элементов; </w:t>
      </w:r>
    </w:p>
    <w:p w14:paraId="683241C9">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управление драйверами; </w:t>
      </w:r>
    </w:p>
    <w:p w14:paraId="1DDA3095">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тестовых сценариев; </w:t>
      </w:r>
    </w:p>
    <w:p w14:paraId="646BFA54">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единые механизмы взаимодействия с элементами интерфейса.</w:t>
      </w:r>
    </w:p>
    <w:p w14:paraId="1AACDA79">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Масштабируемость</w:t>
      </w:r>
    </w:p>
    <w:p w14:paraId="3F87F20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фреймворка должна обеспечивать возможность масштабирования тестовой инфраструктуры. Система должна поддерживать подключение дополнительных browser-node без изменения логики тестов и структуры проекта.</w:t>
      </w:r>
    </w:p>
    <w:p w14:paraId="607A826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Масштабируемость особенно важна при увеличении объёма тестового покрытия и необходимости ускорения выполнения регрессионного тестирования.</w:t>
      </w:r>
    </w:p>
    <w:p w14:paraId="410B789C">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Переносимость</w:t>
      </w:r>
    </w:p>
    <w:p w14:paraId="0021979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возможность запуска в различных окружениях. Использование Docker-контейнеров позволяет обеспечить воспроизводимость среды выполнения тестов независимо от конфигурации операционной системы или аппаратного обеспечения.</w:t>
      </w:r>
    </w:p>
    <w:p w14:paraId="0C70E12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Переносимость системы также обеспечивает упрощение развёртывания тестовой инфраструктуры на локальных машинах и CI/CD-серверах.</w:t>
      </w:r>
    </w:p>
    <w:p w14:paraId="62DB583B">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Удобство сопровождения</w:t>
      </w:r>
    </w:p>
    <w:p w14:paraId="45ACB73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нефункциональным требованием является удобство сопровождения тестового проекта. Архитектура фреймворка должна обеспечивать возможность быстрого внесения изменений при обновлении пользовательского интерфейса или расширении функциональности приложения.</w:t>
      </w:r>
    </w:p>
    <w:p w14:paraId="43CBCCAF">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Для обеспечения поддерживаемости используются:</w:t>
      </w:r>
    </w:p>
    <w:p w14:paraId="36EAAE27">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шаблон проектирования Page Object Model; </w:t>
      </w:r>
    </w:p>
    <w:p w14:paraId="0576711A">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ответственности между компонентами системы; </w:t>
      </w:r>
    </w:p>
    <w:p w14:paraId="15B751BE">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кода; </w:t>
      </w:r>
    </w:p>
    <w:p w14:paraId="505C76BD">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централизованное хранение конфигурационных параметров; </w:t>
      </w:r>
    </w:p>
    <w:p w14:paraId="1439359E">
      <w:pPr>
        <w:keepNext w:val="0"/>
        <w:keepLines w:val="0"/>
        <w:widowControl/>
        <w:numPr>
          <w:ilvl w:val="0"/>
          <w:numId w:val="21"/>
        </w:numPr>
        <w:suppressLineNumbers w:val="0"/>
        <w:spacing w:line="360" w:lineRule="auto"/>
        <w:ind w:left="420" w:leftChars="0" w:hanging="420" w:firstLineChars="0"/>
        <w:jc w:val="both"/>
        <w:rPr>
          <w:rFonts w:hint="default" w:ascii="Times New Roman" w:hAnsi="Times New Roman" w:cs="Times New Roman"/>
          <w:sz w:val="28"/>
          <w:szCs w:val="28"/>
        </w:rPr>
      </w:pPr>
      <w:r>
        <w:rPr>
          <w:rFonts w:hint="default" w:ascii="Times New Roman" w:hAnsi="Times New Roman" w:cs="Times New Roman"/>
          <w:sz w:val="28"/>
          <w:szCs w:val="28"/>
        </w:rPr>
        <w:t>единая структура проекта.</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сформированные функциональные и нефункциональные требования определяют основные характеристики разрабатываемого фреймворка автоматизации тестирования и формируют основу для дальнейшего проектирования архитектуры системы.</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2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36FBB87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36B13745">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9B5890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273F39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08ED9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1147C58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B522CD1">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6F27343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20268B7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688E1E8">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83C472C">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3306EF72">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7978EBE">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2"/>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0278083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этапов проектирования фреймворка автоматизации тестирования является организация структуры проекта. Грамотное разделение компонентов системы по пакетам и модулям позволяет повысить читаемость проекта, упростить сопровождение тестов и обеспечить возможность дальнейшего масштабирования тестового набора.</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При разработке фреймворка автоматизации UI-тестирования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xml:space="preserve"> была реализована многоуровневая структура проекта, основанная на разделении ответственности между компонентами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 Структура проекта.</w:t>
      </w:r>
    </w:p>
    <w:p w14:paraId="2A8DE4D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core</w:t>
      </w:r>
    </w:p>
    <w:p w14:paraId="7C169A1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компоненты фреймворка, обеспечивающие общую функциональность системы автоматизированного тестирования.</w:t>
      </w:r>
    </w:p>
    <w:p w14:paraId="62D9869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данном пакете располагаются следующие классы:</w:t>
      </w:r>
    </w:p>
    <w:p w14:paraId="16A421D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BasePage.java;</w:t>
      </w:r>
    </w:p>
    <w:p w14:paraId="18640C1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BaseTest.java.</w:t>
      </w:r>
    </w:p>
    <w:p w14:paraId="169E83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и содержит общие методы взаимодействия с элементами пользовательского интерфейса:</w:t>
      </w:r>
    </w:p>
    <w:p w14:paraId="4188C9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58D8864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694035A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4E19693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0C20CCC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с WebDriver.</w:t>
      </w:r>
    </w:p>
    <w:p w14:paraId="527849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обеспечивает базовую настройку тестового окружения:</w:t>
      </w:r>
    </w:p>
    <w:p w14:paraId="75144BF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инициализацию браузера;</w:t>
      </w:r>
    </w:p>
    <w:p w14:paraId="5212230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создание экземпляра WebDriver;</w:t>
      </w:r>
    </w:p>
    <w:p w14:paraId="37D11B2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205887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тестовых сессий.</w:t>
      </w:r>
    </w:p>
    <w:p w14:paraId="0493AB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базовых классов позволяет централизовать общую функциональность и уменьшить дублирование кода.</w:t>
      </w:r>
    </w:p>
    <w:p w14:paraId="4E459B6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driver</w:t>
      </w:r>
    </w:p>
    <w:p w14:paraId="6FD396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содержит компоненты, отвечающие за создание и управление экземплярами WebDriver.</w:t>
      </w:r>
    </w:p>
    <w:p w14:paraId="1063A8A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данный пакет включает класс DriverFactory.java, реализующий механизм создания драйверов браузеров. Основной задачей данного компонента является:</w:t>
      </w:r>
    </w:p>
    <w:p w14:paraId="4980882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локального или удалённого WebDriver;</w:t>
      </w:r>
    </w:p>
    <w:p w14:paraId="016602F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параметров браузера;</w:t>
      </w:r>
    </w:p>
    <w:p w14:paraId="193D372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B042A1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browser-session.</w:t>
      </w:r>
    </w:p>
    <w:p w14:paraId="7440C5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компонента для управления драйверами позволяет изолировать логику работы с браузерами от тестовых сценариев и повысить гибкость архитектуры проекта.</w:t>
      </w:r>
    </w:p>
    <w:p w14:paraId="6D32C13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pages</w:t>
      </w:r>
    </w:p>
    <w:p w14:paraId="642C369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содержит Page Object классы, реализующие взаимодействие со страницами веб-приложения.</w:t>
      </w:r>
    </w:p>
    <w:p w14:paraId="1AD945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класс данного пакета соответствует отдельной странице системы и содержит:</w:t>
      </w:r>
    </w:p>
    <w:p w14:paraId="11B3F43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64BB985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3238A02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пользовательские операции.</w:t>
      </w:r>
    </w:p>
    <w:p w14:paraId="549BBC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реализует архитектурный шаблон Page Object Model и обеспечивает разделение тестовой логики и логики взаимодействия с пользовательским интерфейсом.</w:t>
      </w:r>
    </w:p>
    <w:p w14:paraId="18CB79D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проекта автоматизации тестирования веб-приложения SauceDemo в пакете pages реализованы классы для:</w:t>
      </w:r>
    </w:p>
    <w:p w14:paraId="0B6CF0F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авторизации;</w:t>
      </w:r>
    </w:p>
    <w:p w14:paraId="2CD20A7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товаров;</w:t>
      </w:r>
    </w:p>
    <w:p w14:paraId="6CC014D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корзины;</w:t>
      </w:r>
    </w:p>
    <w:p w14:paraId="04F805D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оформления заказа;</w:t>
      </w:r>
    </w:p>
    <w:p w14:paraId="1C15C8C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страницы подтверждения заказа.</w:t>
      </w:r>
    </w:p>
    <w:p w14:paraId="3FFBC24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tests</w:t>
      </w:r>
    </w:p>
    <w:p w14:paraId="3AFEEA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классы с реализованными тестовыми сценариями.</w:t>
      </w:r>
    </w:p>
    <w:p w14:paraId="785893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тесты разделены по функциональным модулям веб-приложения:</w:t>
      </w:r>
    </w:p>
    <w:p w14:paraId="5E05BAD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LoginTest.java — тестирование авторизации пользователей;</w:t>
      </w:r>
    </w:p>
    <w:p w14:paraId="74CECD5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ProductsTest.java — тестирование каталога товаров;</w:t>
      </w:r>
    </w:p>
    <w:p w14:paraId="348B83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CartTest.java — тестирование функциональности корзины;</w:t>
      </w:r>
    </w:p>
    <w:p w14:paraId="69A06FE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CheckoutTest.java — тестирование оформления заказа.</w:t>
      </w:r>
    </w:p>
    <w:p w14:paraId="4F1803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w:t>
      </w:r>
    </w:p>
    <w:p w14:paraId="0CAFC0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позитивные тестовые сценарии;</w:t>
      </w:r>
    </w:p>
    <w:p w14:paraId="216787D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негативные тестовые сценарии;</w:t>
      </w:r>
    </w:p>
    <w:p w14:paraId="21DC2CC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smoke-тесты;</w:t>
      </w:r>
    </w:p>
    <w:p w14:paraId="6DF0B16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пользовательского интерфейса.</w:t>
      </w:r>
    </w:p>
    <w:p w14:paraId="3826B60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тестов используется фреймворк TestNG.</w:t>
      </w:r>
    </w:p>
    <w:p w14:paraId="6BC90FA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Пакет utils</w:t>
      </w:r>
    </w:p>
    <w:p w14:paraId="7651AD1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содержит вспомогательные компоненты, предназначенные для выполнения общих операций, используемых различными частями фреймворка.</w:t>
      </w:r>
    </w:p>
    <w:p w14:paraId="4A617C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Utility-компоненты могут использоваться для:</w:t>
      </w:r>
    </w:p>
    <w:p w14:paraId="2C73CDD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конфигурационными файлами;</w:t>
      </w:r>
    </w:p>
    <w:p w14:paraId="387F599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тестовых данных;</w:t>
      </w:r>
    </w:p>
    <w:p w14:paraId="29FB42F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реализации дополнительных проверок;</w:t>
      </w:r>
    </w:p>
    <w:p w14:paraId="7F81555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обработки строковых значений;</w:t>
      </w:r>
    </w:p>
    <w:p w14:paraId="3E91F39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вспомогательных операций.</w:t>
      </w:r>
    </w:p>
    <w:p w14:paraId="3B4A98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отдельного пакета для вспомогательных компонентов позволяет повысить модульность проекта и уменьшить связанность между компонентами системы.</w:t>
      </w:r>
    </w:p>
    <w:p w14:paraId="1A79CF75">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Каталог resources</w:t>
      </w:r>
    </w:p>
    <w:p w14:paraId="1226BF9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 resources содержит конфигурационные файлы проекта.</w:t>
      </w:r>
    </w:p>
    <w:p w14:paraId="58856F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используются:</w:t>
      </w:r>
    </w:p>
    <w:p w14:paraId="21C5F44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config.properties — файл конфигурации тестового окружения;</w:t>
      </w:r>
    </w:p>
    <w:p w14:paraId="01A4A63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testng.xml — конфигурация запуска тестов TestNG.</w:t>
      </w:r>
    </w:p>
    <w:p w14:paraId="0652F7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config.properties используется для хранения параметров:</w:t>
      </w:r>
    </w:p>
    <w:p w14:paraId="05A7225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URL тестируемого приложения;</w:t>
      </w:r>
    </w:p>
    <w:p w14:paraId="158F984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браузера;</w:t>
      </w:r>
    </w:p>
    <w:p w14:paraId="62D095C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адреса Selenium Grid;</w:t>
      </w:r>
    </w:p>
    <w:p w14:paraId="35147D3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настроек окружения.</w:t>
      </w:r>
    </w:p>
    <w:p w14:paraId="462560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testng.xml определяет:</w:t>
      </w:r>
    </w:p>
    <w:p w14:paraId="43A6824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наборы запускаемых тестов;</w:t>
      </w:r>
    </w:p>
    <w:p w14:paraId="6867530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параллельного выполнения;</w:t>
      </w:r>
    </w:p>
    <w:p w14:paraId="5710A37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потоков;</w:t>
      </w:r>
    </w:p>
    <w:p w14:paraId="10FF89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порядок выполнения тестовых классов.</w:t>
      </w:r>
    </w:p>
    <w:p w14:paraId="19D59E2B">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pom.xml</w:t>
      </w:r>
    </w:p>
    <w:p w14:paraId="05E645F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корневом каталоге проекта также располагается файл pom.xml, являющийся основным конфигурационным файлом системы сборки Maven. Данный файл используется для управления зависимостями проекта, настройки процесса сборки и подключения необходимых библиотек.</w:t>
      </w:r>
    </w:p>
    <w:p w14:paraId="00737DD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через Maven подключаются следующие основные компоненты:</w:t>
      </w:r>
    </w:p>
    <w:p w14:paraId="4ACE1B4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w:t>
      </w:r>
    </w:p>
    <w:p w14:paraId="7E60BA8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w:t>
      </w:r>
    </w:p>
    <w:p w14:paraId="5AFE53E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w:t>
      </w:r>
    </w:p>
    <w:p w14:paraId="0310AC8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библиотеки логирования;</w:t>
      </w:r>
    </w:p>
    <w:p w14:paraId="1ABEDAC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вспомогательные зависимости.</w:t>
      </w:r>
    </w:p>
    <w:p w14:paraId="57BF25C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Кроме управления зависимостями, файл pom.xml используется для:</w:t>
      </w:r>
    </w:p>
    <w:p w14:paraId="03312B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процесса компиляции проекта;</w:t>
      </w:r>
    </w:p>
    <w:p w14:paraId="34FF000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запуска автоматизированных тестов;</w:t>
      </w:r>
    </w:p>
    <w:p w14:paraId="743842D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интеграции с системой отчётности Allure;</w:t>
      </w:r>
    </w:p>
    <w:p w14:paraId="773628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управления версиями используемых библиотек.</w:t>
      </w:r>
    </w:p>
    <w:p w14:paraId="4B4F3D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Maven позволяет обеспечить централизованное управление конфигурацией проекта и упростить процесс развёртывания тестового фреймворка в различных окружениях.</w:t>
      </w:r>
    </w:p>
    <w:p w14:paraId="420162A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Файл docker-compose.yml</w:t>
      </w:r>
    </w:p>
    <w:p w14:paraId="03CE63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распределённой инфраструктуры автоматизированного тестирования в проекте используется файл docker-compose.yml.</w:t>
      </w:r>
    </w:p>
    <w:p w14:paraId="46D248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файл предназначен для автоматизированного развёртывания контейнеризированной среды тестирования с использованием Docker Compose. В рамках разработанного решения файл конфигурации обеспечивает запуск компонентов Selenium Grid, включая:</w:t>
      </w:r>
    </w:p>
    <w:p w14:paraId="55CD6E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49024DF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Google Chrome;</w:t>
      </w:r>
    </w:p>
    <w:p w14:paraId="57141CE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 с Mozilla Firefox.</w:t>
      </w:r>
    </w:p>
    <w:p w14:paraId="23AD3A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позволяет централизованно управлять тестовой инфраструктурой и автоматически подготавливать окружение для выполнения UI-тестов.</w:t>
      </w:r>
    </w:p>
    <w:p w14:paraId="3F3248D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w:t>
      </w:r>
    </w:p>
    <w:p w14:paraId="017A80F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описание контейнеров;</w:t>
      </w:r>
    </w:p>
    <w:p w14:paraId="1C32085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2C52276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471981A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browser-node;</w:t>
      </w:r>
    </w:p>
    <w:p w14:paraId="77613D8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масштабирования контейнеров.</w:t>
      </w:r>
    </w:p>
    <w:p w14:paraId="770F20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контейнеризации обеспечивает:</w:t>
      </w:r>
    </w:p>
    <w:p w14:paraId="180C803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воспроизводимость тестовой среды;</w:t>
      </w:r>
    </w:p>
    <w:p w14:paraId="328E5A8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29588E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Selenium Grid;</w:t>
      </w:r>
    </w:p>
    <w:p w14:paraId="68A3BC7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переносимость инфраструктуры между различными машинами и серверами.</w:t>
      </w:r>
    </w:p>
    <w:p w14:paraId="41BF5C9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использование Docker Compose упрощает интеграцию тестового фреймворка с CI/CD-системами и позволяет автоматически разворачивать инфраструктуру тестирования перед запуском тестов.</w:t>
      </w:r>
    </w:p>
    <w:p w14:paraId="1EDD606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ECEACA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автоматизированных UI-тестов существенно возрастает время выполнения регрессионного тестирования. Последовательный запуск тестовых сценариев на одном браузере становится неэффективным, особенно при необходимости проверки работы приложения в различных браузерах и конфигурациях окружения. Для решения данной проблемы в разработанном фреймворке используется Selenium Grid.</w:t>
      </w:r>
    </w:p>
    <w:p w14:paraId="25E4BB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представляет собой компонент экосистемы Selenium, предназначенный для организации распределённого выполнения автоматизированных тестов. Использование Selenium Grid позволяет запускать тестовые сценарии одновременно на нескольких браузерах и различных узлах инфраструктуры, что значительно сокращает общее время выполнения тестового набора.</w:t>
      </w:r>
    </w:p>
    <w:p w14:paraId="131BE7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Selenium Grid используется совместно с Docker-контейнерами для организации масштабируемой среды автоматизированного тестирования.</w:t>
      </w:r>
    </w:p>
    <w:p w14:paraId="0D568BE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Архитектура Selenium Grid</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основана на использовании центрального сервера управления и набора исполнительных узлов.</w:t>
      </w:r>
    </w:p>
    <w:p w14:paraId="7E7BD52F">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3333115"/>
            <wp:effectExtent l="0" t="0" r="14605" b="635"/>
            <wp:docPr id="11"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1" descr="IMG_256"/>
                    <pic:cNvPicPr>
                      <a:picLocks noChangeAspect="1"/>
                    </pic:cNvPicPr>
                  </pic:nvPicPr>
                  <pic:blipFill>
                    <a:blip r:embed="rId14"/>
                    <a:stretch>
                      <a:fillRect/>
                    </a:stretch>
                  </pic:blipFill>
                  <pic:spPr>
                    <a:xfrm>
                      <a:off x="0" y="0"/>
                      <a:ext cx="5928995" cy="3333115"/>
                    </a:xfrm>
                    <a:prstGeom prst="rect">
                      <a:avLst/>
                    </a:prstGeom>
                    <a:noFill/>
                    <a:ln w="9525">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r>
        <w:rPr>
          <w:rFonts w:hint="default" w:ascii="Times New Roman" w:hAnsi="Times New Roman" w:eastAsia="SimSun" w:cs="Times New Roman"/>
          <w:sz w:val="28"/>
          <w:szCs w:val="28"/>
          <w:lang w:val="ru-RU"/>
        </w:rPr>
        <w:t>.</w:t>
      </w:r>
    </w:p>
    <w:p w14:paraId="024C1A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компонентами Selenium Grid являются:</w:t>
      </w:r>
    </w:p>
    <w:p w14:paraId="1DA165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w:t>
      </w:r>
    </w:p>
    <w:p w14:paraId="609D409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w:t>
      </w:r>
    </w:p>
    <w:p w14:paraId="0849FDA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Hub</w:t>
      </w:r>
    </w:p>
    <w:p w14:paraId="3FC2CC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представляет собой центральный компонент Selenium Grid, выполняющий функции координации и распределения тестовых задач.</w:t>
      </w:r>
    </w:p>
    <w:p w14:paraId="4EF1FCC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задачами Hub являются:</w:t>
      </w:r>
    </w:p>
    <w:p w14:paraId="4606EFE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приём запросов на выполнение тестов;</w:t>
      </w:r>
    </w:p>
    <w:p w14:paraId="226D287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между доступными browser-node;</w:t>
      </w:r>
    </w:p>
    <w:p w14:paraId="24A2181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браузерными сессиями;</w:t>
      </w:r>
    </w:p>
    <w:p w14:paraId="3B5B8E2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контроль подключённых узлов;</w:t>
      </w:r>
    </w:p>
    <w:p w14:paraId="0597524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маршрутизация команд WebDriver.</w:t>
      </w:r>
    </w:p>
    <w:p w14:paraId="51C7325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не взаимодействуют с браузерами напрямую. Все команды передаются через Selenium Hub, который определяет, на каком узле будет выполняться конкретный тест.</w:t>
      </w:r>
    </w:p>
    <w:p w14:paraId="04C4A9A0">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Selenium Nodes</w:t>
      </w:r>
    </w:p>
    <w:p w14:paraId="4AEAEB0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являются исполнительными узлами Selenium Grid. Каждый node представляет собой отдельное окружение, в котором запускается браузер и выполняются тестовые сценарии.</w:t>
      </w:r>
    </w:p>
    <w:p w14:paraId="142C88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проекте browser-node разворачиваются в Docker-контейнерах и содержат:</w:t>
      </w:r>
    </w:p>
    <w:p w14:paraId="54797D5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экземпляр браузера;</w:t>
      </w:r>
    </w:p>
    <w:p w14:paraId="46DB768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116E021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компоненты Selenium Node.</w:t>
      </w:r>
    </w:p>
    <w:p w14:paraId="22E76A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browser-node используются контейнеры:</w:t>
      </w:r>
    </w:p>
    <w:p w14:paraId="43E6758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243AF80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5D4B30C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node регистрируется в Selenium Hub и становится доступным для выполнения тестов.</w:t>
      </w:r>
    </w:p>
    <w:p w14:paraId="6C5BAD98">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Распределение тестов</w:t>
      </w:r>
    </w:p>
    <w:p w14:paraId="44E382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Selenium Grid является возможность распределённого выполнения тестов.</w:t>
      </w:r>
    </w:p>
    <w:p w14:paraId="4E61773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запуске тестового набора TestNG инициирует выполнение нескольких тестов параллельно. Selenium Hub получает запросы на создание browser-session и распределяет их между доступными node в зависимости от:</w:t>
      </w:r>
    </w:p>
    <w:p w14:paraId="5D9D83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типа браузера;</w:t>
      </w:r>
    </w:p>
    <w:p w14:paraId="6EC6305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доступности узлов;</w:t>
      </w:r>
    </w:p>
    <w:p w14:paraId="314A17B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активных сессий;</w:t>
      </w:r>
    </w:p>
    <w:p w14:paraId="04DB063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параметров конфигурации.</w:t>
      </w:r>
    </w:p>
    <w:p w14:paraId="21F8F4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механизм позволяет одновременно выполнять несколько тестовых сценариев на различных browser-node, существенно сокращая общее время выполнения регрессионного тестирования.</w:t>
      </w:r>
    </w:p>
    <w:p w14:paraId="234D1B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нагрузки между узлами также позволяет повысить эффективность использования вычислительных ресурсов.</w:t>
      </w:r>
    </w:p>
    <w:p w14:paraId="4916301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Удалённое выполнение тестов</w:t>
      </w:r>
    </w:p>
    <w:p w14:paraId="702721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запуска WebDriver, при использовании Selenium Grid тесты выполняются удалённо. Это означает, что браузер запускается не на локальной машине пользователя, а на удалённом node Selenium Grid.</w:t>
      </w:r>
    </w:p>
    <w:p w14:paraId="10ABEC5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следующие преимущества:</w:t>
      </w:r>
    </w:p>
    <w:p w14:paraId="04E649D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запуска тестов на различных машинах;</w:t>
      </w:r>
    </w:p>
    <w:p w14:paraId="0B30D5C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поддержка различных браузеров и версий;</w:t>
      </w:r>
    </w:p>
    <w:p w14:paraId="028754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масштабирование тестовой инфраструктуры;</w:t>
      </w:r>
    </w:p>
    <w:p w14:paraId="50EA5D6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браузерных сессий;</w:t>
      </w:r>
    </w:p>
    <w:p w14:paraId="76D4D8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интеграции с CI/CD.</w:t>
      </w:r>
    </w:p>
    <w:p w14:paraId="3685DC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удалённый запуск браузеров осуществляется внутри Docker-контейнеров, что обеспечивает воспроизводимость среды выполнения тестов и упрощает развёртывание инфраструктуры.</w:t>
      </w:r>
    </w:p>
    <w:p w14:paraId="06DCB64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RemoteWebDriver</w:t>
      </w:r>
    </w:p>
    <w:p w14:paraId="382F22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Selenium Grid в проекте используется класс RemoteWebDriver.</w:t>
      </w:r>
    </w:p>
    <w:p w14:paraId="48A8215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отличие от локального ChromeDriver или FirefoxDriver, RemoteWebDriver не управляет браузером напрямую. Вместо этого он отправляет команды на Selenium Hub по сетевому протоколу.</w:t>
      </w:r>
    </w:p>
    <w:p w14:paraId="162B9E3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инициализации RemoteWebDriver указываются:</w:t>
      </w:r>
    </w:p>
    <w:p w14:paraId="24C1360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адрес Selenium Hub;</w:t>
      </w:r>
    </w:p>
    <w:p w14:paraId="068F346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тип браузера;</w:t>
      </w:r>
    </w:p>
    <w:p w14:paraId="31C3FC1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browser capabilities;</w:t>
      </w:r>
    </w:p>
    <w:p w14:paraId="6AE95B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настройки браузера.</w:t>
      </w:r>
    </w:p>
    <w:p w14:paraId="147E928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Selenium Hub перенаправляет команды соответствующему browser-node, где выполняются действия:</w:t>
      </w:r>
    </w:p>
    <w:p w14:paraId="53EF146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70448B1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5A1FAC9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пользовательских операций;</w:t>
      </w:r>
    </w:p>
    <w:p w14:paraId="1AC88EE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результатов тестирования.</w:t>
      </w:r>
    </w:p>
    <w:p w14:paraId="4D5AD6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RemoteWebDriver позволяет абстрагировать тестовые сценарии от конкретной инфраструктуры выполнения и обеспечивает возможность гибкого масштабирования системы автоматизированного тестирования.</w:t>
      </w:r>
    </w:p>
    <w:p w14:paraId="1037F6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Selenium Grid совместно с RemoteWebDriver позволяет реализовать распределённое и параллельное выполнение UI-тестов, повысить производительность регрессионного тестирования и обеспечить масштабируемость тестовой инфраструктуры.</w:t>
      </w:r>
    </w:p>
    <w:p w14:paraId="2205215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69768E7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одной из важных задач являлось обеспечение стабильной и воспроизводимой среды выполнения тестов. Использование локально установленных браузеров и ручная настройка окружения могут приводить к различиям конфигураций, конфликтам зависимостей и нестабильной работе тестов. Для решения данных проблем в проекте используется технология контейнеризации Docker.</w:t>
      </w:r>
    </w:p>
    <w:p w14:paraId="7301C3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для создания и запуска изолированных контейнеров, содержащих необходимые компоненты программного окружения. Применение Docker позволяет запускать тестовую инфраструктуру в одинаковой конфигурации независимо от используемой операционной системы или аппаратного окружения.</w:t>
      </w:r>
    </w:p>
    <w:p w14:paraId="416598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Docker используется совместно с Selenium Grid для организации распределённого выполнения UI-тестов.</w:t>
      </w:r>
    </w:p>
    <w:p w14:paraId="6A4743A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контейнеров браузеров</w:t>
      </w:r>
    </w:p>
    <w:p w14:paraId="2AABB5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выполнения автоматизированных тестов браузеры запускаются внутри отдельных Docker-контейнеров. Каждый контейнер представляет собой Selenium Node и содержит:</w:t>
      </w:r>
    </w:p>
    <w:p w14:paraId="17C7B0B6">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установленный браузер;</w:t>
      </w:r>
    </w:p>
    <w:p w14:paraId="035EB95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58790A7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Selenium-компоненты;</w:t>
      </w:r>
    </w:p>
    <w:p w14:paraId="51BCD52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77AA80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используются контейнеры с браузерами:</w:t>
      </w:r>
    </w:p>
    <w:p w14:paraId="617D162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Google Chrome;</w:t>
      </w:r>
    </w:p>
    <w:p w14:paraId="0FC77BC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Mozilla Firefox.</w:t>
      </w:r>
    </w:p>
    <w:p w14:paraId="7AF88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автоматически подключаются к Selenium Hub и становятся доступны для выполнения тестовых сценариев.</w:t>
      </w:r>
    </w:p>
    <w:p w14:paraId="37A653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browser-container позволяет одновременно выполнять тесты в нескольких браузерах и обеспечивает поддержку параллельного тестирования.</w:t>
      </w:r>
    </w:p>
    <w:p w14:paraId="086E5339">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Воспроизводимость среды выполнения</w:t>
      </w:r>
    </w:p>
    <w:p w14:paraId="62B75E6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преимуществ Docker является обеспечение воспроизводимости тестовой среды. Все контейнеры запускаются с одинаковыми версиями браузеров, драйверов и зависимостей, что исключает влияние различий между локальными машинами разработчиков.</w:t>
      </w:r>
    </w:p>
    <w:p w14:paraId="2DA1BA6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контейнеризации позволяет:</w:t>
      </w:r>
    </w:p>
    <w:p w14:paraId="7CEB83F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избежать ошибок совместимости;</w:t>
      </w:r>
    </w:p>
    <w:p w14:paraId="7526E30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обеспечить одинаковую конфигурацию окружения;</w:t>
      </w:r>
    </w:p>
    <w:p w14:paraId="50DE95A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упростить перенос проекта между различными машинами;</w:t>
      </w:r>
    </w:p>
    <w:p w14:paraId="1CC5154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тестов.</w:t>
      </w:r>
    </w:p>
    <w:p w14:paraId="4C89552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особенно важен при запуске тестов в CI/CD-среде и при работе нескольких разработчиков с одним тестовым проектом.</w:t>
      </w:r>
    </w:p>
    <w:p w14:paraId="422B2AC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Изоляция тестовых запусков</w:t>
      </w:r>
    </w:p>
    <w:p w14:paraId="03A9EF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обеспечивает изоляцию тестовых сессий за счёт выполнения каждого browser-node в отдельном контейнере. Изолированная среда позволяет избежать конфликтов между одновременно выполняемыми тестами и уменьшить влияние внешних факторов на результаты тестирования.</w:t>
      </w:r>
    </w:p>
    <w:p w14:paraId="2BA4C32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Изоляция запусков обеспечивает:</w:t>
      </w:r>
    </w:p>
    <w:p w14:paraId="5E9EBB1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независимость browser-session;</w:t>
      </w:r>
    </w:p>
    <w:p w14:paraId="2E3F239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параллельного выполнения;</w:t>
      </w:r>
    </w:p>
    <w:p w14:paraId="245D067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отсутствие конфликтов между тестами;</w:t>
      </w:r>
    </w:p>
    <w:p w14:paraId="078784B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быстрого пересоздания окружения.</w:t>
      </w:r>
    </w:p>
    <w:p w14:paraId="77190E7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контейнеры могут быть автоматически удалены и заново созданы после завершения тестирования, что позволяет поддерживать чистое тестовое окружение.</w:t>
      </w:r>
    </w:p>
    <w:p w14:paraId="615916B6">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Docker Compose</w:t>
      </w:r>
    </w:p>
    <w:p w14:paraId="5B300C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контейнеризированной инфраструктурой в проекте используется Docker Compose.</w:t>
      </w:r>
    </w:p>
    <w:p w14:paraId="1C1AB6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содержит описание всех компонентов тестовой среды:</w:t>
      </w:r>
    </w:p>
    <w:p w14:paraId="401989C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Hub;</w:t>
      </w:r>
    </w:p>
    <w:p w14:paraId="65511F7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browser-node;</w:t>
      </w:r>
    </w:p>
    <w:p w14:paraId="5B55BB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параметры сетевого взаимодействия;</w:t>
      </w:r>
    </w:p>
    <w:p w14:paraId="06C4DC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настройки портов;</w:t>
      </w:r>
    </w:p>
    <w:p w14:paraId="67E3531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конфигурацию контейнеров.</w:t>
      </w:r>
    </w:p>
    <w:p w14:paraId="4184E1E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Compose позволяет запускать всю инфраструктуру тестирования одной командой, что существенно упрощает подготовку окружения перед выполнением тестов.</w:t>
      </w:r>
    </w:p>
    <w:p w14:paraId="5E55ACD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Docker Compose также упрощает масштабирование Selenium Grid. При необходимости количество browser-node может быть увеличено без изменения архитектуры фреймворка, что позволяет ускорить выполнение регрессионного тестирования при росте тестового набора.</w:t>
      </w:r>
    </w:p>
    <w:p w14:paraId="2E1D290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применение Docker совместно с Selenium Grid обеспечивает создание воспроизводимой, изолированной и масштабируемой среды автоматизированного UI-тестирования, упрощающей выполнение параллельных тестов и интеграцию с современными CI/CD-процессами.</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7A93C7D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при разработке фреймворка автоматизации UI-тестирования является сокращение времени выполнения регрессионных проверок. При увеличении количества тестовых сценариев последовательный запуск тестов приводит к существенному росту продолжительности тестирования, что снижает эффективность процесса разработки программного обеспечения.</w:t>
      </w:r>
    </w:p>
    <w:p w14:paraId="4DED8D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данной проблемы в разработанном фреймворке реализована поддержка параллельного выполнения тестов. Параллельный запуск позволяет одновременно выполнять несколько тестовых сценариев в отдельных потоках, используя различные browser-node Selenium Grid.</w:t>
      </w:r>
    </w:p>
    <w:p w14:paraId="13A3A2B2">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parallel execution в TestNG</w:t>
      </w:r>
    </w:p>
    <w:p w14:paraId="498FA2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механизма организации параллельного выполнения тестов в проекте используется функциональность фреймворка TestNG.</w:t>
      </w:r>
    </w:p>
    <w:p w14:paraId="64E520D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поддерживает выполнение тестов в нескольких потоках с использованием параметра parallel, задаваемого в конфигурационном файле testng.xml.</w:t>
      </w:r>
    </w:p>
    <w:p w14:paraId="71CD7A6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Параллельный запуск может осуществляться:</w:t>
      </w:r>
    </w:p>
    <w:p w14:paraId="0E0760A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методам тестирования;</w:t>
      </w:r>
    </w:p>
    <w:p w14:paraId="01CF3C7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тестовым классам;</w:t>
      </w:r>
    </w:p>
    <w:p w14:paraId="0D1CFF0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 наборам тестов.</w:t>
      </w:r>
    </w:p>
    <w:p w14:paraId="5F2BAD5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используется выполнение тестов на уровне классов, что позволяет запускать независимые тестовые наборы одновременно в нескольких браузерных сессиях.</w:t>
      </w:r>
    </w:p>
    <w:p w14:paraId="5092EF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02F479D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сокращение времени выполнения регрессионного тестирования;</w:t>
      </w:r>
    </w:p>
    <w:p w14:paraId="2749F40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более эффективное использование ресурсов инфраструктуры;</w:t>
      </w:r>
    </w:p>
    <w:p w14:paraId="36380C5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распределённого выполнения тестов в Selenium Grid.</w:t>
      </w:r>
    </w:p>
    <w:p w14:paraId="228F4504">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параметра thread-count</w:t>
      </w:r>
    </w:p>
    <w:p w14:paraId="3234AF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с помощью параметра thread-count в файле testng.xml.</w:t>
      </w:r>
    </w:p>
    <w:p w14:paraId="1DC39C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Данный параметр определяет количество тестов, которые могут выполняться параллельно в один момент времени.</w:t>
      </w:r>
    </w:p>
    <w:p w14:paraId="63080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значения thread-count зависит от:</w:t>
      </w:r>
    </w:p>
    <w:p w14:paraId="3AEAC1F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количества доступных browser-node;</w:t>
      </w:r>
    </w:p>
    <w:p w14:paraId="0E1E0E9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вычислительных ресурсов системы;</w:t>
      </w:r>
    </w:p>
    <w:p w14:paraId="7F81DD3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объёма тестового набора;</w:t>
      </w:r>
    </w:p>
    <w:p w14:paraId="46EC542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производительности инфраструктуры.</w:t>
      </w:r>
    </w:p>
    <w:p w14:paraId="3BFBDB8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Увеличение количества потоков позволяет ускорить выполнение тестов, однако чрезмерное значение может привести к:</w:t>
      </w:r>
    </w:p>
    <w:p w14:paraId="348DEF8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перегрузке Selenium Grid;</w:t>
      </w:r>
    </w:p>
    <w:p w14:paraId="2D8AC2C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нехватке системных ресурсов;</w:t>
      </w:r>
    </w:p>
    <w:p w14:paraId="24D4A8DC">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снижению стабильности тестирования.</w:t>
      </w:r>
    </w:p>
    <w:p w14:paraId="2ECC697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Поэтому при проектировании тестовой инфраструктуры важно обеспечить баланс между производительностью и стабильностью выполнения тестов.</w:t>
      </w:r>
    </w:p>
    <w:p w14:paraId="22D7AEE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Проблемы многопоточности</w:t>
      </w:r>
    </w:p>
    <w:p w14:paraId="3D5627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выполнения тестов связано с рядом особенностей многопоточной работы.</w:t>
      </w:r>
    </w:p>
    <w:p w14:paraId="5CFF3C8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основных проблем является совместное использование объектов WebDriver различными потоками. При использовании одного экземпляра драйвера несколькими тестами могут возникать:</w:t>
      </w:r>
    </w:p>
    <w:p w14:paraId="5E76B0A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конфликты browser-session;</w:t>
      </w:r>
    </w:p>
    <w:p w14:paraId="298E16F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ошибки переключения между окнами;</w:t>
      </w:r>
    </w:p>
    <w:p w14:paraId="7FE78B5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потеря состояния тестов;</w:t>
      </w:r>
    </w:p>
    <w:p w14:paraId="2B862FD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нестабильное выполнение сценариев.</w:t>
      </w:r>
    </w:p>
    <w:p w14:paraId="7B7412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сложности могут возникать при:</w:t>
      </w:r>
    </w:p>
    <w:p w14:paraId="0005994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совместном использовании тестовых данных;</w:t>
      </w:r>
    </w:p>
    <w:p w14:paraId="7922A2F9">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работе с общими объектами;</w:t>
      </w:r>
    </w:p>
    <w:p w14:paraId="5CE851B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зависимости тестов друг от друга;</w:t>
      </w:r>
    </w:p>
    <w:p w14:paraId="045EE12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некорректной очистке состояния браузера.</w:t>
      </w:r>
    </w:p>
    <w:p w14:paraId="1F68D26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корректной работы параллельного тестирования архитектура фреймворка должна учитывать особенности многопоточной среды выполнения.</w:t>
      </w:r>
    </w:p>
    <w:p w14:paraId="16C22321">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Обеспечение независимости тестов</w:t>
      </w:r>
    </w:p>
    <w:p w14:paraId="47EAAF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обязательных требований к параллельному выполнению является независимость тестовых сценариев.</w:t>
      </w:r>
    </w:p>
    <w:p w14:paraId="44267B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тест должен:</w:t>
      </w:r>
    </w:p>
    <w:p w14:paraId="23120C9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выполняться в собственной browser-session;</w:t>
      </w:r>
    </w:p>
    <w:p w14:paraId="485DF20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самостоятельно подготавливать тестовые данные;</w:t>
      </w:r>
    </w:p>
    <w:p w14:paraId="64C6A0D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 зависеть от состояния других тестов;</w:t>
      </w:r>
    </w:p>
    <w:p w14:paraId="77A3703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корректно завершать выполнение после окончания сценария.</w:t>
      </w:r>
    </w:p>
    <w:p w14:paraId="729370D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разработанном фреймворке тестовые сценарии проектируются таким образом, чтобы каждый тест мог выполняться независимо от порядка запуска и результатов других тестов.</w:t>
      </w:r>
    </w:p>
    <w:p w14:paraId="413547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обеспечивает:</w:t>
      </w:r>
    </w:p>
    <w:p w14:paraId="6B9DD18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стабильность многопоточного выполнения;</w:t>
      </w:r>
    </w:p>
    <w:p w14:paraId="523C5D4F">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количества ложных ошибок;</w:t>
      </w:r>
    </w:p>
    <w:p w14:paraId="4FB765A8">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возможность масштабирования тестовой инфраструктуры.</w:t>
      </w:r>
    </w:p>
    <w:p w14:paraId="74B11647">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ThreadLocal</w:t>
      </w:r>
    </w:p>
    <w:p w14:paraId="535575E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обеспечения потокобезопасной работы WebDriver в проекте используется механизм ThreadLocal.</w:t>
      </w:r>
    </w:p>
    <w:p w14:paraId="6451C48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ThreadLocal позволяет хранить отдельный экземпляр WebDriver для каждого потока выполнения. Благодаря этому каждый тест получает собственную browser-session и не взаимодействует с драйверами других потоков.</w:t>
      </w:r>
    </w:p>
    <w:p w14:paraId="67F989B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ThreadLocal обеспечивает:</w:t>
      </w:r>
    </w:p>
    <w:p w14:paraId="0E2C835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изоляцию браузерных сессий;</w:t>
      </w:r>
    </w:p>
    <w:p w14:paraId="7F3F1DB1">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корректную работу параллельных тестов;</w:t>
      </w:r>
    </w:p>
    <w:p w14:paraId="3612FFF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устранение конфликтов между потоками;</w:t>
      </w:r>
    </w:p>
    <w:p w14:paraId="544B2F2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выполнения тестов.</w:t>
      </w:r>
    </w:p>
    <w:p w14:paraId="42142A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архитектуры фреймворка управление экземплярами WebDriver осуществляется централизованно через DriverFactory, что упрощает сопровождение системы и обеспечивает единый механизм работы с драйверами.</w:t>
      </w:r>
    </w:p>
    <w:p w14:paraId="2131AEBD">
      <w:pPr>
        <w:spacing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Оптимизация времени выполнения тестов</w:t>
      </w:r>
    </w:p>
    <w:p w14:paraId="5AA46E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Основной целью внедрения параллельного выполнения является оптимизация времени регрессионного тестирования.</w:t>
      </w:r>
    </w:p>
    <w:p w14:paraId="5AF68C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Selenium Grid совместно с TestNG позволяет:</w:t>
      </w:r>
    </w:p>
    <w:p w14:paraId="4045E04B">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распределять тестовые сценарии между несколькими browser-node;</w:t>
      </w:r>
    </w:p>
    <w:p w14:paraId="5F6B71AE">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одновременно выполнять тесты в разных браузерах;</w:t>
      </w:r>
    </w:p>
    <w:p w14:paraId="5356476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уменьшить общее время выполнения тестового набора;</w:t>
      </w:r>
    </w:p>
    <w:p w14:paraId="4AD5BB25">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эффективность использования вычислительных ресурсов.</w:t>
      </w:r>
    </w:p>
    <w:p w14:paraId="68D191F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особенно эффективно при запуске:</w:t>
      </w:r>
    </w:p>
    <w:p w14:paraId="4CD14A0D">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smoke-тестов;</w:t>
      </w:r>
    </w:p>
    <w:p w14:paraId="753298F4">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регрессионных наборов;</w:t>
      </w:r>
    </w:p>
    <w:p w14:paraId="01ACF2F7">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кроссбраузерных проверок;</w:t>
      </w:r>
    </w:p>
    <w:p w14:paraId="14FB11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большого количества независимых тестовых сценариев.</w:t>
      </w:r>
    </w:p>
    <w:p w14:paraId="0824D5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реализация параллельного выполнения тестов является одним из ключевых компонентов разработанного фреймворка автоматизации тестирования и позволяет существенно повысить производительность и масштабируемость тестовой инфраструктуры.</w:t>
      </w:r>
    </w:p>
    <w:p w14:paraId="00AB519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5"/>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r>
        <w:rPr>
          <w:rFonts w:hint="default" w:ascii="Times New Roman" w:hAnsi="Times New Roman" w:eastAsia="SimSun" w:cs="Times New Roman"/>
          <w:sz w:val="28"/>
          <w:szCs w:val="28"/>
          <w:lang w:val="ru-RU"/>
        </w:rPr>
        <w:t>.</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6"/>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bookmarkStart w:id="1" w:name="_GoBack"/>
      <w:bookmarkEnd w:id="1"/>
      <w:r>
        <w:rPr>
          <w:rFonts w:hint="default" w:ascii="Times New Roman" w:hAnsi="Times New Roman" w:eastAsia="SimSun" w:cs="Times New Roman"/>
          <w:sz w:val="28"/>
          <w:szCs w:val="28"/>
          <w:lang w:val="ru-RU"/>
        </w:rPr>
        <w:t>.</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2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Параграф 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DA0611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DA2D8E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7EE05EC">
      <w:pPr>
        <w:spacing w:line="360" w:lineRule="auto"/>
        <w:jc w:val="both"/>
        <w:rPr>
          <w:rFonts w:hint="default" w:ascii="Times New Roman" w:hAnsi="Times New Roman" w:cs="Times New Roman"/>
          <w:b w:val="0"/>
          <w:bCs w:val="0"/>
          <w:i w:val="0"/>
          <w:iCs w:val="0"/>
          <w:sz w:val="28"/>
          <w:szCs w:val="28"/>
          <w:lang w:val="en-US"/>
        </w:rPr>
      </w:pPr>
    </w:p>
    <w:p w14:paraId="6E73110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5317A5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D32958B">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F5A1989">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83BAD8F">
      <w:pPr>
        <w:numPr>
          <w:ilvl w:val="0"/>
          <w:numId w:val="0"/>
        </w:numPr>
        <w:spacing w:after="160" w:line="360" w:lineRule="auto"/>
        <w:jc w:val="both"/>
        <w:rPr>
          <w:rFonts w:hint="default" w:ascii="Times New Roman" w:hAnsi="Times New Roman" w:eastAsia="SimSun" w:cs="Times New Roman"/>
          <w:sz w:val="28"/>
          <w:szCs w:val="28"/>
          <w:lang w:val="ru-RU"/>
        </w:rPr>
      </w:pPr>
    </w:p>
    <w:p w14:paraId="1C9C64A2">
      <w:pPr>
        <w:spacing w:line="360" w:lineRule="auto"/>
        <w:ind w:firstLine="708" w:firstLineChars="0"/>
        <w:jc w:val="center"/>
        <w:rPr>
          <w:rFonts w:hint="default"/>
          <w:lang w:val="en-US"/>
        </w:rPr>
      </w:pPr>
    </w:p>
    <w:p w14:paraId="5CFDA697">
      <w:pPr>
        <w:spacing w:line="360" w:lineRule="auto"/>
        <w:jc w:val="both"/>
        <w:rPr>
          <w:rFonts w:hint="default" w:ascii="Times New Roman" w:hAnsi="Times New Roman" w:cs="Times New Roman"/>
          <w:b w:val="0"/>
          <w:bCs w:val="0"/>
          <w:i w:val="0"/>
          <w:iCs w:val="0"/>
          <w:sz w:val="28"/>
          <w:szCs w:val="28"/>
          <w:lang w:val="en-US"/>
        </w:rPr>
      </w:pPr>
    </w:p>
    <w:p w14:paraId="4E892A76">
      <w:pPr>
        <w:keepNext w:val="0"/>
        <w:keepLines w:val="0"/>
        <w:widowControl/>
        <w:numPr>
          <w:ilvl w:val="0"/>
          <w:numId w:val="0"/>
        </w:numPr>
        <w:suppressLineNumbers w:val="0"/>
        <w:spacing w:after="160" w:line="360" w:lineRule="auto"/>
        <w:jc w:val="both"/>
        <w:rPr>
          <w:rFonts w:hint="default" w:ascii="Times New Roman" w:hAnsi="Times New Roman" w:cs="Times New Roman"/>
          <w:b/>
          <w:bCs/>
          <w:sz w:val="28"/>
          <w:szCs w:val="28"/>
        </w:rPr>
      </w:pPr>
    </w:p>
    <w:p w14:paraId="19DB5EBF">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0A843523">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51E22989">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661A4216">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45B86ACB">
      <w:pPr>
        <w:keepNext w:val="0"/>
        <w:keepLines w:val="0"/>
        <w:widowControl/>
        <w:numPr>
          <w:ilvl w:val="0"/>
          <w:numId w:val="0"/>
        </w:numPr>
        <w:suppressLineNumbers w:val="0"/>
        <w:spacing w:after="160" w:line="360" w:lineRule="auto"/>
        <w:jc w:val="both"/>
        <w:rPr>
          <w:rFonts w:hint="default" w:ascii="Times New Roman" w:hAnsi="Times New Roman" w:cs="Times New Roman"/>
          <w:sz w:val="28"/>
          <w:szCs w:val="28"/>
        </w:rPr>
      </w:pPr>
    </w:p>
    <w:p w14:paraId="7C559CC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18AA58B">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3754C659">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A7F61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D4A7246">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39A46BD0">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F350F1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4339A9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5B61733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0C38CAA7">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2BF5D2E">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77B114E1">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52096EF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4019BA2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42096D64">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218FF96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026235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19E31BFA">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3B372E7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63A4C4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4"/>
        <w:numPr>
          <w:ilvl w:val="0"/>
          <w:numId w:val="2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4"/>
        <w:numPr>
          <w:ilvl w:val="0"/>
          <w:numId w:val="2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7"/>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7"/>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7"/>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7"/>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4"/>
        <w:numPr>
          <w:ilvl w:val="0"/>
          <w:numId w:val="2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7"/>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BA78628">
      <w:pPr>
        <w:pStyle w:val="14"/>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1"/>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1"/>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1"/>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14">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15">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8">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0">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7"/>
  </w:num>
  <w:num w:numId="2">
    <w:abstractNumId w:val="17"/>
  </w:num>
  <w:num w:numId="3">
    <w:abstractNumId w:val="11"/>
  </w:num>
  <w:num w:numId="4">
    <w:abstractNumId w:val="1"/>
  </w:num>
  <w:num w:numId="5">
    <w:abstractNumId w:val="5"/>
  </w:num>
  <w:num w:numId="6">
    <w:abstractNumId w:val="9"/>
  </w:num>
  <w:num w:numId="7">
    <w:abstractNumId w:val="2"/>
  </w:num>
  <w:num w:numId="8">
    <w:abstractNumId w:val="20"/>
  </w:num>
  <w:num w:numId="9">
    <w:abstractNumId w:val="0"/>
  </w:num>
  <w:num w:numId="10">
    <w:abstractNumId w:val="16"/>
  </w:num>
  <w:num w:numId="11">
    <w:abstractNumId w:val="21"/>
  </w:num>
  <w:num w:numId="12">
    <w:abstractNumId w:val="3"/>
  </w:num>
  <w:num w:numId="13">
    <w:abstractNumId w:val="12"/>
  </w:num>
  <w:num w:numId="14">
    <w:abstractNumId w:val="6"/>
  </w:num>
  <w:num w:numId="15">
    <w:abstractNumId w:val="13"/>
  </w:num>
  <w:num w:numId="16">
    <w:abstractNumId w:val="8"/>
  </w:num>
  <w:num w:numId="17">
    <w:abstractNumId w:val="18"/>
  </w:num>
  <w:num w:numId="18">
    <w:abstractNumId w:val="4"/>
  </w:num>
  <w:num w:numId="19">
    <w:abstractNumId w:val="15"/>
  </w:num>
  <w:num w:numId="20">
    <w:abstractNumId w:val="10"/>
  </w:num>
  <w:num w:numId="21">
    <w:abstractNumId w:val="19"/>
  </w:num>
  <w:num w:numId="2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40448E5"/>
    <w:rsid w:val="040D7483"/>
    <w:rsid w:val="04334609"/>
    <w:rsid w:val="04B70203"/>
    <w:rsid w:val="055659D1"/>
    <w:rsid w:val="05DB741C"/>
    <w:rsid w:val="061E1D85"/>
    <w:rsid w:val="066E53A6"/>
    <w:rsid w:val="06B4338F"/>
    <w:rsid w:val="06CD68F9"/>
    <w:rsid w:val="06E47681"/>
    <w:rsid w:val="07AE344C"/>
    <w:rsid w:val="099B3CF3"/>
    <w:rsid w:val="0A4A3783"/>
    <w:rsid w:val="0AAE0656"/>
    <w:rsid w:val="0B141D32"/>
    <w:rsid w:val="0B3C1BB3"/>
    <w:rsid w:val="0D8B6BA9"/>
    <w:rsid w:val="0EB22E3C"/>
    <w:rsid w:val="0F1F0A42"/>
    <w:rsid w:val="0F361F65"/>
    <w:rsid w:val="0FC02FE7"/>
    <w:rsid w:val="0FCB36B0"/>
    <w:rsid w:val="10292E19"/>
    <w:rsid w:val="10FC34C5"/>
    <w:rsid w:val="11302F55"/>
    <w:rsid w:val="11844D6A"/>
    <w:rsid w:val="11C61059"/>
    <w:rsid w:val="120F5D2F"/>
    <w:rsid w:val="121151A2"/>
    <w:rsid w:val="126E01E5"/>
    <w:rsid w:val="12AC1431"/>
    <w:rsid w:val="13101155"/>
    <w:rsid w:val="13515442"/>
    <w:rsid w:val="14626D78"/>
    <w:rsid w:val="14A83A66"/>
    <w:rsid w:val="14AB4917"/>
    <w:rsid w:val="14EB7761"/>
    <w:rsid w:val="14ED657B"/>
    <w:rsid w:val="150767E8"/>
    <w:rsid w:val="153C0465"/>
    <w:rsid w:val="15501A2B"/>
    <w:rsid w:val="16244719"/>
    <w:rsid w:val="164F240A"/>
    <w:rsid w:val="165B29B8"/>
    <w:rsid w:val="168B106D"/>
    <w:rsid w:val="16D11C08"/>
    <w:rsid w:val="16E473B5"/>
    <w:rsid w:val="173865BB"/>
    <w:rsid w:val="1825067A"/>
    <w:rsid w:val="18704C0C"/>
    <w:rsid w:val="1885179A"/>
    <w:rsid w:val="189A67DE"/>
    <w:rsid w:val="18D944D4"/>
    <w:rsid w:val="192E3012"/>
    <w:rsid w:val="19774E1C"/>
    <w:rsid w:val="19C8453D"/>
    <w:rsid w:val="19ED040E"/>
    <w:rsid w:val="1A8A0617"/>
    <w:rsid w:val="1AB50BD0"/>
    <w:rsid w:val="1B8056AC"/>
    <w:rsid w:val="1BD95F94"/>
    <w:rsid w:val="1C0647F2"/>
    <w:rsid w:val="1CFF52A7"/>
    <w:rsid w:val="1DE75A9B"/>
    <w:rsid w:val="1E0E5ED0"/>
    <w:rsid w:val="1E360061"/>
    <w:rsid w:val="1E7C40BC"/>
    <w:rsid w:val="1F1451A1"/>
    <w:rsid w:val="1F2E3437"/>
    <w:rsid w:val="1F5F1E04"/>
    <w:rsid w:val="1F89225D"/>
    <w:rsid w:val="1FAC638C"/>
    <w:rsid w:val="201056CE"/>
    <w:rsid w:val="202B3AD6"/>
    <w:rsid w:val="2065098F"/>
    <w:rsid w:val="208F1B21"/>
    <w:rsid w:val="217A6C7B"/>
    <w:rsid w:val="234B5430"/>
    <w:rsid w:val="23EA19A8"/>
    <w:rsid w:val="24207035"/>
    <w:rsid w:val="2441618A"/>
    <w:rsid w:val="264B4D7A"/>
    <w:rsid w:val="267E3DC9"/>
    <w:rsid w:val="26DB7A57"/>
    <w:rsid w:val="28341582"/>
    <w:rsid w:val="28365AA1"/>
    <w:rsid w:val="28EA1E6F"/>
    <w:rsid w:val="29156672"/>
    <w:rsid w:val="29AF054A"/>
    <w:rsid w:val="2A2D3051"/>
    <w:rsid w:val="2A4139B4"/>
    <w:rsid w:val="2A9248E5"/>
    <w:rsid w:val="2AE83AB2"/>
    <w:rsid w:val="2B5F35AF"/>
    <w:rsid w:val="2BCA3C3E"/>
    <w:rsid w:val="2BDB2070"/>
    <w:rsid w:val="2CC91F0F"/>
    <w:rsid w:val="2E1732AD"/>
    <w:rsid w:val="2E791CCC"/>
    <w:rsid w:val="2F5B00C1"/>
    <w:rsid w:val="2F7018C6"/>
    <w:rsid w:val="2F7B4FA2"/>
    <w:rsid w:val="2FC4106F"/>
    <w:rsid w:val="306A7444"/>
    <w:rsid w:val="307E5F4A"/>
    <w:rsid w:val="31701168"/>
    <w:rsid w:val="3178648F"/>
    <w:rsid w:val="318A18BA"/>
    <w:rsid w:val="3224217C"/>
    <w:rsid w:val="325C0D35"/>
    <w:rsid w:val="33606A77"/>
    <w:rsid w:val="337966B4"/>
    <w:rsid w:val="33830A5D"/>
    <w:rsid w:val="3418788A"/>
    <w:rsid w:val="344E1C6F"/>
    <w:rsid w:val="351C40C4"/>
    <w:rsid w:val="352E5F92"/>
    <w:rsid w:val="363E0AE1"/>
    <w:rsid w:val="368469ED"/>
    <w:rsid w:val="36A40E77"/>
    <w:rsid w:val="36CC005D"/>
    <w:rsid w:val="375241BA"/>
    <w:rsid w:val="37901AC9"/>
    <w:rsid w:val="387E26CC"/>
    <w:rsid w:val="389F770B"/>
    <w:rsid w:val="390A76D9"/>
    <w:rsid w:val="3A19646C"/>
    <w:rsid w:val="3A7F6A5A"/>
    <w:rsid w:val="3AB11BBA"/>
    <w:rsid w:val="3AF47336"/>
    <w:rsid w:val="3B0075BE"/>
    <w:rsid w:val="3C3C27BE"/>
    <w:rsid w:val="3C7F0B77"/>
    <w:rsid w:val="3CDF336B"/>
    <w:rsid w:val="3D8A1BF6"/>
    <w:rsid w:val="3E2803CD"/>
    <w:rsid w:val="3EB47E77"/>
    <w:rsid w:val="3F4E43E9"/>
    <w:rsid w:val="3F675313"/>
    <w:rsid w:val="3FCD145C"/>
    <w:rsid w:val="3FEB6D63"/>
    <w:rsid w:val="4028248D"/>
    <w:rsid w:val="408966EF"/>
    <w:rsid w:val="42365A6A"/>
    <w:rsid w:val="423D547C"/>
    <w:rsid w:val="42741713"/>
    <w:rsid w:val="437C436D"/>
    <w:rsid w:val="43A1441C"/>
    <w:rsid w:val="44120D1D"/>
    <w:rsid w:val="448F0C81"/>
    <w:rsid w:val="44EB6DD8"/>
    <w:rsid w:val="450137F0"/>
    <w:rsid w:val="453107B5"/>
    <w:rsid w:val="45795008"/>
    <w:rsid w:val="45797C45"/>
    <w:rsid w:val="458F41DB"/>
    <w:rsid w:val="46A376DE"/>
    <w:rsid w:val="47985C2E"/>
    <w:rsid w:val="488265C2"/>
    <w:rsid w:val="4937491A"/>
    <w:rsid w:val="494B4C4F"/>
    <w:rsid w:val="4A5233AD"/>
    <w:rsid w:val="4A56650C"/>
    <w:rsid w:val="4A9A05EC"/>
    <w:rsid w:val="4BD06222"/>
    <w:rsid w:val="4C465B56"/>
    <w:rsid w:val="4C841783"/>
    <w:rsid w:val="4CCB0366"/>
    <w:rsid w:val="4CE73AC5"/>
    <w:rsid w:val="4D5B19A9"/>
    <w:rsid w:val="4D771288"/>
    <w:rsid w:val="4D7E3EDD"/>
    <w:rsid w:val="4DA846DC"/>
    <w:rsid w:val="4E88477F"/>
    <w:rsid w:val="4F9B6297"/>
    <w:rsid w:val="4FAE0235"/>
    <w:rsid w:val="4FF9423A"/>
    <w:rsid w:val="50327120"/>
    <w:rsid w:val="51706E29"/>
    <w:rsid w:val="51DE62BF"/>
    <w:rsid w:val="53964A39"/>
    <w:rsid w:val="539C16BB"/>
    <w:rsid w:val="53AD1DB5"/>
    <w:rsid w:val="53E020D5"/>
    <w:rsid w:val="54D647B3"/>
    <w:rsid w:val="557E1851"/>
    <w:rsid w:val="55AB141B"/>
    <w:rsid w:val="57FF6592"/>
    <w:rsid w:val="580B1F7E"/>
    <w:rsid w:val="58F9631A"/>
    <w:rsid w:val="5A836BCE"/>
    <w:rsid w:val="5B092A10"/>
    <w:rsid w:val="5B3A3DA9"/>
    <w:rsid w:val="5B7B30AC"/>
    <w:rsid w:val="5C00158F"/>
    <w:rsid w:val="5C366A56"/>
    <w:rsid w:val="5C984613"/>
    <w:rsid w:val="5D2C27D1"/>
    <w:rsid w:val="5D712F5B"/>
    <w:rsid w:val="5D786A42"/>
    <w:rsid w:val="5D7E2271"/>
    <w:rsid w:val="5DAC665A"/>
    <w:rsid w:val="5E1D07CE"/>
    <w:rsid w:val="5E225DE5"/>
    <w:rsid w:val="5ED0419C"/>
    <w:rsid w:val="5F583840"/>
    <w:rsid w:val="5FCD0DF2"/>
    <w:rsid w:val="603A0230"/>
    <w:rsid w:val="60410E05"/>
    <w:rsid w:val="60DC765F"/>
    <w:rsid w:val="61BD2697"/>
    <w:rsid w:val="63A82041"/>
    <w:rsid w:val="63D8564E"/>
    <w:rsid w:val="65DB728B"/>
    <w:rsid w:val="65ED6CD8"/>
    <w:rsid w:val="6619716B"/>
    <w:rsid w:val="66493797"/>
    <w:rsid w:val="665E22FF"/>
    <w:rsid w:val="669058B5"/>
    <w:rsid w:val="66AD5248"/>
    <w:rsid w:val="66C96FA5"/>
    <w:rsid w:val="66E63713"/>
    <w:rsid w:val="67305EDA"/>
    <w:rsid w:val="674C7894"/>
    <w:rsid w:val="6777664F"/>
    <w:rsid w:val="691C056D"/>
    <w:rsid w:val="698552ED"/>
    <w:rsid w:val="6989313D"/>
    <w:rsid w:val="69973E75"/>
    <w:rsid w:val="69D20A2C"/>
    <w:rsid w:val="6A7E1930"/>
    <w:rsid w:val="6B505A4D"/>
    <w:rsid w:val="6C682E36"/>
    <w:rsid w:val="6CBE29F4"/>
    <w:rsid w:val="6D2E262D"/>
    <w:rsid w:val="6D7640A6"/>
    <w:rsid w:val="6D79502A"/>
    <w:rsid w:val="6DEC1F6B"/>
    <w:rsid w:val="6F710B2C"/>
    <w:rsid w:val="6F840156"/>
    <w:rsid w:val="70394155"/>
    <w:rsid w:val="704C034C"/>
    <w:rsid w:val="705D6067"/>
    <w:rsid w:val="70BB79D3"/>
    <w:rsid w:val="71301BC8"/>
    <w:rsid w:val="726E34C9"/>
    <w:rsid w:val="72FC3277"/>
    <w:rsid w:val="730E04B9"/>
    <w:rsid w:val="731C7EEE"/>
    <w:rsid w:val="73697BC4"/>
    <w:rsid w:val="73D76F61"/>
    <w:rsid w:val="743B7D00"/>
    <w:rsid w:val="74431E67"/>
    <w:rsid w:val="74630481"/>
    <w:rsid w:val="749863B0"/>
    <w:rsid w:val="74C2497F"/>
    <w:rsid w:val="75155F82"/>
    <w:rsid w:val="753549D4"/>
    <w:rsid w:val="7553751F"/>
    <w:rsid w:val="75AB69D0"/>
    <w:rsid w:val="75C116C2"/>
    <w:rsid w:val="75C30A57"/>
    <w:rsid w:val="772E349A"/>
    <w:rsid w:val="77B5239C"/>
    <w:rsid w:val="77D55E6C"/>
    <w:rsid w:val="780731B0"/>
    <w:rsid w:val="780B0EDF"/>
    <w:rsid w:val="786A22F4"/>
    <w:rsid w:val="78D25349"/>
    <w:rsid w:val="79513FF9"/>
    <w:rsid w:val="795432F6"/>
    <w:rsid w:val="7A6513E3"/>
    <w:rsid w:val="7A893DF9"/>
    <w:rsid w:val="7A931F2A"/>
    <w:rsid w:val="7AFB4DD2"/>
    <w:rsid w:val="7B0265A3"/>
    <w:rsid w:val="7B712022"/>
    <w:rsid w:val="7C2D09C7"/>
    <w:rsid w:val="7C962939"/>
    <w:rsid w:val="7CAF6DE3"/>
    <w:rsid w:val="7D464D89"/>
    <w:rsid w:val="7D4E1CF6"/>
    <w:rsid w:val="7EE32315"/>
    <w:rsid w:val="7FEA0A1D"/>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3"/>
    <w:basedOn w:val="1"/>
    <w:link w:val="19"/>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4">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character" w:styleId="7">
    <w:name w:val="Hyperlink"/>
    <w:unhideWhenUsed/>
    <w:qFormat/>
    <w:uiPriority w:val="99"/>
    <w:rPr>
      <w:color w:val="0000FF"/>
      <w:u w:val="single"/>
    </w:rPr>
  </w:style>
  <w:style w:type="character" w:styleId="8">
    <w:name w:val="HTML Code"/>
    <w:basedOn w:val="5"/>
    <w:semiHidden/>
    <w:unhideWhenUsed/>
    <w:qFormat/>
    <w:uiPriority w:val="99"/>
    <w:rPr>
      <w:rFonts w:ascii="Courier New" w:hAnsi="Courier New" w:eastAsia="Times New Roman" w:cs="Courier New"/>
      <w:sz w:val="20"/>
      <w:szCs w:val="20"/>
    </w:rPr>
  </w:style>
  <w:style w:type="character" w:styleId="9">
    <w:name w:val="Strong"/>
    <w:basedOn w:val="5"/>
    <w:qFormat/>
    <w:uiPriority w:val="22"/>
    <w:rPr>
      <w:b/>
      <w:bCs/>
    </w:rPr>
  </w:style>
  <w:style w:type="paragraph" w:styleId="10">
    <w:name w:val="header"/>
    <w:basedOn w:val="1"/>
    <w:semiHidden/>
    <w:unhideWhenUsed/>
    <w:qFormat/>
    <w:uiPriority w:val="99"/>
    <w:pPr>
      <w:tabs>
        <w:tab w:val="center" w:pos="4153"/>
        <w:tab w:val="right" w:pos="8306"/>
      </w:tabs>
    </w:pPr>
  </w:style>
  <w:style w:type="paragraph" w:styleId="11">
    <w:name w:val="footer"/>
    <w:basedOn w:val="1"/>
    <w:semiHidden/>
    <w:unhideWhenUsed/>
    <w:qFormat/>
    <w:uiPriority w:val="99"/>
    <w:pPr>
      <w:tabs>
        <w:tab w:val="center" w:pos="4153"/>
        <w:tab w:val="right" w:pos="8306"/>
      </w:tabs>
    </w:pPr>
  </w:style>
  <w:style w:type="paragraph" w:styleId="12">
    <w:name w:val="Normal (Web)"/>
    <w:basedOn w:val="1"/>
    <w:semiHidden/>
    <w:unhideWhenUsed/>
    <w:qFormat/>
    <w:uiPriority w:val="99"/>
    <w:rPr>
      <w:rFonts w:ascii="Times New Roman" w:hAnsi="Times New Roman" w:cs="Times New Roman"/>
      <w:sz w:val="24"/>
      <w:szCs w:val="24"/>
    </w:rPr>
  </w:style>
  <w:style w:type="table" w:styleId="13">
    <w:name w:val="Table Grid"/>
    <w:basedOn w:val="6"/>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List Paragraph"/>
    <w:basedOn w:val="1"/>
    <w:qFormat/>
    <w:uiPriority w:val="34"/>
    <w:pPr>
      <w:ind w:left="720"/>
      <w:contextualSpacing/>
    </w:pPr>
  </w:style>
  <w:style w:type="character" w:customStyle="1" w:styleId="15">
    <w:name w:val="mord"/>
    <w:basedOn w:val="5"/>
    <w:qFormat/>
    <w:uiPriority w:val="0"/>
  </w:style>
  <w:style w:type="character" w:customStyle="1" w:styleId="16">
    <w:name w:val="mopen"/>
    <w:basedOn w:val="5"/>
    <w:qFormat/>
    <w:uiPriority w:val="0"/>
  </w:style>
  <w:style w:type="character" w:customStyle="1" w:styleId="17">
    <w:name w:val="mclose"/>
    <w:basedOn w:val="5"/>
    <w:qFormat/>
    <w:uiPriority w:val="0"/>
  </w:style>
  <w:style w:type="character" w:customStyle="1" w:styleId="18">
    <w:name w:val="mpunct"/>
    <w:basedOn w:val="5"/>
    <w:qFormat/>
    <w:uiPriority w:val="0"/>
  </w:style>
  <w:style w:type="character" w:customStyle="1" w:styleId="19">
    <w:name w:val="Заголовок 3 Знак"/>
    <w:basedOn w:val="5"/>
    <w:link w:val="3"/>
    <w:qFormat/>
    <w:uiPriority w:val="9"/>
    <w:rPr>
      <w:rFonts w:ascii="Times New Roman" w:hAnsi="Times New Roman" w:eastAsia="Times New Roman" w:cs="Times New Roman"/>
      <w:b/>
      <w:bCs/>
      <w:sz w:val="27"/>
      <w:szCs w:val="27"/>
      <w:lang w:eastAsia="ru-RU"/>
    </w:rPr>
  </w:style>
  <w:style w:type="character" w:customStyle="1" w:styleId="20">
    <w:name w:val="vlist-s"/>
    <w:basedOn w:val="5"/>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webp"/><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jpe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90</Pages>
  <Words>133</Words>
  <Characters>1059</Characters>
  <Lines>74</Lines>
  <Paragraphs>20</Paragraphs>
  <TotalTime>8</TotalTime>
  <ScaleCrop>false</ScaleCrop>
  <LinksUpToDate>false</LinksUpToDate>
  <CharactersWithSpaces>1172</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2026-05-24T13:26:33Z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