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6CCE97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7"/>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4967E316">
      <w:pPr>
        <w:keepNext w:val="0"/>
        <w:keepLines w:val="0"/>
        <w:widowControl/>
        <w:numPr>
          <w:ilvl w:val="0"/>
          <w:numId w:val="0"/>
        </w:numPr>
        <w:suppressLineNumbers w:val="0"/>
        <w:tabs>
          <w:tab w:val="left" w:pos="720"/>
        </w:tabs>
        <w:spacing w:before="0" w:beforeAutospacing="1" w:after="0" w:afterAutospacing="1" w:line="360" w:lineRule="auto"/>
        <w:jc w:val="both"/>
        <w:rPr>
          <w:rFonts w:hint="default" w:ascii="Times New Roman" w:hAnsi="Times New Roman" w:cs="Times New Roman"/>
          <w:sz w:val="28"/>
          <w:szCs w:val="28"/>
        </w:rPr>
      </w:pPr>
    </w:p>
    <w:p w14:paraId="496871AA">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3. Реализация фреймворка автоматизации UI-тестирования веб-приложений</w:t>
      </w:r>
    </w:p>
    <w:p w14:paraId="1E6D7C9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Реализация архитектуры и инфраструктуры фреймворка</w:t>
      </w:r>
    </w:p>
    <w:p w14:paraId="6A0F3111">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3.1.1. Настройка проекта и используемых технологий</w:t>
      </w:r>
    </w:p>
    <w:p w14:paraId="3EC94FA8">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BDADA3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Maven </w:t>
      </w:r>
    </w:p>
    <w:p w14:paraId="7977A205">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pom.xml </w:t>
      </w:r>
    </w:p>
    <w:p w14:paraId="178AC03C">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t>
      </w:r>
    </w:p>
    <w:p w14:paraId="55BC0836">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5FF4604">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5EE95C2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Java </w:t>
      </w:r>
    </w:p>
    <w:p w14:paraId="31E862AE">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можно вставить листинг pom.xml. </w:t>
      </w:r>
    </w:p>
    <w:p w14:paraId="7DC60B2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649C775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3.1.2. Реализация архитектуры фреймворка</w:t>
      </w:r>
    </w:p>
    <w:p w14:paraId="78D689F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4CFA4625">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79BD3D6E">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7EE5DAC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DriverFactory </w:t>
      </w:r>
    </w:p>
    <w:p w14:paraId="0D538F0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47D7FCC8">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 </w:t>
      </w:r>
    </w:p>
    <w:p w14:paraId="063E2DE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lifecycle тестов </w:t>
      </w:r>
    </w:p>
    <w:p w14:paraId="6FB469A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То есть ВСЯ архитектура ядра.</w:t>
      </w:r>
    </w:p>
    <w:p w14:paraId="0C23911E">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UML схема классов. </w:t>
      </w:r>
    </w:p>
    <w:p w14:paraId="6BC0B0FC">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куски кода. </w:t>
      </w:r>
    </w:p>
    <w:p w14:paraId="716F2D8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6795985A">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3.1.3. Реализация распределённой инфраструктуры тестирования</w:t>
      </w:r>
    </w:p>
    <w:p w14:paraId="67C8CB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034E5729">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0E72357">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486B5E65">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28DC9703">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browser containers </w:t>
      </w:r>
    </w:p>
    <w:p w14:paraId="1F67C6BD">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0C297E28">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28DE8641">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схема Grid. </w:t>
      </w:r>
    </w:p>
    <w:p w14:paraId="18E73F5B">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063F9DCC">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 Selenium Grid UI. </w:t>
      </w:r>
    </w:p>
    <w:p w14:paraId="744988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3E76E91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Реализация автоматизированных UI-тестов</w:t>
      </w:r>
    </w:p>
    <w:p w14:paraId="49629EF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FCFBF60">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3.2.1. Реализация тестовых сценариев</w:t>
      </w:r>
    </w:p>
    <w:p w14:paraId="7BF684D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5C1110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40AC9056">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33BE87C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A824AA4">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6D3EC08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Без дробления на миллион подразделов.</w:t>
      </w:r>
    </w:p>
    <w:p w14:paraId="4144C2E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Просто:</w:t>
      </w:r>
    </w:p>
    <w:p w14:paraId="73A13616">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сценарии реализованы; </w:t>
      </w:r>
    </w:p>
    <w:p w14:paraId="191A8913">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проверки выполняются. </w:t>
      </w:r>
    </w:p>
    <w:p w14:paraId="5A6E6557">
      <w:pPr>
        <w:keepNext w:val="0"/>
        <w:keepLines w:val="0"/>
        <w:widowControl/>
        <w:numPr>
          <w:ilvl w:val="0"/>
          <w:numId w:val="2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таблица тестов.</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+ 2–3 листинга. </w:t>
      </w:r>
    </w:p>
    <w:p w14:paraId="075B34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40A40DD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3.2.2. Реализация Page Object компонентов</w:t>
      </w:r>
    </w:p>
    <w:p w14:paraId="5A14EA1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06AFC05B">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LoginPage </w:t>
      </w:r>
    </w:p>
    <w:p w14:paraId="7445D9F3">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ProductsPage </w:t>
      </w:r>
    </w:p>
    <w:p w14:paraId="0E931E09">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CartPage </w:t>
      </w:r>
    </w:p>
    <w:p w14:paraId="71627F2C">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локаторы; </w:t>
      </w:r>
    </w:p>
    <w:p w14:paraId="40DA93F0">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методы. </w:t>
      </w:r>
    </w:p>
    <w:p w14:paraId="739957C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Это будет короткий раздел.</w:t>
      </w:r>
    </w:p>
    <w:p w14:paraId="5A69A6F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04F2D52B">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Формирование отчётности и анализ результатов тестирования</w:t>
      </w:r>
    </w:p>
    <w:p w14:paraId="0FCE36B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2AA223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3.3.1. Интеграция Allure Reports</w:t>
      </w:r>
    </w:p>
    <w:p w14:paraId="611B7E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3E940494">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отчёты; </w:t>
      </w:r>
    </w:p>
    <w:p w14:paraId="63E45FB3">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steps; </w:t>
      </w:r>
    </w:p>
    <w:p w14:paraId="230A8117">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screenshots; </w:t>
      </w:r>
    </w:p>
    <w:p w14:paraId="5980D8EA">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logs. </w:t>
      </w:r>
    </w:p>
    <w:p w14:paraId="259AC57B">
      <w:pPr>
        <w:keepNext w:val="0"/>
        <w:keepLines w:val="0"/>
        <w:widowControl/>
        <w:numPr>
          <w:ilvl w:val="0"/>
          <w:numId w:val="3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Allure. </w:t>
      </w:r>
    </w:p>
    <w:p w14:paraId="3E8A61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78D9EBF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3.3.2. Анализ результатов выполнения тестов</w:t>
      </w:r>
    </w:p>
    <w:p w14:paraId="78DFE67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34BADDA">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7AC8D3AB">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2D383C78">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скорость; </w:t>
      </w:r>
    </w:p>
    <w:p w14:paraId="1DFA8500">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06E8FF4C">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консоли. </w:t>
      </w:r>
    </w:p>
    <w:p w14:paraId="22564629">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maybe таблица времени выполнения. </w:t>
      </w:r>
    </w:p>
    <w:p w14:paraId="243CFCB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42336435">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4. Выводы по третьей главе</w:t>
      </w:r>
    </w:p>
    <w:p w14:paraId="0642B4E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3.4.1. Основные результаты реализации</w:t>
      </w:r>
    </w:p>
    <w:p w14:paraId="015B214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Короткий вывод.</w:t>
      </w:r>
    </w:p>
    <w:p w14:paraId="7FC6EE7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p>
    <w:p w14:paraId="5C84266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4. Тестирование разработанного фреймворка автоматизации UI-тестирования</w:t>
      </w:r>
    </w:p>
    <w:p w14:paraId="5F88BD6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Организация и выполнение тестирования</w:t>
      </w:r>
    </w:p>
    <w:p w14:paraId="4F566FB6">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4.1.1. Описание тестового окружения</w:t>
      </w:r>
    </w:p>
    <w:p w14:paraId="1B5D00AA">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F581F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3FDADF57">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Chrome и Firefox; </w:t>
      </w:r>
    </w:p>
    <w:p w14:paraId="39753A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73BA4DD">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конфигурация тестового запуска. </w:t>
      </w:r>
    </w:p>
    <w:p w14:paraId="32A5C6C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4.1.2. Выполнение автоматизированных UI-тестов</w:t>
      </w:r>
    </w:p>
    <w:p w14:paraId="5F1406DD">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1946A2EC">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00DAF50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BB3207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44ED0C3B">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через Selenium Grid; </w:t>
      </w:r>
    </w:p>
    <w:p w14:paraId="7A620119">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5E33527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65B9579E">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Анализ результатов тестирования</w:t>
      </w:r>
    </w:p>
    <w:p w14:paraId="2CAE6FB7">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4.2.1. Анализ результатов выполнения тестов</w:t>
      </w:r>
    </w:p>
    <w:p w14:paraId="035073F4">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5363599C">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4C6FFE98">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тестов; </w:t>
      </w:r>
    </w:p>
    <w:p w14:paraId="32C0D07A">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анализ ошибок. </w:t>
      </w:r>
    </w:p>
    <w:p w14:paraId="4A2DEB5B">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4.2.2. Анализ эффективности параллельного выполнения</w:t>
      </w:r>
    </w:p>
    <w:p w14:paraId="4836DC84">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последовательный запуск; </w:t>
      </w:r>
    </w:p>
    <w:p w14:paraId="1508D7C2">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174CF24C">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сравнение времени выполнения; </w:t>
      </w:r>
    </w:p>
    <w:p w14:paraId="4E769A00">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browser-session. </w:t>
      </w:r>
    </w:p>
    <w:p w14:paraId="04C7A55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3E0DD50D">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Выводы по четвертой главе</w:t>
      </w:r>
    </w:p>
    <w:p w14:paraId="7E7AF34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4.3.1. Результаты тестирования разработанного фреймворка</w:t>
      </w:r>
    </w:p>
    <w:p w14:paraId="52B925C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подтверждение работоспособности; </w:t>
      </w:r>
    </w:p>
    <w:p w14:paraId="4CD9B6F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UI-тестирования; </w:t>
      </w:r>
    </w:p>
    <w:p w14:paraId="338B9082">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эффективность Selenium Grid и Docker; </w:t>
      </w:r>
    </w:p>
    <w:p w14:paraId="03F3B066">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сокращение времени выполнения тестов.</w:t>
      </w:r>
    </w:p>
    <w:p w14:paraId="192EB68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p>
    <w:p w14:paraId="7B966C75">
      <w:pPr>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8"/>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Необходимость тестирования обусловлена сложностью современных программных систем и высокими требованиями к их надёжности, безопасности и удобству использования. В процессе разработки неизбежно возникают ошибки, связанные со сложностью архитектуры, изменениями требований и интеграцией различных компонентов. Основной целью тестирования является обеспечение корректной и стабильной работы программной системы до её ввода в эксплуатацию.</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bookmarkStart w:id="1" w:name="_GoBack"/>
      <w:bookmarkEnd w:id="1"/>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3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направленные на проверку отдельных аспектов работы системы. Использование различных подходов позволяет выявлять дефекты на разных этапах разработки и обеспечивать стабильность программного продукта. Для веб-приложений комплексное тестирование особенно важно, поскольку такие системы включают клиентскую и серверную части, а также взаимодействуют через сеть.</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211DADD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системы функциональным требованиям. В ходе такого тестирования оценивается корректность выполнения пользовательских сценариев, обработки данных и работы бизнес-логики.</w:t>
      </w:r>
    </w:p>
    <w:p w14:paraId="4799E17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системы, не связанных напрямую с функциональностью. К ним относятся производительность, безопасность, надёжность, удобство использования и устойчивость к нагрузкам. Для веб-приложений важное значение имеют нагрузочное тестирование и проверка безопасности пользовательского интерфейса.</w:t>
      </w:r>
    </w:p>
    <w:p w14:paraId="0EB919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По уровню проверки программного обеспечения выделяют модульное, интеграционное, системное и приёмочное тестирование. Модульное тестирование используется для проверки отдельных компонентов системы. Интеграционное тестирование позволяет проверить взаимодействие между модулями приложения. Системное тестирование оценивает работу программного продукта в целом, а приёмочное тестирование подтверждает соответствие системы требованиям заказчика.</w:t>
      </w:r>
    </w:p>
    <w:p w14:paraId="623116D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занимает UI-тестирование, направленное на проверку пользовательского интерфейса. В ходе такого тестирования оценивается корректность отображения элементов интерфейса, работа пользовательских сценариев и взаимодействие пользователя с системой. Для веб-приложений UI-тестирование является особенно важным, поскольку интерфейс представляет собой основной способ взаимодействия пользователя с приложением.</w:t>
      </w:r>
    </w:p>
    <w:p w14:paraId="36FA7C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применяется для проверки программных интерфейсов приложения и корректности обмена данными между компонентами системы. Такой подход позволяет тестировать backend-часть независимо от пользовательского интерфейса и ускоряет процесс выявления дефектов.</w:t>
      </w:r>
    </w:p>
    <w:p w14:paraId="2B2A7EE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тестирование подразделяется на ручное и автоматизированное. Ручное тестирование выполняется специалистом без использования автоматизированных средств и позволяет гибко анализировать поведение системы. Автоматизированное тестирование основано на использовании специализированных инструментов и обеспечивает высокую скорость выполнения проверок, воспроизводимость результатов и эффективность регрессионного тестирования.</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комплексную проверку программного обеспечения и позволяет повысить качество веб-приложений.</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18E3576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453AB9E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40"/>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41"/>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4765381C">
      <w:pPr>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7318288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инструментов автоматизации тестирования является важным этапом при построении тестовой инфраструктуры. От используемых технологий зависят удобство сопровождения автотестов, возможность масштабирования системы и интеграция с процессами разработки.</w:t>
      </w:r>
    </w:p>
    <w:p w14:paraId="5E3417B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является язык программирования. Используемый язык должен быть распространённым, обладать развитой экосистемой и поддерживаться выбранными средствами автоматизации. Применение единого языка для разработки приложения и автотестов упрощает сопровождение проекта.</w:t>
      </w:r>
    </w:p>
    <w:p w14:paraId="0622B59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также является масштабируемость тестовой инфраструктуры. Инструменты должны обеспечивать возможность расширения набора тестов и поддержки различных окружений без существенного изменения архитектуры.</w:t>
      </w:r>
    </w:p>
    <w:p w14:paraId="4B33C1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Современные средства автоматизации должны поддерживать интеграцию с CI/CD-системами, позволяя автоматически запускать тесты в процессе сборки и получать быструю обратную связь о качестве программного продукта.</w:t>
      </w:r>
    </w:p>
    <w:p w14:paraId="4F9EA8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Дополнительное значение имеет поддержка отчётности. Формирование наглядных отчётов упрощает анализ результатов тестирования, контроль ошибок и оценку стабильности системы.</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важным критерием является возможность параллельного выполнения тестов, позволяющая сократить общее время тестирования и повысить эффективность работы тестовой инфраструктуры.</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475684CC">
      <w:pPr>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1A3CB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веб-приложения регулярно обновляются и изменяются, что требует постоянного проведения регрессионного тестирования. Выполнение подобных проверок вручную занимает значительное количество времени и снижает эффективность процесса тестирования. В связи с этим возрастает необходимость использования автоматизированных средств проверки пользовательского интерфейса.</w:t>
      </w:r>
    </w:p>
    <w:p w14:paraId="47822A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разработка фреймворка автоматизации UI-тестирования веб-приложений на языке Java с использованием Selenium WebDriver, TestNG, Selenium Grid и Docker.</w:t>
      </w:r>
    </w:p>
    <w:p w14:paraId="2258F95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автоматизированного выполнения UI-тестов, повышения стабильности тестирования и сокращения времени проверки веб-приложения</w:t>
      </w:r>
      <w:r>
        <w:rPr>
          <w:rFonts w:hint="default" w:ascii="Times New Roman" w:hAnsi="Times New Roman" w:cs="Times New Roman"/>
          <w:b w:val="0"/>
          <w:bCs w:val="0"/>
          <w:i w:val="0"/>
          <w:iCs w:val="0"/>
          <w:sz w:val="28"/>
          <w:szCs w:val="28"/>
          <w:lang w:val="ru-RU"/>
        </w:rPr>
        <w:t>.</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numPr>
          <w:ilvl w:val="0"/>
          <w:numId w:val="0"/>
        </w:numPr>
        <w:tabs>
          <w:tab w:val="left" w:pos="420"/>
        </w:tabs>
        <w:spacing w:after="160" w:line="360" w:lineRule="auto"/>
        <w:jc w:val="both"/>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1"/>
                    <a:stretch>
                      <a:fillRect/>
                    </a:stretch>
                  </pic:blipFill>
                  <pic:spPr>
                    <a:xfrm>
                      <a:off x="0" y="0"/>
                      <a:ext cx="5848350" cy="2266950"/>
                    </a:xfrm>
                    <a:prstGeom prst="rect">
                      <a:avLst/>
                    </a:prstGeom>
                    <a:noFill/>
                    <a:ln>
                      <a:noFill/>
                    </a:ln>
                  </pic:spPr>
                </pic:pic>
              </a:graphicData>
            </a:graphic>
          </wp:inline>
        </w:drawing>
      </w:r>
    </w:p>
    <w:p w14:paraId="786DE2BB">
      <w:pPr>
        <w:numPr>
          <w:ilvl w:val="0"/>
          <w:numId w:val="0"/>
        </w:numPr>
        <w:spacing w:after="160" w:line="360" w:lineRule="auto"/>
        <w:jc w:val="center"/>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p>
    <w:p w14:paraId="2B7851B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является сокращение времени регрессионного тестирования за счёт параллельного и распределённого запуска тестов. Дополнительное внимание уделяется повышению стабильности UI-проверок посредством использования архитектурного подхода Page Object Model и централизованного управления WebDriver.</w:t>
      </w:r>
    </w:p>
    <w:p w14:paraId="085AB57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является возможность масштабирования тестовой инфраструктуры и подключения дополнительных browser-node без изменения архитектуры системы. Для анализа результатов тестирования во фреймворке реализуется автоматическая генерация отчётности с использованием Allure Reports.</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разрабатываемый фреймворк должен обеспечить повышение эффективности UI-тестирования,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для веб-приложения SauceDemo особое внимание уделялось архитектуре системы. От выбранного архитектурного подхода зависят стабильность тестов, удобство сопровождения проекта и возможность масштабирования тестовой инфраструктуры.</w:t>
      </w:r>
    </w:p>
    <w:p w14:paraId="6BB2A43B">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2.1.2. Таблица требований к архитектуре</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14FB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AED7C8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4D27EAA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69ED1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8F4F6A0">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Модульность</w:t>
            </w:r>
          </w:p>
        </w:tc>
        <w:tc>
          <w:tcPr>
            <w:tcW w:w="4786" w:type="dxa"/>
            <w:vAlign w:val="center"/>
          </w:tcPr>
          <w:p w14:paraId="21C8E6A6">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Разделение компонентов</w:t>
            </w:r>
          </w:p>
        </w:tc>
      </w:tr>
      <w:tr w14:paraId="27AF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CDED57B">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Расширяемость</w:t>
            </w:r>
          </w:p>
        </w:tc>
        <w:tc>
          <w:tcPr>
            <w:tcW w:w="4786" w:type="dxa"/>
            <w:vAlign w:val="center"/>
          </w:tcPr>
          <w:p w14:paraId="6D18522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Добавление новых тестов</w:t>
            </w:r>
          </w:p>
        </w:tc>
      </w:tr>
      <w:tr w14:paraId="2BAD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2AEB41F9">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Поддерживаемость</w:t>
            </w:r>
          </w:p>
        </w:tc>
        <w:tc>
          <w:tcPr>
            <w:tcW w:w="4786" w:type="dxa"/>
            <w:vAlign w:val="center"/>
          </w:tcPr>
          <w:p w14:paraId="63C4883A">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Удобство сопровождения</w:t>
            </w:r>
          </w:p>
        </w:tc>
      </w:tr>
    </w:tbl>
    <w:p w14:paraId="6F149E0F">
      <w:pPr>
        <w:spacing w:line="360" w:lineRule="auto"/>
        <w:jc w:val="center"/>
        <w:rPr>
          <w:rFonts w:hint="default" w:ascii="Times New Roman" w:hAnsi="Times New Roman" w:cs="Times New Roman"/>
          <w:b w:val="0"/>
          <w:bCs w:val="0"/>
          <w:i w:val="0"/>
          <w:iCs w:val="0"/>
          <w:sz w:val="28"/>
          <w:szCs w:val="28"/>
          <w:lang w:val="ru-RU"/>
        </w:rPr>
      </w:pPr>
    </w:p>
    <w:p w14:paraId="7B1DFB4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6D69730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требований является модульность архитектуры. Фреймворк разделён на отдельные компоненты, отвечающие за управление драйверами, Page Object классы, выполнение тестов, хранение конфигурации и формирование отчётности. Такой подход упрощает сопровождение и развитие проекта.</w:t>
      </w:r>
    </w:p>
    <w:p w14:paraId="4A73327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также является расширяемость. Архитектура должна обеспечивать возможность добавления новых тестовых сценариев, страниц и браузеров без существенного изменения существующего кода. Для этого используется шаблон Page Object Model, базовые классы и централизованное управление WebDriver.</w:t>
      </w:r>
    </w:p>
    <w:p w14:paraId="50D9FED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поддерживает повторное использование компонентов. Общие действия и методы вынесены в базовые классы и utility-компоненты, что повышает стабильность тестов и упрощает разработку.</w:t>
      </w:r>
    </w:p>
    <w:p w14:paraId="42D43EB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Поддерживаемость системы обеспечивается за счёт разделения тестовой логики и элементов интерфейса. При изменении пользовательского интерфейса обновление локаторов выполняется только в соответствующих Page Object классах без изменения тестовых сценариев.</w:t>
      </w:r>
    </w:p>
    <w:p w14:paraId="7FFC9F0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Дополнительным требованием является независимость тестов. Каждый тест выполняется в отдельной browser-session и не зависит от результатов других сценариев, что особенно важно при параллельном запуске тестов через Selenium Grid.</w:t>
      </w:r>
    </w:p>
    <w:p w14:paraId="5F399A6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также должна обеспечивать удобную интеграцию с CI/CD-системами. Использование Docker и Selenium Grid позволяет запускать тесты в изолированной и воспроизводимой среде, а также упрощает автоматизацию тестирования в Jenkins и других системах непрерывной интеграции.</w:t>
      </w:r>
    </w:p>
    <w:p w14:paraId="7FB22B1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направлены на создание масштабируемого, поддерживаемого и стабильного фреймворка автоматизации UI-тестирования.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0C5CF3F0">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2.1.3. Таблица функциональных и нефункциональных требований</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7C7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6C9598C">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62F3C49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792B4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C75379A">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75186D09">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 xml:space="preserve">Выполнение </w:t>
            </w:r>
            <w:r>
              <w:rPr>
                <w:rFonts w:hint="default" w:ascii="Times New Roman" w:hAnsi="Times New Roman" w:eastAsia="SimSun" w:cs="Times New Roman"/>
                <w:kern w:val="0"/>
                <w:sz w:val="28"/>
                <w:szCs w:val="28"/>
                <w:lang w:val="en-US" w:eastAsia="zh-CN" w:bidi="ar"/>
              </w:rPr>
              <w:t>UI-</w:t>
            </w:r>
            <w:r>
              <w:rPr>
                <w:rFonts w:hint="default" w:ascii="Times New Roman" w:hAnsi="Times New Roman" w:eastAsia="SimSun" w:cs="Times New Roman"/>
                <w:kern w:val="0"/>
                <w:sz w:val="28"/>
                <w:szCs w:val="28"/>
                <w:lang w:val="ru-RU" w:eastAsia="zh-CN" w:bidi="ar"/>
              </w:rPr>
              <w:t>тестов</w:t>
            </w:r>
          </w:p>
        </w:tc>
      </w:tr>
      <w:tr w14:paraId="66F3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EEEBE52">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6BE97B2F">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Формирование отчетов</w:t>
            </w:r>
          </w:p>
        </w:tc>
      </w:tr>
      <w:tr w14:paraId="3AFC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CB7E82E">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Нефункциональное</w:t>
            </w:r>
          </w:p>
        </w:tc>
        <w:tc>
          <w:tcPr>
            <w:tcW w:w="4786" w:type="dxa"/>
            <w:vAlign w:val="center"/>
          </w:tcPr>
          <w:p w14:paraId="5A47E4BB">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Масштабируемость</w:t>
            </w:r>
          </w:p>
        </w:tc>
      </w:tr>
    </w:tbl>
    <w:p w14:paraId="1728333C">
      <w:pPr>
        <w:spacing w:line="360" w:lineRule="auto"/>
        <w:jc w:val="both"/>
        <w:rPr>
          <w:rFonts w:hint="default" w:ascii="Times New Roman" w:hAnsi="Times New Roman" w:cs="Times New Roman"/>
          <w:b w:val="0"/>
          <w:bCs w:val="0"/>
          <w:i w:val="0"/>
          <w:iCs w:val="0"/>
          <w:sz w:val="28"/>
          <w:szCs w:val="28"/>
          <w:lang w:val="en-US"/>
        </w:rPr>
      </w:pP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6A30FB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базовые возможности системы автоматизированного тестирования.</w:t>
      </w:r>
    </w:p>
    <w:p w14:paraId="0511A5D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запуск UI-тестов с использованием TestNG, включая выполнение отдельных сценариев и полных наборов регрессионных проверок. Также система должна поддерживать работу с веб-браузерами через Selenium WebDriver, включая локальный и удалённый запуск через Selenium Grid с использованием RemoteWebDriver.</w:t>
      </w:r>
    </w:p>
    <w:p w14:paraId="2B5E3AC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рамках тестирования веб-приложения SauceDemo должны выполняться сценарии, охватывающие авторизацию пользователей, работу с каталогом товаров, сортировку, корзину и оформление заказа. При этом система должна поддерживать как позитивные, так и негативные сценарии.</w:t>
      </w:r>
    </w:p>
    <w:p w14:paraId="547E066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требованием является формирование отчётности о результатах выполнения тестов. Система должна фиксировать статус тестов, ошибки, время выполнения и шаги тестирования. Для этого используется Allure Reports.</w:t>
      </w:r>
    </w:p>
    <w:p w14:paraId="5CB6E30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Также фреймворк должен поддерживать параллельное выполнение тестов с использованием возможностей TestNG, обеспечивая многопоточность и корректную работу WebDriver в конкурентной среде.</w:t>
      </w:r>
    </w:p>
    <w:p w14:paraId="304EAB3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качество и эксплуатационные характеристики системы.</w:t>
      </w:r>
    </w:p>
    <w:p w14:paraId="4863FD4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высокую производительность за счёт параллельного и распределённого выполнения тестов с использованием Selenium Grid и Docker, что позволяет сократить время регрессионного тестирования.</w:t>
      </w:r>
    </w:p>
    <w:p w14:paraId="77DB07E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быть стабильной и минимизировать количество нестабильных падений тестов за счёт использования ожиданий, изоляции тестов и централизованного управления WebDriver.</w:t>
      </w:r>
    </w:p>
    <w:p w14:paraId="1830FD1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должна быть масштабируемой и позволять добавлять новые browser-node без изменения существующих тестов. Также важна переносимость системы, обеспечиваемая использованием Docker, что позволяет запускать тесты в различных окружениях без дополнительной настройки.</w:t>
      </w:r>
    </w:p>
    <w:p w14:paraId="1B78B04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фреймворк должен быть удобным в сопровождении за счёт использования Page Object Model, разделения логики компонентов и централизованной конфигурации.</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требования формируют основу для построения устойчивого, масштабируемого и поддерживаемого фреймворка автоматизированного тестирования веб-приложений.</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77978EBE">
      <w:pPr>
        <w:numPr>
          <w:ilvl w:val="0"/>
          <w:numId w:val="0"/>
        </w:numPr>
        <w:spacing w:after="160" w:line="360" w:lineRule="auto"/>
        <w:ind w:firstLine="708" w:firstLineChars="0"/>
        <w:jc w:val="both"/>
        <w:rPr>
          <w:rFonts w:hint="default" w:ascii="Times New Roman" w:hAnsi="Times New Roman" w:cs="Times New Roman"/>
          <w:sz w:val="28"/>
          <w:szCs w:val="28"/>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2"/>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этапом проектирования фреймворка автоматизации тестирования является организация структуры проекта. Корректное разделение компонентов по пакетам повышает читаемость кода, упрощает сопровождение и обеспечивает масштабируемость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3"/>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 Структура проекта</w:t>
      </w:r>
    </w:p>
    <w:p w14:paraId="6AFF85A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Проект построен по модульному принципу с разделением на основные логические пакеты.</w:t>
      </w:r>
    </w:p>
    <w:p w14:paraId="06E5565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классы фреймворка: BaseTest и BasePage. BasePage реализует общие методы взаимодействия с UI (клики, ввод текста, ожидания), а BaseTest отвечает за настройку тестового окружения, включая инициализацию WebDriver и управление жизненным циклом тестов. Это позволяет централизовать общую логику и избежать дублирования кода.</w:t>
      </w:r>
    </w:p>
    <w:p w14:paraId="1C34E8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включает класс DriverFactory, отвечающий за создание и конфигурацию WebDriver. Он обеспечивает поддержку локального и удалённого запуска браузеров через Selenium Grid, а также управление browser-session, изолируя работу с драйвером от тестовой логики.</w:t>
      </w:r>
    </w:p>
    <w:p w14:paraId="5CD88AA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реализует шаблон Page Object Model. Каждый класс соответствует отдельной странице веб-приложения и содержит локаторы элементов и методы взаимодействия с интерфейсом. В проекте реализованы страницы авторизации, каталога товаров, корзины и оформления заказа.</w:t>
      </w:r>
    </w:p>
    <w:p w14:paraId="13EFC52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тестовые сценарии, разделённые по функциональным областям: LoginTest, ProductsTest, CartTest, CheckoutTest. В них реализованы позитивные и негативные сценарии, а также проверки UI. Для выполнения тестов используется TestNG.</w:t>
      </w:r>
    </w:p>
    <w:p w14:paraId="447C23B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включает вспомогательные классы для работы с конфигурацией, генерацией тестовых данных и другими общими операциями, что снижает связанность компонентов и повышает переиспользуемость кода.</w:t>
      </w:r>
    </w:p>
    <w:p w14:paraId="1FDAC0C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каталоге resources находятся конфигурационные файлы: config.properties (настройки окружения, URL, параметры браузера, Selenium Grid) и testng.xml (наборы тестов, параметры параллельного выполнения и конфигурация запуска).</w:t>
      </w:r>
    </w:p>
    <w:p w14:paraId="093A9EB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pom.xml используется для управления зависимостями Maven и сборкой проекта. Через него подключены Selenium WebDriver, TestNG, Allure Reports и вспомогательные библиотеки, а также настроен процесс компиляции и запуска тестов.</w:t>
      </w:r>
    </w:p>
    <w:p w14:paraId="175544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отвечает за развертывание тестовой инфраструктуры. С его помощью запускаются Selenium Hub и browser-node (Chrome и Firefox), что обеспечивает контейнеризированную и воспроизводимую среду выполнения тестов.</w:t>
      </w:r>
    </w:p>
    <w:p w14:paraId="1EDD606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структура проекта построена по модульному принципу, что обеспечивает удобство сопровождения, масштабируемость и разделение ответственности между компонентами фреймворка.</w:t>
      </w:r>
    </w:p>
    <w:p w14:paraId="1D643D03">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A0C4F8">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D6AA4F2">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C7366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UI-тестов существенно возрастает время выполнения регрессионного тестирования, особенно при проверке различных браузеров и конфигураций. Для решения данной задачи в разработанном фреймворке используется Selenium Grid.</w:t>
      </w:r>
    </w:p>
    <w:p w14:paraId="070A0D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 это компонент экосистемы Selenium, предназначенный для распределённого выполнения автоматизированных тестов. Он позволяет запускать тестовые сценарии параллельно на нескольких браузерах и узлах инфраструктуры, что значительно сокращает общее время тестирования.</w:t>
      </w:r>
    </w:p>
    <w:p w14:paraId="0F22C9A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Selenium Grid используется совместно с Docker-контейнерами, что обеспечивает масштабируемость и воспроизводимость тестовой среды.</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включает центральный компонент Hub и набор исполнительных узлов Nodes.</w:t>
      </w:r>
    </w:p>
    <w:p w14:paraId="04AE00A2">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E7BD52F">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3333115"/>
            <wp:effectExtent l="0" t="0" r="14605" b="635"/>
            <wp:docPr id="11" name="Изображение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descr="IMG_256"/>
                    <pic:cNvPicPr>
                      <a:picLocks noChangeAspect="1"/>
                    </pic:cNvPicPr>
                  </pic:nvPicPr>
                  <pic:blipFill>
                    <a:blip r:embed="rId14"/>
                    <a:stretch>
                      <a:fillRect/>
                    </a:stretch>
                  </pic:blipFill>
                  <pic:spPr>
                    <a:xfrm>
                      <a:off x="0" y="0"/>
                      <a:ext cx="5928995" cy="3333115"/>
                    </a:xfrm>
                    <a:prstGeom prst="rect">
                      <a:avLst/>
                    </a:prstGeom>
                    <a:noFill/>
                    <a:ln w="9525">
                      <a:noFill/>
                    </a:ln>
                  </pic:spPr>
                </pic:pic>
              </a:graphicData>
            </a:graphic>
          </wp:inline>
        </w:drawing>
      </w:r>
    </w:p>
    <w:p w14:paraId="340E5221">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3</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en-US"/>
        </w:rPr>
        <w:t>Архитектура Selenium Grid</w:t>
      </w:r>
    </w:p>
    <w:p w14:paraId="4D7B7C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выполняет роль центра управления: принимает запросы на запуск тестов, распределяет их между узлами, управляет browser-session и маршрутизирует команды WebDriver.</w:t>
      </w:r>
    </w:p>
    <w:p w14:paraId="0F7110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представляют собой исполнительные окружения, в которых запускаются браузеры и выполняются тесты. В проекте они реализованы в виде Docker-контейнеров с браузерами Google Chrome и Mozilla Firefox и регистрируются в Hub.</w:t>
      </w:r>
    </w:p>
    <w:p w14:paraId="2F9043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осуществляется автоматически: Selenium Hub направляет browser-session на доступные nodes с учётом типа браузера и загруженности узлов. Это позволяет выполнять тесты параллельно и эффективно использовать ресурсы системы.</w:t>
      </w:r>
    </w:p>
    <w:p w14:paraId="3059CB4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запуск браузеров не на локальной машине, а на удалённых узлах Grid, что повышает масштабируемость, упрощает интеграцию с CI/CD и обеспечивает изоляцию окружения.</w:t>
      </w:r>
    </w:p>
    <w:p w14:paraId="353216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Grid используется RemoteWebDriver, который передаёт команды через Selenium Hub к соответствующему node. Это позволяет запускать тесты независимо от конкретной инфраструктуры и обеспечивает гибкость масштабирования.</w:t>
      </w:r>
    </w:p>
    <w:p w14:paraId="1037F6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Selenium Grid и RemoteWebDriver позволяет реализовать распределённое и параллельное выполнение UI-тестов, повысить производительность и обеспечить масштабируемость тестовой инфраструктуры.</w:t>
      </w:r>
    </w:p>
    <w:p w14:paraId="2205215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EFA04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E68B6C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2B3491E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одной из ключевых задач являлось обеспечение стабильной и воспроизводимой среды выполнения UI-тестов. Использование локальных окружений может приводить к различиям конфигураций и нестабильности тестов, поэтому в проекте применяется Docker.</w:t>
      </w:r>
    </w:p>
    <w:p w14:paraId="25C93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контейнеризации, позволяющую запускать изолированные окружения с заранее заданной конфигурацией. В рамках проекта он используется совместно с Selenium Grid для организации распределённого тестирования.</w:t>
      </w:r>
    </w:p>
    <w:p w14:paraId="679415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Браузеры в тестовой инфраструктуре запускаются внутри Docker-контейнеров, каждый из которых представляет собой Selenium Node с установленным браузером (Google Chrome или Mozilla Firefox), WebDriver и необходимыми зависимостями. После запуска контейнеры автоматически подключаются к Selenium Hub и используются для выполнения тестов, обеспечивая параллельный запуск сценариев.</w:t>
      </w:r>
    </w:p>
    <w:p w14:paraId="689A9CF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преимуществ Docker является воспроизводимость среды. Все контейнеры используют одинаковые версии браузеров и драйверов, что исключает различия между локальными машинами и повышает стабильность тестов. Также это упрощает перенос и запуск проекта в различных окружениях, включая CI/CD.</w:t>
      </w:r>
    </w:p>
    <w:p w14:paraId="7ADE57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Контейнеризация обеспечивает изоляцию тестовых запусков: каждая browser-session выполняется в отдельном контейнере, что исключает конфликты между тестами и повышает стабильность параллельного выполнения.</w:t>
      </w:r>
    </w:p>
    <w:p w14:paraId="3E3BBD3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инфраструктурой используется Docker Compose. Файл docker-compose.yml описывает компоненты системы (Selenium Hub и browser-node) и позволяет запускать всю тестовую среду одной командой. Также он упрощает масштабирование Selenium Grid за счёт увеличения количества узлов без изменения архитектуры фреймворка.</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Docker обеспечивает воспроизводимую, изолированную и масштабируемую среду автоматизированного тестирования, повышая стабильность и эффективность выполнения UI-тестов.</w:t>
      </w: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Проектирование параллельного запуска тестов</w:t>
      </w:r>
    </w:p>
    <w:p w14:paraId="124053A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фреймворка является сокращение времени выполнения регрессионных тестов. При увеличении количества UI-тестов последовательный запуск становится неэффективным, поэтому в системе реализован параллельный запуск.</w:t>
      </w:r>
    </w:p>
    <w:p w14:paraId="772846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тестов организовано с использованием возможностей TestNG, который поддерживает многопоточность через параметр parallel в testng.xml. В проекте используется запуск на уровне тестовых классов, что позволяет выполнять независимые сценарии одновременно в разных browser-session.</w:t>
      </w:r>
    </w:p>
    <w:p w14:paraId="4D8A93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параметром thread-count. Его значение зависит от количества доступных узлов Selenium Grid и ресурсов системы. Чрезмерное увеличение потоков может привести к перегрузке инфраструктуры и снижению стабильности, поэтому важно соблюдать баланс между скоростью и устойчивостью выполнения тестов.</w:t>
      </w:r>
    </w:p>
    <w:p w14:paraId="00353B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реализации параллельного запуска учитываются особенности многопоточности. Основной проблемой является совместное использование WebDriver, что может приводить к конфликтам session и нестабильному поведению тестов. Также важно исключить зависимости между тестовыми сценариями и обеспечить корректную очистку состояния.</w:t>
      </w:r>
    </w:p>
    <w:p w14:paraId="54A595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этих проблем в фреймворке обеспечивается полная независимость тестов: каждый сценарий выполняется в собственной browser-session и не зависит от других тестов. Это повышает стабильность и позволяет безопасно использовать параллельный запуск.</w:t>
      </w:r>
    </w:p>
    <w:p w14:paraId="43F64D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потокобезопасного управления WebDriver применяется ThreadLocal, который хранит отдельный экземпляр драйвера для каждого потока. Это обеспечивает изоляцию браузерных сессий и предотвращает конфликты между тестами. Управление драйвером централизовано через DriverFactory.</w:t>
      </w:r>
    </w:p>
    <w:p w14:paraId="267FA8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запуска совместно с Selenium Grid позволяет распределять тесты между несколькими узлами, выполнять их одновременно в разных браузерах и значительно сокращать общее время тестирования.</w:t>
      </w:r>
    </w:p>
    <w:p w14:paraId="3A9F384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параллельное выполнение тестов повышает производительность фреймворка и обеспечивает эффективное использование ресурсов тестовой инфраструктуры.</w:t>
      </w:r>
    </w:p>
    <w:p w14:paraId="617566A7">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AD089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4.</w:t>
      </w:r>
      <w:r>
        <w:rPr>
          <w:rFonts w:hint="default" w:ascii="Times New Roman" w:hAnsi="Times New Roman" w:cs="Times New Roman"/>
          <w:sz w:val="28"/>
          <w:szCs w:val="28"/>
          <w:u w:val="single"/>
          <w:lang w:val="ru-RU"/>
        </w:rPr>
        <w:t xml:space="preserve"> Проектирование системы отчётности и интеграции</w:t>
      </w:r>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.1. Организация формирования отчётов о тестировании</w:t>
      </w:r>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533046F4">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2922270"/>
            <wp:effectExtent l="0" t="0" r="14605" b="11430"/>
            <wp:docPr id="12" name="Изображение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IMG_256"/>
                    <pic:cNvPicPr>
                      <a:picLocks noChangeAspect="1"/>
                    </pic:cNvPicPr>
                  </pic:nvPicPr>
                  <pic:blipFill>
                    <a:blip r:embed="rId15"/>
                    <a:stretch>
                      <a:fillRect/>
                    </a:stretch>
                  </pic:blipFill>
                  <pic:spPr>
                    <a:xfrm>
                      <a:off x="0" y="0"/>
                      <a:ext cx="5928995" cy="2922270"/>
                    </a:xfrm>
                    <a:prstGeom prst="rect">
                      <a:avLst/>
                    </a:prstGeom>
                    <a:noFill/>
                    <a:ln w="9525">
                      <a:noFill/>
                    </a:ln>
                  </pic:spPr>
                </pic:pic>
              </a:graphicData>
            </a:graphic>
          </wp:inline>
        </w:drawing>
      </w:r>
    </w:p>
    <w:p w14:paraId="68692765">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ru-RU"/>
        </w:rPr>
        <w:t xml:space="preserve">Пример </w:t>
      </w:r>
      <w:r>
        <w:rPr>
          <w:rFonts w:hint="default" w:ascii="Times New Roman" w:hAnsi="Times New Roman" w:cs="Times New Roman"/>
          <w:b w:val="0"/>
          <w:bCs w:val="0"/>
          <w:i w:val="0"/>
          <w:iCs w:val="0"/>
          <w:sz w:val="28"/>
          <w:szCs w:val="28"/>
          <w:lang w:val="en-US"/>
        </w:rPr>
        <w:t xml:space="preserve">Allure </w:t>
      </w:r>
      <w:r>
        <w:rPr>
          <w:rFonts w:hint="default" w:ascii="Times New Roman" w:hAnsi="Times New Roman" w:cs="Times New Roman"/>
          <w:b w:val="0"/>
          <w:bCs w:val="0"/>
          <w:i w:val="0"/>
          <w:iCs w:val="0"/>
          <w:sz w:val="28"/>
          <w:szCs w:val="28"/>
          <w:lang w:val="ru-RU"/>
        </w:rPr>
        <w:t>отчета</w:t>
      </w:r>
    </w:p>
    <w:p w14:paraId="76B29B1F">
      <w:pPr>
        <w:spacing w:line="360" w:lineRule="auto"/>
        <w:jc w:val="both"/>
        <w:rPr>
          <w:rFonts w:hint="default" w:ascii="SimSun" w:hAnsi="SimSun" w:eastAsia="SimSun" w:cs="SimSun"/>
          <w:sz w:val="24"/>
          <w:szCs w:val="24"/>
          <w:lang w:val="en-US"/>
        </w:rPr>
      </w:pP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Сценарий работы разработанного фреймворка</w:t>
      </w:r>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w:t>
      </w:r>
      <w:r>
        <w:rPr>
          <w:rFonts w:hint="default" w:ascii="Times New Roman" w:hAnsi="Times New Roman" w:cs="Times New Roman"/>
          <w:b w:val="0"/>
          <w:bCs w:val="0"/>
          <w:i w:val="0"/>
          <w:iCs w:val="0"/>
          <w:sz w:val="28"/>
          <w:szCs w:val="28"/>
          <w:lang w:val="ru-RU"/>
        </w:rPr>
        <w:t>4.2</w:t>
      </w:r>
      <w:r>
        <w:rPr>
          <w:rFonts w:hint="default" w:ascii="Times New Roman" w:hAnsi="Times New Roman" w:cs="Times New Roman"/>
          <w:b w:val="0"/>
          <w:bCs w:val="0"/>
          <w:i w:val="0"/>
          <w:iCs w:val="0"/>
          <w:sz w:val="28"/>
          <w:szCs w:val="28"/>
          <w:lang w:val="en-US"/>
        </w:rPr>
        <w:t>.</w:t>
      </w:r>
    </w:p>
    <w:p w14:paraId="5956BAEE">
      <w:pPr>
        <w:spacing w:line="360" w:lineRule="auto"/>
        <w:jc w:val="center"/>
      </w:pPr>
      <w:r>
        <w:drawing>
          <wp:inline distT="0" distB="0" distL="114300" distR="114300">
            <wp:extent cx="1952625" cy="6010275"/>
            <wp:effectExtent l="0" t="0" r="9525" b="9525"/>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6"/>
                    <a:stretch>
                      <a:fillRect/>
                    </a:stretch>
                  </pic:blipFill>
                  <pic:spPr>
                    <a:xfrm>
                      <a:off x="0" y="0"/>
                      <a:ext cx="1952625" cy="6010275"/>
                    </a:xfrm>
                    <a:prstGeom prst="rect">
                      <a:avLst/>
                    </a:prstGeom>
                    <a:noFill/>
                    <a:ln>
                      <a:noFill/>
                    </a:ln>
                  </pic:spPr>
                </pic:pic>
              </a:graphicData>
            </a:graphic>
          </wp:inline>
        </w:drawing>
      </w:r>
    </w:p>
    <w:p w14:paraId="1EEFD95A">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.2. Сценарий работы фреймворка автоматизированного тестирования</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FAEB9E5">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5.</w:t>
      </w:r>
      <w:r>
        <w:rPr>
          <w:rFonts w:hint="default" w:ascii="Times New Roman" w:hAnsi="Times New Roman" w:cs="Times New Roman"/>
          <w:sz w:val="28"/>
          <w:szCs w:val="28"/>
          <w:u w:val="single"/>
          <w:lang w:val="ru-RU"/>
        </w:rPr>
        <w:t xml:space="preserve"> Выводы по второй главе</w:t>
      </w:r>
    </w:p>
    <w:p w14:paraId="72395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.1. Основные результаты проектирования</w:t>
      </w:r>
    </w:p>
    <w:p w14:paraId="7BFEB70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8280D2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Подготовка к реализации фреймворка</w:t>
      </w:r>
    </w:p>
    <w:p w14:paraId="5A9BD42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433A4DDF">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1D5139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3</w:t>
      </w:r>
      <w:r>
        <w:rPr>
          <w:rFonts w:hint="default" w:ascii="Times New Roman" w:hAnsi="Times New Roman" w:cs="Times New Roman"/>
          <w:b/>
          <w:bCs/>
          <w:sz w:val="32"/>
          <w:szCs w:val="32"/>
          <w:lang w:val="en-US"/>
        </w:rPr>
        <w:t>. Реализация фреймворка автоматизации UI-тестирования веб-приложений</w:t>
      </w:r>
    </w:p>
    <w:p w14:paraId="6F1202DA">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Реализация архитектуры и инфраструктуры фреймворка</w:t>
      </w:r>
    </w:p>
    <w:p w14:paraId="6EB8C03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.1.1. Настройка проекта и используемых технологий</w:t>
      </w:r>
    </w:p>
    <w:p w14:paraId="2FE195B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реализации фреймворка автоматизации UI-тестирования был выбран язык программирования Java и система сборки Maven. Использование Java обусловлено широкой поддержкой инструментов автоматизированного тестирования, развитой экосистемой библиотек и удобством интеграции с Selenium WebDriver и TestNG.</w:t>
      </w:r>
    </w:p>
    <w:p w14:paraId="5D63D5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системы управления зависимостями и сборки проекта использовался Maven. Данный инструмент позволяет централизованно управлять библиотеками проекта, автоматизировать процесс сборки и упрощает интеграцию фреймворка с CI/CD-системами.</w:t>
      </w:r>
    </w:p>
    <w:p w14:paraId="45B834E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Основные зависимости проекта подключались через конфигурационный файл pom.xml. В рамках разработанного фреймворка были использованы следующие технологии:</w:t>
      </w:r>
    </w:p>
    <w:p w14:paraId="75FF9C8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 — для автоматизации взаимодействия с веб-браузером;</w:t>
      </w:r>
    </w:p>
    <w:p w14:paraId="513A885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 для организации тестовых сценариев и управления выполнением тестов;</w:t>
      </w:r>
    </w:p>
    <w:p w14:paraId="27DB403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Reports — для формирования отчётности;</w:t>
      </w:r>
    </w:p>
    <w:p w14:paraId="45C8BE1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WebDriverManager — для автоматического управления драйверами браузеров.</w:t>
      </w:r>
    </w:p>
    <w:p w14:paraId="4EFA0F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UI-тестирования использовалась библиотека Selenium WebDriver. Данный инструмент обеспечивает взаимодействие с элементами пользовательского интерфейса веб-приложения и позволяет выполнять автоматизированные действия в браузере, имитируя поведение пользователя.</w:t>
      </w:r>
    </w:p>
    <w:p w14:paraId="2A60A30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Организация выполнения тестовых сценариев осуществлялась с использованием TestNG. Данный фреймворк предоставляет возможности группировки тестов, настройки параллельного выполнения, управления жизненным циклом тестирования и формирования конфигурации тестовых запусков через файл testng.xml.</w:t>
      </w:r>
    </w:p>
    <w:p w14:paraId="0897AB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отчётов о результатах тестирования была интегрирована система Allure Reports. Использование Allure позволяет автоматически собирать результаты выполнения тестов, отображать шаги тестирования, прикреплять скриншоты и формировать структурированные HTML-отчёты.</w:t>
      </w:r>
    </w:p>
    <w:p w14:paraId="13B2AB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Конфигурация зависимостей проекта реализована в файле pom.xml. Пример используемых зависимостей представлен в листинге 3.1.</w:t>
      </w:r>
    </w:p>
    <w:p w14:paraId="36CDDDC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3.1 — Конфигурация зависимостей Maven в файле pom.xml</w:t>
      </w:r>
    </w:p>
    <w:p w14:paraId="17017F2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390C567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https://mvnrepository.com/artifact/io.github.bonigarcia/webdrivermanager --&gt;</w:t>
      </w:r>
    </w:p>
    <w:p w14:paraId="6A7656B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E2CC15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&lt;groupId&gt;io.github.bonigarcia&lt;/groupId&gt;</w:t>
      </w:r>
    </w:p>
    <w:p w14:paraId="2465B37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&lt;artifactId&gt;webdrivermanager&lt;/artifactId&gt;</w:t>
      </w:r>
    </w:p>
    <w:p w14:paraId="3D2CB4D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&lt;version&gt;6.3.3&lt;/version&gt;</w:t>
      </w:r>
    </w:p>
    <w:p w14:paraId="63475A3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23D739F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5256B4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https://mvnrepository.com/artifact/org.seleniumhq.selenium/selenium-java --&gt;</w:t>
      </w:r>
    </w:p>
    <w:p w14:paraId="7B9F95B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3BC863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&lt;groupId&gt;org.seleniumhq.selenium&lt;/groupId&gt;</w:t>
      </w:r>
    </w:p>
    <w:p w14:paraId="21918B1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&lt;artifactId&gt;selenium-java&lt;/artifactId&gt;</w:t>
      </w:r>
    </w:p>
    <w:p w14:paraId="181ABD6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&lt;version&gt;4.41.0&lt;/version&gt;</w:t>
      </w:r>
    </w:p>
    <w:p w14:paraId="551D329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03CDD7F6">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18DB41D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https://mvnrepository.com/artifact/org.testng/testng --&gt;</w:t>
      </w:r>
    </w:p>
    <w:p w14:paraId="505F8F2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B22F5A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&lt;groupId&gt;org.testng&lt;/groupId&gt;</w:t>
      </w:r>
    </w:p>
    <w:p w14:paraId="3E154E5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&lt;artifactId&gt;testng&lt;/artifactId&gt;</w:t>
      </w:r>
    </w:p>
    <w:p w14:paraId="2F8933A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&lt;version&gt;7.12.0&lt;/version&gt;</w:t>
      </w:r>
    </w:p>
    <w:p w14:paraId="40D8E51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5870CC2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DE82E9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https://mvnrepository.com/artifact/io.qameta.allure/allure-testng --&gt;</w:t>
      </w:r>
    </w:p>
    <w:p w14:paraId="3BD7212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CDD7F5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&lt;groupId&gt;io.qameta.allure&lt;/groupId&gt;</w:t>
      </w:r>
    </w:p>
    <w:p w14:paraId="08F3E54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&lt;artifactId&gt;allure-testng&lt;/artifactId&gt;</w:t>
      </w:r>
    </w:p>
    <w:p w14:paraId="5A53740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&lt;version&gt;2.33.0&lt;/version&gt;</w:t>
      </w:r>
    </w:p>
    <w:p w14:paraId="626DE2E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03DD729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7E2A64E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018EB5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выбранный стек технологий обеспечивает реализацию масштабируемого фреймворка автоматизации UI-тестирования, поддерживающего распределённое выполнение тестов, параллельный запуск и автоматическое формирование отчётности.</w:t>
      </w:r>
    </w:p>
    <w:p w14:paraId="6174940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8233A3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архитектуры фреймворка</w:t>
      </w:r>
    </w:p>
    <w:p w14:paraId="1EAB1BD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Архитектура разработанного фреймворка автоматизации тестирования построена на основе паттерна Page Object Model (POM). Использование данного подхода позволило разделить логику тестовых сценариев и логику взаимодействия с пользовательским интерфейсом веб-приложения. Подобная организация проекта повышает читаемость тестов, уменьшает дублирование кода и упрощает сопровождение тестового набора.</w:t>
      </w:r>
    </w:p>
    <w:p w14:paraId="60401C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архитектура системы включает несколько основных компонентов:</w:t>
      </w:r>
    </w:p>
    <w:p w14:paraId="7BF7FB7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 — базовый класс для организации жизненного цикла тестов;</w:t>
      </w:r>
    </w:p>
    <w:p w14:paraId="2DB941E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 — базовый класс для Page Object компонентов;</w:t>
      </w:r>
    </w:p>
    <w:p w14:paraId="243E053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DriverFactory — компонент управления экземплярами WebDriver;</w:t>
      </w:r>
    </w:p>
    <w:p w14:paraId="24FF049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Page Object классы — классы страниц веб-приложения;</w:t>
      </w:r>
    </w:p>
    <w:p w14:paraId="7E28D0D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 реализация тестовых сценариев.</w:t>
      </w:r>
    </w:p>
    <w:p w14:paraId="28E2B8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структура взаимодействия компонентов представлена на рисунке 3.1</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p>
    <w:p w14:paraId="536ED6DE">
      <w:pPr>
        <w:spacing w:line="360" w:lineRule="auto"/>
        <w:jc w:val="center"/>
        <w:rPr>
          <w:rFonts w:hint="default" w:ascii="Times New Roman" w:hAnsi="Times New Roman" w:cs="Times New Roman"/>
          <w:b w:val="0"/>
          <w:bCs w:val="0"/>
          <w:i w:val="0"/>
          <w:iCs w:val="0"/>
          <w:sz w:val="28"/>
          <w:szCs w:val="28"/>
          <w:lang w:val="en-US"/>
        </w:rPr>
      </w:pPr>
      <w:r>
        <w:drawing>
          <wp:inline distT="0" distB="0" distL="114300" distR="114300">
            <wp:extent cx="3242945" cy="4053840"/>
            <wp:effectExtent l="0" t="0" r="14605" b="3810"/>
            <wp:docPr id="10"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26"/>
                    <pic:cNvPicPr>
                      <a:picLocks noChangeAspect="1"/>
                    </pic:cNvPicPr>
                  </pic:nvPicPr>
                  <pic:blipFill>
                    <a:blip r:embed="rId17"/>
                    <a:stretch>
                      <a:fillRect/>
                    </a:stretch>
                  </pic:blipFill>
                  <pic:spPr>
                    <a:xfrm>
                      <a:off x="0" y="0"/>
                      <a:ext cx="3242945" cy="4053840"/>
                    </a:xfrm>
                    <a:prstGeom prst="rect">
                      <a:avLst/>
                    </a:prstGeom>
                    <a:noFill/>
                    <a:ln>
                      <a:noFill/>
                    </a:ln>
                  </pic:spPr>
                </pic:pic>
              </a:graphicData>
            </a:graphic>
          </wp:inline>
        </w:drawing>
      </w:r>
    </w:p>
    <w:p w14:paraId="23666B7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3.1.2. Архитектура основных компонентов фреймворка</w:t>
      </w:r>
    </w:p>
    <w:p w14:paraId="45FB736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Базовым компонентом системы является класс BaseTest, отвечающий за подготовку и завершение тестового окружения. В данном классе реализована инициализация WebDriver перед запуском тестов, а также закрытие browser-session после завершения выполнения сценариев.</w:t>
      </w:r>
    </w:p>
    <w:p w14:paraId="61E15A38">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Для управления экземплярами браузеров используется класс DriverFactory. Данный компонент реализует создание локальных и удалённых экземпляров WebDriver, а также обеспечивает подключение к Selenium Grid через RemoteWebDriver.</w:t>
      </w:r>
    </w:p>
    <w:p w14:paraId="6DCA079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Одной из важных особенностей реализации является поддержка многопоточности. Для обеспечения независимой работы браузеров при параллельном выполнении тестов используется механизм ThreadLocal. Это позволяет создавать отдельный экземпляр WebDriver для каждого потока выполнения и предотвращает конфликты между тестовыми сценариями.</w:t>
      </w:r>
    </w:p>
    <w:p w14:paraId="66BFB0A2">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Пример реализации хранения экземпляра драйвера представлен в листинге 3.2.</w:t>
      </w:r>
    </w:p>
    <w:p w14:paraId="29FE0A8D">
      <w:pPr>
        <w:numPr>
          <w:ilvl w:val="0"/>
          <w:numId w:val="0"/>
        </w:numPr>
        <w:spacing w:after="160" w:line="360" w:lineRule="auto"/>
        <w:ind w:firstLine="708" w:firstLineChars="0"/>
        <w:jc w:val="right"/>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Листинг 3.2 — Использование ThreadLocal для хранения WebDriver</w:t>
      </w:r>
    </w:p>
    <w:p w14:paraId="50B15F03">
      <w:pPr>
        <w:numPr>
          <w:ilvl w:val="0"/>
          <w:numId w:val="0"/>
        </w:numPr>
        <w:pBdr>
          <w:top w:val="single" w:color="auto" w:sz="4" w:space="0"/>
          <w:left w:val="single" w:color="auto" w:sz="4" w:space="0"/>
          <w:bottom w:val="single" w:color="auto" w:sz="4" w:space="0"/>
          <w:right w:val="single" w:color="auto" w:sz="4" w:space="0"/>
        </w:pBdr>
        <w:spacing w:after="160" w:line="240" w:lineRule="auto"/>
        <w:jc w:val="both"/>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t>private static ThreadLocal&lt;WebDriver&gt; driver = new ThreadLocal&lt;&gt;();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public static WebDriver getDriver() {</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return driver.get();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w:t>
      </w:r>
    </w:p>
    <w:p w14:paraId="6DF144A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взаимодействия со страницами веб-приложения использовался паттерн Page Object Model. Каждая страница приложения представлена отдельным классом, содержащим:</w:t>
      </w:r>
    </w:p>
    <w:p w14:paraId="67B209C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w:t>
      </w:r>
    </w:p>
    <w:p w14:paraId="73DC27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7304FDC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состояния интерфейса.</w:t>
      </w:r>
    </w:p>
    <w:p w14:paraId="1D92AFD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Все Page Object классы наследуются от BasePage, содержащего общие методы работы с браузером и элементами пользовательского интерфейса.</w:t>
      </w:r>
    </w:p>
    <w:p w14:paraId="72B0FD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базового класса позволяет централизовать общую функциональность, включая:</w:t>
      </w:r>
    </w:p>
    <w:p w14:paraId="4068B72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132B49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кликов;</w:t>
      </w:r>
    </w:p>
    <w:p w14:paraId="46BB07A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63B2062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данных со страницы.</w:t>
      </w:r>
    </w:p>
    <w:p w14:paraId="1E796E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 исключительно логику тестовых сценариев и не работают напрямую с локаторами элементов интерфейса. Взаимодействие с приложением осуществляется через методы Page Object компонентов, что повышает читаемость и поддерживаемость тестового кода.</w:t>
      </w:r>
    </w:p>
    <w:p w14:paraId="513776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архитектура фреймворка обеспечивает модульность, масштабируемость и поддержку параллельного выполнения тестов, а также упрощает сопровождение и расширение тестового проекта.</w:t>
      </w:r>
    </w:p>
    <w:p w14:paraId="12BAEEB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016F00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Реализация распределённой инфраструктуры тестирования</w:t>
      </w:r>
    </w:p>
    <w:p w14:paraId="479B032F">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обеспечения распределённого и параллельного выполнения UI-тестов в разработанном фреймворке была реализована инфраструктура на основе Selenium Grid и Docker. Использование данной архитектуры позволяет запускать тестовые сценарии одновременно в нескольких браузерах и изолированных контейнерах, что существенно сокращает общее время выполнения тестового набора.</w:t>
      </w:r>
    </w:p>
    <w:p w14:paraId="0B1157A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основы распределённой инфраструктуры использовался Selenium Grid, обеспечивающий централизованное управление browser-session и распределение тестов между доступными browser-node. Тестовые сценарии подключаются к Grid через RemoteWebDriver, после чего Selenium Hub перенаправляет выполнение тестов в соответствующие контейнеры браузеров.</w:t>
      </w:r>
    </w:p>
    <w:p w14:paraId="331232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распределённой инфраструктуры представлена на рисунке 3.</w:t>
      </w:r>
      <w:r>
        <w:rPr>
          <w:rFonts w:hint="default" w:ascii="Times New Roman" w:hAnsi="Times New Roman" w:cs="Times New Roman"/>
          <w:b w:val="0"/>
          <w:bCs w:val="0"/>
          <w:i w:val="0"/>
          <w:iCs w:val="0"/>
          <w:sz w:val="28"/>
          <w:szCs w:val="28"/>
          <w:lang w:val="ru-RU"/>
        </w:rPr>
        <w:t>1.3.1</w:t>
      </w:r>
      <w:r>
        <w:rPr>
          <w:rFonts w:hint="default" w:ascii="Times New Roman" w:hAnsi="Times New Roman" w:cs="Times New Roman"/>
          <w:b w:val="0"/>
          <w:bCs w:val="0"/>
          <w:i w:val="0"/>
          <w:iCs w:val="0"/>
          <w:sz w:val="28"/>
          <w:szCs w:val="28"/>
          <w:lang w:val="en-US"/>
        </w:rPr>
        <w:t>.</w:t>
      </w:r>
    </w:p>
    <w:p w14:paraId="248FCD17">
      <w:pPr>
        <w:spacing w:line="360" w:lineRule="auto"/>
        <w:jc w:val="center"/>
      </w:pPr>
      <w:r>
        <w:drawing>
          <wp:inline distT="0" distB="0" distL="114300" distR="114300">
            <wp:extent cx="4381500" cy="3482340"/>
            <wp:effectExtent l="0" t="0" r="0" b="3810"/>
            <wp:docPr id="14"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27"/>
                    <pic:cNvPicPr>
                      <a:picLocks noChangeAspect="1"/>
                    </pic:cNvPicPr>
                  </pic:nvPicPr>
                  <pic:blipFill>
                    <a:blip r:embed="rId18"/>
                    <a:stretch>
                      <a:fillRect/>
                    </a:stretch>
                  </pic:blipFill>
                  <pic:spPr>
                    <a:xfrm>
                      <a:off x="0" y="0"/>
                      <a:ext cx="4381500" cy="3482340"/>
                    </a:xfrm>
                    <a:prstGeom prst="rect">
                      <a:avLst/>
                    </a:prstGeom>
                    <a:noFill/>
                    <a:ln>
                      <a:noFill/>
                    </a:ln>
                  </pic:spPr>
                </pic:pic>
              </a:graphicData>
            </a:graphic>
          </wp:inline>
        </w:drawing>
      </w:r>
    </w:p>
    <w:p w14:paraId="2D3C425F">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3.1.3.1. Распределённая инфраструктура Selenium Grid</w:t>
      </w:r>
    </w:p>
    <w:p w14:paraId="433E0914">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Для контейнеризации тестовой среды использовалась технология Docker. Каждый browser-node запускался внутри отдельного контейнера, содержащего браузер и Selenium Node. Подобный подход обеспечивает воспроизводимость среды тестирования и позволяет изолировать browser-session друг от друга.</w:t>
      </w:r>
    </w:p>
    <w:p w14:paraId="2C770C55">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Развёртывание инфраструктуры выполнялось с использованием файла docker-compose.yml, обеспечивающего централизованный запуск Selenium Hub и browser-node. Использование Docker Compose существенно упрощает управление тестовой инфраструктурой и позволяет быстро масштабировать количество контейнеров при необходимости.</w:t>
      </w:r>
    </w:p>
    <w:p w14:paraId="3E324463">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Пример конфигурации docker-compose.yml представлен в листинге 3.3.</w:t>
      </w:r>
    </w:p>
    <w:p w14:paraId="65B895A9">
      <w:pPr>
        <w:numPr>
          <w:ilvl w:val="0"/>
          <w:numId w:val="0"/>
        </w:numPr>
        <w:spacing w:after="160" w:line="360" w:lineRule="auto"/>
        <w:ind w:firstLine="708" w:firstLineChars="0"/>
        <w:jc w:val="right"/>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Листинг 3.3 — Конфигурация Selenium Grid в docker-compose.yml</w:t>
      </w:r>
    </w:p>
    <w:p w14:paraId="5D22602E">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version: "3"</w:t>
      </w:r>
    </w:p>
    <w:p w14:paraId="1E1EBED2">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services:</w:t>
      </w:r>
    </w:p>
    <w:p w14:paraId="2BD5CD6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selenium-hub:</w:t>
      </w:r>
    </w:p>
    <w:p w14:paraId="3DEEA731">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selenium/hub:4.21.0</w:t>
      </w:r>
    </w:p>
    <w:p w14:paraId="6FC653EC">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container_name: selenium-hub</w:t>
      </w:r>
    </w:p>
    <w:p w14:paraId="36D032F3">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ports:</w:t>
      </w:r>
    </w:p>
    <w:p w14:paraId="4FB49B91">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"4444:4444"</w:t>
      </w:r>
    </w:p>
    <w:p w14:paraId="4FB3E632">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chrome:</w:t>
      </w:r>
    </w:p>
    <w:p w14:paraId="4F2B40E0">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selenium/node-chrome:4.21.0</w:t>
      </w:r>
    </w:p>
    <w:p w14:paraId="136341B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0F0B9623">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C7754A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610DC3EE">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7C60889">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23CF42B4">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2A03CDD9">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SE_EVENT_BUS_SUBSCRIBE_PORT=4443</w:t>
      </w:r>
    </w:p>
    <w:p w14:paraId="304C983A">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firefox:</w:t>
      </w:r>
    </w:p>
    <w:p w14:paraId="13DD01C5">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selenium/node-firefox:4.21.0</w:t>
      </w:r>
    </w:p>
    <w:p w14:paraId="5C38922F">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649AE19B">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477542C">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40890CB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28DE8BB">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0F63FAB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30953B9F">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0"/>
          <w:szCs w:val="20"/>
          <w:lang w:val="ru-RU"/>
        </w:rPr>
        <w:t xml:space="preserve">      - SE_EVENT_BUS_SUBSCRIBE_PORT=4443</w:t>
      </w:r>
    </w:p>
    <w:p w14:paraId="564C2A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производительности тестирования во фреймворке была реализована поддержка параллельного выполнения тестов средствами TestNG. Настройка многопоточности выполнялась через файл testng.xml, в котором задавались параметры parallel и thread-count. Использование параллельного запуска позволяет одновременно выполнять несколько тестовых сценариев в разных browser-session.</w:t>
      </w:r>
    </w:p>
    <w:p w14:paraId="011FA4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выполнении тестов Selenium Grid автоматически распределяет потоки между доступными browser-node. Благодаря использованию ThreadLocal каждый поток получает независимый экземпляр WebDriver, что предотвращает конфликты при многопоточном выполнении.</w:t>
      </w:r>
    </w:p>
    <w:p w14:paraId="2708C0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процессе разработки выполнялось тестирование работы Selenium Grid через встроенный веб-интерфейс Grid UI, позволяющий отслеживать активные browser-session и состояние подключённых browser-node. Пример интерфейса Selenium Grid может быть представлен на рисунке 3.3.</w:t>
      </w:r>
    </w:p>
    <w:p w14:paraId="209FB8C5">
      <w:pPr>
        <w:numPr>
          <w:ilvl w:val="0"/>
          <w:numId w:val="0"/>
        </w:numPr>
        <w:spacing w:after="160" w:line="360" w:lineRule="auto"/>
        <w:jc w:val="center"/>
        <w:rPr>
          <w:rFonts w:hint="default" w:ascii="Times New Roman" w:hAnsi="Times New Roman" w:eastAsia="SimSun" w:cs="Times New Roman"/>
          <w:sz w:val="28"/>
          <w:szCs w:val="28"/>
          <w:lang w:val="ru-RU"/>
        </w:rPr>
      </w:pPr>
      <w:r>
        <w:rPr>
          <w:rFonts w:ascii="SimSun" w:hAnsi="SimSun" w:eastAsia="SimSun" w:cs="SimSun"/>
          <w:sz w:val="24"/>
          <w:szCs w:val="24"/>
        </w:rPr>
        <w:drawing>
          <wp:inline distT="0" distB="0" distL="114300" distR="114300">
            <wp:extent cx="5934710" cy="3622675"/>
            <wp:effectExtent l="0" t="0" r="8890" b="15875"/>
            <wp:docPr id="18" name="Изображение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9" descr="IMG_256"/>
                    <pic:cNvPicPr>
                      <a:picLocks noChangeAspect="1"/>
                    </pic:cNvPicPr>
                  </pic:nvPicPr>
                  <pic:blipFill>
                    <a:blip r:embed="rId19"/>
                    <a:stretch>
                      <a:fillRect/>
                    </a:stretch>
                  </pic:blipFill>
                  <pic:spPr>
                    <a:xfrm>
                      <a:off x="0" y="0"/>
                      <a:ext cx="5934710" cy="3622675"/>
                    </a:xfrm>
                    <a:prstGeom prst="rect">
                      <a:avLst/>
                    </a:prstGeom>
                    <a:noFill/>
                    <a:ln w="9525">
                      <a:noFill/>
                    </a:ln>
                  </pic:spPr>
                </pic:pic>
              </a:graphicData>
            </a:graphic>
          </wp:inline>
        </w:drawing>
      </w:r>
      <w:r>
        <w:rPr>
          <w:rFonts w:hint="default" w:ascii="Times New Roman" w:hAnsi="Times New Roman" w:eastAsia="SimSun" w:cs="Times New Roman"/>
          <w:sz w:val="28"/>
          <w:szCs w:val="28"/>
          <w:lang w:val="ru-RU"/>
        </w:rPr>
        <w:t>Рисунок 3.1.3.2. Веб-интерфейс Selenium Grid</w:t>
      </w:r>
    </w:p>
    <w:p w14:paraId="4F45EBD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результате реализации распределённой инфраструктуры был создан механизм параллельного выполнения UI-тестов в контейнеризированной среде, обеспечивающий масштабируемость, воспроизводимость тестового окружения и сокращение времени выполнения тестовых сценариев.</w:t>
      </w:r>
    </w:p>
    <w:p w14:paraId="024728A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52DB8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sz w:val="28"/>
          <w:szCs w:val="28"/>
          <w:u w:val="single"/>
          <w:lang w:val="ru-RU"/>
        </w:rPr>
        <w:t xml:space="preserve"> Реализация автоматизированных UI-тестов</w:t>
      </w:r>
    </w:p>
    <w:p w14:paraId="1445B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Реализация тестовых сценариев</w:t>
      </w:r>
    </w:p>
    <w:p w14:paraId="0E5C57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В рамках разработанного фреймворка был реализован набор автоматизированных UI-тестов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Тестовые сценарии охватывают основные функциональные модули приложения, включая авторизацию пользователей, работу с каталогом товаров, корзиной и оформлением заказа.</w:t>
      </w:r>
    </w:p>
    <w:p w14:paraId="5A51FCE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Реализация тестов выполнялась с использованием Selenium WebDriver и TestNG. Все тестовые сценарии организованы в отдельные тестовые классы в соответствии с функциональными модулями приложения. Подобная структура упрощает сопровождение тестового набора и обеспечивает логическое разделение тестируемой функциональности.</w:t>
      </w:r>
    </w:p>
    <w:p w14:paraId="4131E94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проверки модуля авторизации был реализован класс LoginTest. В рамках данного класса выполняются проверки успешной авторизации, обработки некорректных учётных данных, отображения сообщений об ошибках и поведения системы при попытке входа заблокированного пользователя.</w:t>
      </w:r>
    </w:p>
    <w:p w14:paraId="67EE4E3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тестирования каталога товаров был реализован класс ProductsTest. В данных тестах проверяется отображение списка товаров, наличие названий и цен, а также корректность работы механизмов сортировки товаров по цене и названию.</w:t>
      </w:r>
    </w:p>
    <w:p w14:paraId="13FAFD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корзины реализована в классе CartTest. В процессе тестирования выполняются проверки добавления товаров в корзину, удаления товаров, корректности отображения счётчика корзины и сохранения выбранных товаров при переходе между страницами приложения.</w:t>
      </w:r>
    </w:p>
    <w:p w14:paraId="447A62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 реализован класс CheckoutTest, предназначенный для проверки сценариев оформления заказа. Данные тесты включают проверку заполнения формы оформления, обработку незаполненных обязательных полей и успешное завершение оформления заказа.</w:t>
      </w:r>
    </w:p>
    <w:p w14:paraId="007A7D9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Основные реализованные тестовые сценарии представлены в таблице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w:t>
      </w:r>
    </w:p>
    <w:p w14:paraId="46DB2F4E">
      <w:pPr>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3.1 — Основные автоматизированные UI-тесты</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6"/>
        <w:gridCol w:w="4305"/>
      </w:tblGrid>
      <w:tr w14:paraId="1FA47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E7535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2B46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Проверяемая функциональность</w:t>
            </w:r>
          </w:p>
        </w:tc>
      </w:tr>
      <w:tr w14:paraId="4ED52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14CBB2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B15D3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Авторизация пользователей</w:t>
            </w:r>
          </w:p>
        </w:tc>
      </w:tr>
      <w:tr w14:paraId="58334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53F86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DFF64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каталога товаров</w:t>
            </w:r>
          </w:p>
        </w:tc>
      </w:tr>
      <w:tr w14:paraId="41858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D2266E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B3335B">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корзины</w:t>
            </w:r>
          </w:p>
        </w:tc>
      </w:tr>
      <w:tr w14:paraId="7092D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422E7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A458F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Оформление заказа</w:t>
            </w:r>
          </w:p>
        </w:tc>
      </w:tr>
    </w:tbl>
    <w:p w14:paraId="7FD56889">
      <w:pPr>
        <w:spacing w:line="360" w:lineRule="auto"/>
        <w:jc w:val="both"/>
        <w:rPr>
          <w:rFonts w:hint="default" w:ascii="Times New Roman" w:hAnsi="Times New Roman" w:cs="Times New Roman"/>
          <w:b w:val="0"/>
          <w:bCs w:val="0"/>
          <w:i w:val="0"/>
          <w:iCs w:val="0"/>
          <w:sz w:val="28"/>
          <w:szCs w:val="28"/>
          <w:lang w:val="en-US"/>
        </w:rPr>
      </w:pPr>
    </w:p>
    <w:p w14:paraId="4777DC5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реализованы с использованием Page Object Model, благодаря чему тестовые классы содержат исключительно бизнес-логику проверок и не взаимодействуют напрямую с локаторами элементов интерфейса.</w:t>
      </w:r>
    </w:p>
    <w:p w14:paraId="74404FE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реализации теста успешной авторизации представлен в листинге 3.4.</w:t>
      </w:r>
    </w:p>
    <w:p w14:paraId="2B5E6FD3">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3.4 — Тест успешной авторизации</w:t>
      </w:r>
    </w:p>
    <w:p w14:paraId="332B29A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@Test</w:t>
      </w:r>
    </w:p>
    <w:p w14:paraId="5352A64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testSuccessfulLogin() {</w:t>
      </w:r>
    </w:p>
    <w:p w14:paraId="39D89A1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 loginPage = new LoginPage(driver);</w:t>
      </w:r>
    </w:p>
    <w:p w14:paraId="6DE2717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loginPage.enterUsername("standard_user");</w:t>
      </w:r>
    </w:p>
    <w:p w14:paraId="5EC3057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loginPage.enterPassword("secret_sauce");</w:t>
      </w:r>
    </w:p>
    <w:p w14:paraId="00B5BAF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loginPage.clickLoginButton();</w:t>
      </w:r>
    </w:p>
    <w:p w14:paraId="6D0B40C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Assert.assertTrue(productsPage.isProductsPageDisplayed());</w:t>
      </w:r>
    </w:p>
    <w:p w14:paraId="68AC71F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84DBCB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читаемости тестов взаимодействие с пользовательским интерфейсом вынесено в отдельные Page Object классы. Пример метода Page Object компонента представлен в листинге 3.5.</w:t>
      </w:r>
    </w:p>
    <w:p w14:paraId="1E01DEC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591ABF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FEBE18">
      <w:pPr>
        <w:keepNext w:val="0"/>
        <w:keepLines w:val="0"/>
        <w:pageBreakBefore w:val="0"/>
        <w:widowControl/>
        <w:kinsoku/>
        <w:wordWrap/>
        <w:overflowPunct/>
        <w:topLinePunct w:val="0"/>
        <w:autoSpaceDE/>
        <w:autoSpaceDN/>
        <w:bidi w:val="0"/>
        <w:adjustRightInd/>
        <w:snapToGrid/>
        <w:spacing w:after="0" w:line="360" w:lineRule="auto"/>
        <w:ind w:firstLine="706" w:firstLineChars="0"/>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3.5 — Метод Page Object компонента</w:t>
      </w:r>
    </w:p>
    <w:p w14:paraId="49B52A1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1FD785B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7DA2D8E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70905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активно использовались проверки (Assert) для контроля корректности работы приложения. Проверялись URL страниц, наличие элементов интерфейса, отображение сообщений об ошибках и корректность отображаемых данных.</w:t>
      </w:r>
    </w:p>
    <w:p w14:paraId="1707905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тестовых сценариях использовались механизмы параллельного выполнения TestNG, что позволило одновременно запускать несколько тестов в различных browser-session Selenium Grid.</w:t>
      </w:r>
    </w:p>
    <w:p w14:paraId="00C58E9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реализованный набор автоматизированных UI-тестов обеспечивает проверку ключевой функциональности веб-приложения и демонстрирует работу разработанного фреймворка автоматизации тестирования.</w:t>
      </w:r>
    </w:p>
    <w:p w14:paraId="665470E4">
      <w:pPr>
        <w:spacing w:line="360" w:lineRule="auto"/>
        <w:jc w:val="both"/>
        <w:rPr>
          <w:rFonts w:hint="default" w:ascii="Times New Roman" w:hAnsi="Times New Roman" w:cs="Times New Roman"/>
          <w:b w:val="0"/>
          <w:bCs w:val="0"/>
          <w:i w:val="0"/>
          <w:iCs w:val="0"/>
          <w:sz w:val="28"/>
          <w:szCs w:val="28"/>
          <w:lang w:val="en-US"/>
        </w:rPr>
      </w:pPr>
    </w:p>
    <w:p w14:paraId="16C6F34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Page Object компонентов</w:t>
      </w:r>
    </w:p>
    <w:p w14:paraId="77422BC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в разработанном фреймворке использовался паттерн Page Object Model. В рамках данного подхода каждая страница приложения представлена отдельным классом, содержащим локаторы элементов интерфейса и методы взаимодействия с ними.</w:t>
      </w:r>
    </w:p>
    <w:p w14:paraId="334E39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были реализованы основные Page Object компоненты:</w:t>
      </w:r>
    </w:p>
    <w:p w14:paraId="11D6F3E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LoginPage;</w:t>
      </w:r>
    </w:p>
    <w:p w14:paraId="63E9211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ProductsPage;</w:t>
      </w:r>
    </w:p>
    <w:p w14:paraId="4D6A795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CartPage;</w:t>
      </w:r>
    </w:p>
    <w:p w14:paraId="37195F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CheckoutPage.</w:t>
      </w:r>
    </w:p>
    <w:p w14:paraId="1B75CAC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Page Object класс инкапсулирует работу с элементами конкретной страницы и предоставляет набор методов, используемых тестовыми сценариями. Подобный подход позволяет отделить тестовую логику от деталей реализации пользовательского интерфейса и уменьшает дублирование кода.</w:t>
      </w:r>
    </w:p>
    <w:p w14:paraId="02673A3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LoginPage реализует взаимодействие со страницей авторизации и содержит методы для ввода логина, пароля и выполнения авторизации пользователя. В классе используются локаторы полей ввода и кнопки входа.</w:t>
      </w:r>
    </w:p>
    <w:p w14:paraId="2D7D6EB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Пример реализации локаторов и методов страницы авторизации представлен в листинге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2.</w:t>
      </w:r>
    </w:p>
    <w:p w14:paraId="029863B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 xml:space="preserve"> — Реализация класса LoginPage</w:t>
      </w:r>
    </w:p>
    <w:p w14:paraId="6C1132A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"user-name")</w:t>
      </w:r>
    </w:p>
    <w:p w14:paraId="5B55C5E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usernameInput;</w:t>
      </w:r>
    </w:p>
    <w:p w14:paraId="587C75C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"password")</w:t>
      </w:r>
    </w:p>
    <w:p w14:paraId="341A9E4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passwordInput;</w:t>
      </w:r>
    </w:p>
    <w:p w14:paraId="39A5F1D6">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"login-button")</w:t>
      </w:r>
    </w:p>
    <w:p w14:paraId="0E98427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loginButton;</w:t>
      </w:r>
    </w:p>
    <w:p w14:paraId="6418E1DD">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enterUsername(String username) {</w:t>
      </w:r>
    </w:p>
    <w:p w14:paraId="2392DDA7">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usernameInput.sendKeys(username);</w:t>
      </w:r>
    </w:p>
    <w:p w14:paraId="3E3FAF8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00915DC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enterPassword(String password) {</w:t>
      </w:r>
    </w:p>
    <w:p w14:paraId="4C238BA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passwordInput.sendKeys(password);</w:t>
      </w:r>
    </w:p>
    <w:p w14:paraId="37DB438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DF3140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26C3B26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1871641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6E629FD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ProductsPage предназначен для взаимодействия со страницей каталога товаров. В данном компоненте реализованы методы получения списка товаров, работы с сортировкой и проверки отображения элементов каталога.</w:t>
      </w:r>
    </w:p>
    <w:p w14:paraId="524DB35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CartPage обеспечивает взаимодействие с корзиной пользователя. В рамках данного компонента реализованы методы добавления и удаления товаров, получения количества товаров в корзине и проверки содержимого корзины.</w:t>
      </w:r>
    </w:p>
    <w:p w14:paraId="7496AC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взаимодействия тестовых классов и Page Object компонентов представлена на рисунке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52BFF711">
      <w:pPr>
        <w:spacing w:line="360" w:lineRule="auto"/>
        <w:ind w:firstLine="708" w:firstLineChars="0"/>
        <w:jc w:val="center"/>
      </w:pPr>
      <w:r>
        <w:drawing>
          <wp:inline distT="0" distB="0" distL="114300" distR="114300">
            <wp:extent cx="3419475" cy="2647950"/>
            <wp:effectExtent l="0" t="0" r="9525" b="0"/>
            <wp:docPr id="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16"/>
                    <pic:cNvPicPr>
                      <a:picLocks noChangeAspect="1"/>
                    </pic:cNvPicPr>
                  </pic:nvPicPr>
                  <pic:blipFill>
                    <a:blip r:embed="rId20"/>
                    <a:stretch>
                      <a:fillRect/>
                    </a:stretch>
                  </pic:blipFill>
                  <pic:spPr>
                    <a:xfrm>
                      <a:off x="0" y="0"/>
                      <a:ext cx="3419475" cy="2647950"/>
                    </a:xfrm>
                    <a:prstGeom prst="rect">
                      <a:avLst/>
                    </a:prstGeom>
                    <a:noFill/>
                    <a:ln>
                      <a:noFill/>
                    </a:ln>
                  </pic:spPr>
                </pic:pic>
              </a:graphicData>
            </a:graphic>
          </wp:inline>
        </w:drawing>
      </w:r>
    </w:p>
    <w:p w14:paraId="4A1F4F75">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3.2.2. Взаимодействие тестов и Page Object компонентов</w:t>
      </w:r>
    </w:p>
    <w:p w14:paraId="49636F2E">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Использование Page Object Model позволило централизовать работу с элементами интерфейса и повысить удобство сопровождения тестового проекта. При изменении структуры пользовательского интерфейса модификации вносятся только в соответствующий Page Object класс, что уменьшает количество изменений в тестовых сценариях.</w:t>
      </w: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900E76">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3.</w:t>
      </w:r>
      <w:r>
        <w:rPr>
          <w:rFonts w:hint="default" w:ascii="Times New Roman" w:hAnsi="Times New Roman" w:cs="Times New Roman"/>
          <w:sz w:val="28"/>
          <w:szCs w:val="28"/>
          <w:u w:val="single"/>
          <w:lang w:val="ru-RU"/>
        </w:rPr>
        <w:t xml:space="preserve"> Формирование отчётности и анализ результатов тестирования</w:t>
      </w:r>
    </w:p>
    <w:p w14:paraId="3BE17BC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Интеграция Allure Reports</w:t>
      </w:r>
    </w:p>
    <w:p w14:paraId="4C0380B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формирования отчётности о результатах выполнения автоматизированных UI-тестов в разработанном фреймворке использовалась система Allure Reports. Интеграция Allure с TestNG позволила автоматически собирать результаты тестовых запусков и формировать структурированные HTML-отчёты.</w:t>
      </w:r>
    </w:p>
    <w:p w14:paraId="48035B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Allure выполнялось через Maven-зависимости, указанные в файле pom.xml, а генерация отчётов осуществлялась после завершения выполнения тестового набора. Использование Allure Reports обеспечивает удобное отображение результатов тестирования и упрощает анализ состояния тестового проекта.</w:t>
      </w:r>
    </w:p>
    <w:p w14:paraId="08ECA2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статусе выполнения тестов, времени выполнения сценариев, количестве успешных и неуспешных тестов, а также сведения о возникших ошибках. Дополнительно Allure позволяет отображать последовательность действий, выполненных во время тестирования.</w:t>
      </w:r>
    </w:p>
    <w:p w14:paraId="509256B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тестовых сценариях использовались шаги тестирования (steps). Каждый этап взаимодействия с пользовательским интерфейсом фиксировался в отчёте, что позволяет определить последовательность действий пользователя и упростить анализ причин возникновения ошибок.</w:t>
      </w:r>
    </w:p>
    <w:p w14:paraId="7A8CBC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использования шага тестирования представлен в листинге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378836CA">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 xml:space="preserve"> — Использование шагов Allure</w:t>
      </w:r>
    </w:p>
    <w:p w14:paraId="0D09835B">
      <w:pPr>
        <w:pBdr>
          <w:top w:val="single" w:color="auto" w:sz="4" w:space="0"/>
          <w:left w:val="single" w:color="auto" w:sz="4" w:space="0"/>
          <w:bottom w:val="single" w:color="auto" w:sz="4" w:space="0"/>
          <w:right w:val="single" w:color="auto" w:sz="4" w:space="0"/>
        </w:pBdr>
        <w:spacing w:line="24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@Step("Ввод логина пользователя")</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public void enterUsername(String username) {</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usernameInput.sendKeys(username);</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w:t>
      </w:r>
    </w:p>
    <w:p w14:paraId="773538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во фреймворке была реализована автоматическая генерация скриншотов при возникновении ошибок во время выполнения тестов. В случае падения тестового сценария текущее состояние браузера сохраняется и прикрепляется к отчёту Allure. Использование скриншотов позволяет визуально определить причину возникновения ошибки и ускоряет процесс анализа дефектов.</w:t>
      </w:r>
    </w:p>
    <w:p w14:paraId="4626148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процессе выполнения тестов осуществлялось логирование ошибок и событий тестирования. Информация о возникающих исключениях и ошибках Selenium WebDriver сохранялась в логах и использовалась для диагностики нестабильных тестов.</w:t>
      </w:r>
    </w:p>
    <w:p w14:paraId="0C10CE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интерфейса сформированного отчёта Allure представлен на рисунке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7FC78561">
      <w:pPr>
        <w:spacing w:line="360" w:lineRule="auto"/>
        <w:jc w:val="both"/>
        <w:rPr>
          <w:rFonts w:hint="default" w:ascii="Times New Roman" w:hAnsi="Times New Roman" w:cs="Times New Roman"/>
          <w:b w:val="0"/>
          <w:bCs w:val="0"/>
          <w:i w:val="0"/>
          <w:iCs w:val="0"/>
          <w:sz w:val="28"/>
          <w:szCs w:val="28"/>
          <w:lang w:val="en-US"/>
        </w:rPr>
      </w:pPr>
      <w:r>
        <w:rPr>
          <w:rFonts w:ascii="SimSun" w:hAnsi="SimSun" w:eastAsia="SimSun" w:cs="SimSun"/>
          <w:sz w:val="24"/>
          <w:szCs w:val="24"/>
        </w:rPr>
        <w:drawing>
          <wp:inline distT="0" distB="0" distL="114300" distR="114300">
            <wp:extent cx="5928995" cy="2922270"/>
            <wp:effectExtent l="0" t="0" r="14605" b="11430"/>
            <wp:docPr id="16" name="Изображение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7" descr="IMG_256"/>
                    <pic:cNvPicPr>
                      <a:picLocks noChangeAspect="1"/>
                    </pic:cNvPicPr>
                  </pic:nvPicPr>
                  <pic:blipFill>
                    <a:blip r:embed="rId15"/>
                    <a:stretch>
                      <a:fillRect/>
                    </a:stretch>
                  </pic:blipFill>
                  <pic:spPr>
                    <a:xfrm>
                      <a:off x="0" y="0"/>
                      <a:ext cx="5928995" cy="2922270"/>
                    </a:xfrm>
                    <a:prstGeom prst="rect">
                      <a:avLst/>
                    </a:prstGeom>
                    <a:noFill/>
                    <a:ln w="9525">
                      <a:noFill/>
                    </a:ln>
                  </pic:spPr>
                </pic:pic>
              </a:graphicData>
            </a:graphic>
          </wp:inline>
        </w:drawing>
      </w:r>
    </w:p>
    <w:p w14:paraId="26FC46F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3.3.1.Отчёт Allure Reports</w:t>
      </w:r>
    </w:p>
    <w:p w14:paraId="1FDA5C1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Отчёты Allure содержат сведения о выполненных тестах, отображают шаги выполнения сценариев, прикреплённые скриншоты и информацию об ошибках. Подобный подход существенно упрощает анализ результатов тестирования и повышает удобство сопровождения тестового проекта.</w:t>
      </w:r>
    </w:p>
    <w:p w14:paraId="56D0D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интеграция Allure Reports позволила реализовать централизованную систему формирования отчётности, обеспечивающую наглядное представление результатов автоматизированного тестирования и упрощающую диагностику ошибок.</w:t>
      </w:r>
    </w:p>
    <w:p w14:paraId="60A3BD3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258753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Анализ результатов выполнения тестов</w:t>
      </w:r>
    </w:p>
    <w:p w14:paraId="08F632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реализации фреймворка автоматизации тестирования было выполнено тестирование работы системы в условиях последовательного и параллельного выполнения UI-тестов. Основной целью анализа являлась проверка стабильности работы тестовой инфраструктуры, корректности распределённого выполнения тестов и оценка производительности разработанного решения.</w:t>
      </w:r>
    </w:p>
    <w:p w14:paraId="459325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тестового набора осуществлялся с использованием TestNG и Selenium Grid. Во время выполнения тестов Selenium Grid распределял browser-session между доступными browser-node, функционирующими внутри Docker-контейнеров. Использование распределённой инфраструктуры позволило одновременно выполнять несколько тестовых сценариев в различных браузерах.</w:t>
      </w:r>
    </w:p>
    <w:p w14:paraId="562B8E8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выполнялись сценарии авторизации, работы с каталогом товаров, корзиной и оформления заказа. Результаты выполнения тестов отображались как в консоли Maven/TestNG, так и в системе отчётности Allure Reports.</w:t>
      </w:r>
    </w:p>
    <w:p w14:paraId="23BC62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выполнения тестов в консоли представлен на рисунке 3.</w:t>
      </w:r>
      <w:r>
        <w:rPr>
          <w:rFonts w:hint="default" w:ascii="Times New Roman" w:hAnsi="Times New Roman" w:cs="Times New Roman"/>
          <w:b w:val="0"/>
          <w:bCs w:val="0"/>
          <w:i w:val="0"/>
          <w:iCs w:val="0"/>
          <w:sz w:val="28"/>
          <w:szCs w:val="28"/>
          <w:lang w:val="ru-RU"/>
        </w:rPr>
        <w:t>3.2</w:t>
      </w:r>
      <w:r>
        <w:rPr>
          <w:rFonts w:hint="default" w:ascii="Times New Roman" w:hAnsi="Times New Roman" w:cs="Times New Roman"/>
          <w:b w:val="0"/>
          <w:bCs w:val="0"/>
          <w:i w:val="0"/>
          <w:iCs w:val="0"/>
          <w:sz w:val="28"/>
          <w:szCs w:val="28"/>
          <w:lang w:val="en-US"/>
        </w:rPr>
        <w:t>.</w:t>
      </w:r>
    </w:p>
    <w:p w14:paraId="75127306">
      <w:pPr>
        <w:numPr>
          <w:ilvl w:val="0"/>
          <w:numId w:val="0"/>
        </w:numPr>
        <w:spacing w:after="160" w:line="360" w:lineRule="auto"/>
        <w:jc w:val="center"/>
        <w:rPr>
          <w:rFonts w:hint="default" w:ascii="Times New Roman" w:hAnsi="Times New Roman" w:eastAsia="SimSun" w:cs="Times New Roman"/>
          <w:sz w:val="28"/>
          <w:szCs w:val="28"/>
          <w:lang w:val="en-US"/>
        </w:rPr>
      </w:pPr>
      <w:r>
        <w:rPr>
          <w:rFonts w:ascii="SimSun" w:hAnsi="SimSun" w:eastAsia="SimSun" w:cs="SimSun"/>
          <w:sz w:val="24"/>
          <w:szCs w:val="24"/>
        </w:rPr>
        <w:drawing>
          <wp:inline distT="0" distB="0" distL="114300" distR="114300">
            <wp:extent cx="5935980" cy="4236720"/>
            <wp:effectExtent l="0" t="0" r="7620" b="11430"/>
            <wp:docPr id="17" name="Изображение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8" descr="IMG_256"/>
                    <pic:cNvPicPr>
                      <a:picLocks noChangeAspect="1"/>
                    </pic:cNvPicPr>
                  </pic:nvPicPr>
                  <pic:blipFill>
                    <a:blip r:embed="rId21"/>
                    <a:stretch>
                      <a:fillRect/>
                    </a:stretch>
                  </pic:blipFill>
                  <pic:spPr>
                    <a:xfrm>
                      <a:off x="0" y="0"/>
                      <a:ext cx="5935980" cy="4236720"/>
                    </a:xfrm>
                    <a:prstGeom prst="rect">
                      <a:avLst/>
                    </a:prstGeom>
                    <a:noFill/>
                    <a:ln w="9525">
                      <a:noFill/>
                    </a:ln>
                  </pic:spPr>
                </pic:pic>
              </a:graphicData>
            </a:graphic>
          </wp:inline>
        </w:drawing>
      </w:r>
    </w:p>
    <w:p w14:paraId="2493B6A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.Выполнение тестов в консоли</w:t>
      </w:r>
    </w:p>
    <w:p w14:paraId="0A85F7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тестирования была выполнена проверка работы механизма параллельного выполнения TestNG. Использование параметров parallel="tests" и thread-count позволило одновременно запускать несколько browser-session, что обеспечило сокращение общего времени выполнения тестового набора.</w:t>
      </w:r>
    </w:p>
    <w:p w14:paraId="44926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последовательном запуске тестов выполнение полного набора сценариев занимало больше времени, поскольку каждый тест выполнялся отдельно и ожидал завершения предыдущего сценария. Использование параллельного выполнения позволило существенно повысить производительность тестирования за счёт одновременного запуска нескольких тестов.</w:t>
      </w:r>
    </w:p>
    <w:p w14:paraId="74F542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сравнения времени выполнения представлены в таблице 3.3.2.</w:t>
      </w:r>
    </w:p>
    <w:p w14:paraId="3DDA53D3">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Таблица 3.3.2 — Сравнение времени выполнения тестов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3222"/>
        <w:gridCol w:w="2562"/>
      </w:tblGrid>
      <w:tr w14:paraId="35932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35FA223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Режим выполнения</w:t>
            </w:r>
          </w:p>
        </w:tc>
        <w:tc>
          <w:tcPr>
            <w:tcW w:w="0" w:type="auto"/>
            <w:shd w:val="clear" w:color="auto" w:fill="auto"/>
            <w:vAlign w:val="center"/>
          </w:tcPr>
          <w:p w14:paraId="21B86C2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Время выполнения</w:t>
            </w:r>
          </w:p>
        </w:tc>
      </w:tr>
      <w:tr w14:paraId="43BA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EE99CA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Последовательный запуск</w:t>
            </w:r>
          </w:p>
        </w:tc>
        <w:tc>
          <w:tcPr>
            <w:tcW w:w="0" w:type="auto"/>
            <w:shd w:val="clear" w:color="auto" w:fill="auto"/>
            <w:vAlign w:val="center"/>
          </w:tcPr>
          <w:p w14:paraId="61CB9C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~4 мин</w:t>
            </w:r>
          </w:p>
        </w:tc>
      </w:tr>
      <w:tr w14:paraId="0C8E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3E8119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Параллельный запуск</w:t>
            </w:r>
          </w:p>
        </w:tc>
        <w:tc>
          <w:tcPr>
            <w:tcW w:w="0" w:type="auto"/>
            <w:shd w:val="clear" w:color="auto" w:fill="auto"/>
            <w:vAlign w:val="center"/>
          </w:tcPr>
          <w:p w14:paraId="3E43D84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~1,5–2 мин</w:t>
            </w:r>
          </w:p>
        </w:tc>
      </w:tr>
    </w:tbl>
    <w:p w14:paraId="73DE9639">
      <w:pPr>
        <w:spacing w:line="360" w:lineRule="auto"/>
        <w:jc w:val="both"/>
        <w:rPr>
          <w:rFonts w:hint="default" w:ascii="Times New Roman" w:hAnsi="Times New Roman" w:cs="Times New Roman"/>
          <w:b w:val="0"/>
          <w:bCs w:val="0"/>
          <w:i w:val="0"/>
          <w:iCs w:val="0"/>
          <w:sz w:val="28"/>
          <w:szCs w:val="28"/>
          <w:lang w:val="en-US"/>
        </w:rPr>
      </w:pPr>
    </w:p>
    <w:p w14:paraId="3B61254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выполнения тестов также анализировалась стабильность работы разработанного фреймворка. Благодаря использованию ThreadLocal и независимых browser-session удалось избежать конфликтов WebDriver при многопоточном запуске тестов. Тестовые сценарии выполнялись независимо друг от друга и корректно завершались даже при одновременной работе нескольких потоков.</w:t>
      </w:r>
    </w:p>
    <w:p w14:paraId="2E0AF8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выполнялась проверка устойчивости инфраструктуры Selenium Grid при запуске тестов в контейнеризированной среде Docker. Использование контейнеров обеспечило воспроизводимость тестового окружения и позволило изолировать браузерные сессии, что положительно повлияло на стабильность выполнения UI-тестов.</w:t>
      </w:r>
    </w:p>
    <w:p w14:paraId="0ECE6D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проведённого анализа показали, что разработанный фреймворк обеспечивает корректное распределённое выполнение тестов, поддержку параллельного запуска и стабильную работу тестовой инфраструктуры при выполнении автоматизированного UI-тестирования.</w:t>
      </w:r>
    </w:p>
    <w:p w14:paraId="099A53DD">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2CC5B4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4</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Выводы по третьей главе</w:t>
      </w:r>
    </w:p>
    <w:p w14:paraId="52B04097">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.4.1. Основные результаты реализации</w:t>
      </w:r>
    </w:p>
    <w:p w14:paraId="7265367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третьей главы была выполнена практическая реализация фреймворка автоматизации UI-тестирования веб-приложений с использованием технологий Java, Selenium WebDriver, TestNG, Selenium Grid и Docker.</w:t>
      </w:r>
    </w:p>
    <w:p w14:paraId="450F9DF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реализации была настроена структура проекта и подключены необходимые зависимости через систему сборки Maven. Дополнительно были реализованы базовые компоненты архитектуры фреймворка, включая классы BaseTest, BasePage и DriverFactory, обеспечивающие управление жизненным циклом тестов и экземплярами WebDriver.</w:t>
      </w:r>
    </w:p>
    <w:p w14:paraId="699B97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был реализован подход Page Object Model, позволивший разделить тестовую логику и работу с элементами интерфейса. На основе данного подхода были разработаны Page Object компоненты для основных страниц тестируемого веб-приложения.</w:t>
      </w:r>
    </w:p>
    <w:p w14:paraId="3887D7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реализации распределённой инфраструктуры была выполнена настройка Selenium Grid и Docker-контейнеров, обеспечивающих удалённое и параллельное выполнение UI-тестов. Использование Selenium Grid совместно с TestNG позволило реализовать механизм параллельного запуска тестовых сценариев и сократить общее время тестирования.</w:t>
      </w:r>
    </w:p>
    <w:p w14:paraId="2E646A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выполнена интеграция системы Allure Reports, обеспечивающей автоматическое формирование отчётности, отображение шагов тестирования, логирование ошибок и прикрепление скриншотов при возникновении сбоев.</w:t>
      </w:r>
    </w:p>
    <w:p w14:paraId="4F6B30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тестирования показали, что разработанный фреймворк обеспечивает стабильное выполнение UI-тестов, поддержку распределённого запуска и удобный механизм анализа результатов тестирования. Реализованное решение может использоваться как основа для дальнейшего расширения тестового проекта и интеграции с CI/CD-инфраструктурой.</w:t>
      </w:r>
    </w:p>
    <w:p w14:paraId="7CA907E4">
      <w:pP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br w:type="page"/>
      </w:r>
    </w:p>
    <w:p w14:paraId="719F30C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4. Тестирование разработанного фреймворка автоматизации UI-тестирования</w:t>
      </w:r>
    </w:p>
    <w:p w14:paraId="777D93B1">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1.</w:t>
      </w:r>
      <w:r>
        <w:rPr>
          <w:rFonts w:hint="default" w:ascii="Times New Roman" w:hAnsi="Times New Roman" w:cs="Times New Roman"/>
          <w:sz w:val="28"/>
          <w:szCs w:val="28"/>
          <w:u w:val="single"/>
          <w:lang w:val="ru-RU"/>
        </w:rPr>
        <w:t xml:space="preserve"> Организация и выполнение тестирования</w:t>
      </w:r>
    </w:p>
    <w:p w14:paraId="1535BAE8">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4.1.1. Описание тестового окружения</w:t>
      </w:r>
    </w:p>
    <w:p w14:paraId="64F94E1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проведения автоматизированного UI-тестирования было подготовлено распределённое тестовое окружение, построенное с использованием Selenium Grid и Docker. Данный подход позволил обеспечить удалённое выполнение тестов, изоляцию браузерных сессий и возможность параллельного запуска тестовых сценариев.</w:t>
      </w:r>
    </w:p>
    <w:p w14:paraId="614EED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центра распределения тестов использовался Selenium Grid Hub, обеспечивающий управление browser-session и распределение тестовых задач между доступными browser-node. Browser-node функционировали внутри Docker-контейнеров, что обеспечило воспроизводимость тестовой среды и упростило запуск инфраструктуры на различных вычислительных системах.</w:t>
      </w:r>
    </w:p>
    <w:p w14:paraId="2D0724A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использовались браузеры Google Chrome и Mozilla Firefox. Подключение тестов к Selenium Grid осуществлялось через RemoteWebDriver. Использование нескольких браузеров позволило проверить корректность работы тестируемого веб-приложения в условиях кроссбраузерного выполнения.</w:t>
      </w:r>
    </w:p>
    <w:p w14:paraId="5CD95D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с использованием фреймворка TestNG. Конфигурация тестового запуска задавалась в файле testng.xml, содержащем параметры параллельного выполнения, количество потоков и перечень выполняемых тестовых классов. Для ускорения выполнения тестовых сценариев применялся режим parallel execution с использованием нескольких потоков выполнения.</w:t>
      </w:r>
    </w:p>
    <w:p w14:paraId="160700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В процессе тестирования система сохраняла результаты выполнения тестов, информацию об ошибках, логи и скриншоты пользовательского интерфейса при возникновении исключений.</w:t>
      </w:r>
    </w:p>
    <w:p w14:paraId="64F040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качестве тестируемого веб-приложения использовался учебный интернет-магазин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предназначенный для демонстрации и отработки сценариев автоматизированного UI-тестирования.</w:t>
      </w:r>
    </w:p>
    <w:p w14:paraId="4EB5BBE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Выполнение автоматизированных UI-тестов</w:t>
      </w:r>
    </w:p>
    <w:p w14:paraId="4FA79BE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подготовки тестового окружения был выполнен запуск автоматизированных UI-тестов разработанного фреймворка. Выполнение тестовых сценариев осуществлялось с использованием TestNG и Selenium Grid. Запуск производился как в последовательном, так и в параллельном режиме, что позволило оценить корректность работы распределённой инфраструктуры и механизмов многопоточности.</w:t>
      </w:r>
    </w:p>
    <w:p w14:paraId="0F06885C">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58B30A0C">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Рисунок 4.1.2.1. Выполнение тестов в </w:t>
      </w:r>
      <w:r>
        <w:rPr>
          <w:rFonts w:hint="default" w:ascii="Times New Roman" w:hAnsi="Times New Roman" w:cs="Times New Roman"/>
          <w:b w:val="0"/>
          <w:bCs w:val="0"/>
          <w:i w:val="0"/>
          <w:iCs w:val="0"/>
          <w:sz w:val="28"/>
          <w:szCs w:val="28"/>
          <w:lang w:val="en-US"/>
        </w:rPr>
        <w:t>Selenium Grid</w:t>
      </w:r>
    </w:p>
    <w:p w14:paraId="46F7DA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рамках тестирования были реализованы и выполнены тестовые сценарии для основных функциональных модулей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Класс LoginTest обеспечивал проверку сценариев авторизации пользователей, включая успешный вход, обработку некорректных учётных данных и отображение сообщений об ошибках. Класс ProductsTest выполнял проверки отображения каталога товаров, корректности отображения цен и названий товаров, а также тестирование механизмов сортировки. Класс CartTest содержал сценарии добавления и удаления товаров из корзины, а также проверки корректности отображения счётчика товаров. В классе CheckoutTest были реализованы проверки процесса оформления заказа, включая заполнение формы, обработку обязательных полей и завершение оформления покупки.</w:t>
      </w:r>
    </w:p>
    <w:p w14:paraId="23986F8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F958F00">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18622B88">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4.1.2. Тестовые классы и их назначения</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116"/>
        <w:gridCol w:w="3576"/>
      </w:tblGrid>
      <w:tr w14:paraId="5F575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6BE8BFD1">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shd w:val="clear" w:color="auto" w:fill="auto"/>
            <w:vAlign w:val="center"/>
          </w:tcPr>
          <w:p w14:paraId="4FA455C6">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Назначение</w:t>
            </w:r>
          </w:p>
        </w:tc>
      </w:tr>
      <w:tr w14:paraId="570D4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F3943C7">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shd w:val="clear" w:color="auto" w:fill="auto"/>
            <w:vAlign w:val="center"/>
          </w:tcPr>
          <w:p w14:paraId="78D4B7F0">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авторизации</w:t>
            </w:r>
          </w:p>
        </w:tc>
      </w:tr>
      <w:tr w14:paraId="49B76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242CC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shd w:val="clear" w:color="auto" w:fill="auto"/>
            <w:vAlign w:val="center"/>
          </w:tcPr>
          <w:p w14:paraId="3796CFF2">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каталога товаров</w:t>
            </w:r>
          </w:p>
        </w:tc>
      </w:tr>
      <w:tr w14:paraId="0FCF2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BBABBCF">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shd w:val="clear" w:color="auto" w:fill="auto"/>
            <w:vAlign w:val="center"/>
          </w:tcPr>
          <w:p w14:paraId="2988224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корзины</w:t>
            </w:r>
          </w:p>
        </w:tc>
      </w:tr>
      <w:tr w14:paraId="76AB7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2192DD5">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shd w:val="clear" w:color="auto" w:fill="auto"/>
            <w:vAlign w:val="center"/>
          </w:tcPr>
          <w:p w14:paraId="71058684">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оформления заказа</w:t>
            </w:r>
          </w:p>
        </w:tc>
      </w:tr>
    </w:tbl>
    <w:p w14:paraId="5D462504">
      <w:pPr>
        <w:spacing w:line="360" w:lineRule="auto"/>
        <w:jc w:val="both"/>
        <w:rPr>
          <w:rFonts w:hint="default" w:ascii="Times New Roman" w:hAnsi="Times New Roman" w:cs="Times New Roman"/>
          <w:b w:val="0"/>
          <w:bCs w:val="0"/>
          <w:i w:val="0"/>
          <w:iCs w:val="0"/>
          <w:sz w:val="28"/>
          <w:szCs w:val="28"/>
          <w:lang w:val="en-US"/>
        </w:rPr>
      </w:pPr>
    </w:p>
    <w:p w14:paraId="53E9DC1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через Selenium Grid с использованием RemoteWebDriver. Selenium Hub распределял browser-session между browser-node, функционирующими внутри Docker-контейнеров. В процессе тестирования использовались контейнеры с браузерами Google Chrome и Mozilla Firefox, что обеспечивало выполнение кроссбраузерного тестирования.</w:t>
      </w:r>
    </w:p>
    <w:p w14:paraId="1F2D75B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сокращения общего времени выполнения тестов использовался механизм parallel execution, настраиваемый через файл testng.xml. Выполнение нескольких тестовых сценариев одновременно позволило эффективно использовать ресурсы Selenium Grid и снизить продолжительность тестового запуска. При этом каждый поток выполнения использовал отдельную browser-session, что обеспечивало независимость тестов и предотвращало взаимное влияние сценариев друг на друга.</w:t>
      </w:r>
    </w:p>
    <w:p w14:paraId="47819C44">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1C7E04A9">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4.1.2.2. Выполнение тестов параллельно</w:t>
      </w:r>
    </w:p>
    <w:p w14:paraId="1031CA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отображались в консоли TestNG и дополнительно сохранялись в отчётах Allure Reports. В процессе выполнения тестов система автоматически фиксировала информацию о прохождении тестов, возникающих ошибках и состоянии пользовательского интерфейса при возникновении исключений.</w:t>
      </w:r>
    </w:p>
    <w:p w14:paraId="2CD6BB4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7D89E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b w:val="0"/>
          <w:bCs w:val="0"/>
          <w:sz w:val="28"/>
          <w:szCs w:val="28"/>
          <w:u w:val="single"/>
          <w:lang w:val="ru-RU"/>
        </w:rPr>
        <w:t>Анализ результатов тестирования</w:t>
      </w:r>
    </w:p>
    <w:p w14:paraId="3051CAD3">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Анализ результатов выполнения тестов</w:t>
      </w:r>
    </w:p>
    <w:p w14:paraId="797B4A2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завершения выполнения автоматизированных UI-тестов был проведён анализ полученных результатов тестирования. Выполнение тестовых сценариев осуществлялось с использованием Selenium Grid и TestNG, а результаты тестовых запусков сохранялись в системе отчётности Allure Reports.</w:t>
      </w:r>
    </w:p>
    <w:p w14:paraId="614897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были успешно выполнены сценарии проверки авторизации пользователей, работы каталога товаров, корзины и оформления заказа. Разработанный фреймворк обеспечил корректное выполнение тестовых сценариев как в последовательном, так и в параллельном режиме. В ходе выполнения тестов Selenium Grid корректно распределял browser-session между доступными browser-node, функционирующими внутри Docker-контейнеров.</w:t>
      </w:r>
    </w:p>
    <w:p w14:paraId="61B5A41C">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4.2.1. Результаты выполнения тестовых сценариев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327"/>
        <w:gridCol w:w="2462"/>
        <w:gridCol w:w="1364"/>
      </w:tblGrid>
      <w:tr w14:paraId="5A6B4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E75A85E">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Тестовый модуль</w:t>
            </w:r>
          </w:p>
        </w:tc>
        <w:tc>
          <w:tcPr>
            <w:tcW w:w="0" w:type="auto"/>
            <w:shd w:val="clear" w:color="auto" w:fill="auto"/>
            <w:vAlign w:val="center"/>
          </w:tcPr>
          <w:p w14:paraId="445570B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Количество тестов</w:t>
            </w:r>
          </w:p>
        </w:tc>
        <w:tc>
          <w:tcPr>
            <w:tcW w:w="0" w:type="auto"/>
            <w:shd w:val="clear" w:color="auto" w:fill="auto"/>
            <w:vAlign w:val="center"/>
          </w:tcPr>
          <w:p w14:paraId="4F8A6113">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Результат</w:t>
            </w:r>
          </w:p>
        </w:tc>
      </w:tr>
      <w:tr w14:paraId="60EA9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559AFF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LoginTest</w:t>
            </w:r>
          </w:p>
        </w:tc>
        <w:tc>
          <w:tcPr>
            <w:tcW w:w="0" w:type="auto"/>
            <w:shd w:val="clear" w:color="auto" w:fill="auto"/>
            <w:vAlign w:val="center"/>
          </w:tcPr>
          <w:p w14:paraId="0BAF49E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A56D02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10061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663C6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ProductsTest</w:t>
            </w:r>
          </w:p>
        </w:tc>
        <w:tc>
          <w:tcPr>
            <w:tcW w:w="0" w:type="auto"/>
            <w:shd w:val="clear" w:color="auto" w:fill="auto"/>
            <w:vAlign w:val="center"/>
          </w:tcPr>
          <w:p w14:paraId="74B6E64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7</w:t>
            </w:r>
          </w:p>
        </w:tc>
        <w:tc>
          <w:tcPr>
            <w:tcW w:w="0" w:type="auto"/>
            <w:shd w:val="clear" w:color="auto" w:fill="auto"/>
            <w:vAlign w:val="center"/>
          </w:tcPr>
          <w:p w14:paraId="3FEACA8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46A1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8B2223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CartTest</w:t>
            </w:r>
          </w:p>
        </w:tc>
        <w:tc>
          <w:tcPr>
            <w:tcW w:w="0" w:type="auto"/>
            <w:shd w:val="clear" w:color="auto" w:fill="auto"/>
            <w:vAlign w:val="center"/>
          </w:tcPr>
          <w:p w14:paraId="0420B35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376ACC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7D6D8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4A9A2E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CheckoutTest</w:t>
            </w:r>
          </w:p>
        </w:tc>
        <w:tc>
          <w:tcPr>
            <w:tcW w:w="0" w:type="auto"/>
            <w:shd w:val="clear" w:color="auto" w:fill="auto"/>
            <w:vAlign w:val="center"/>
          </w:tcPr>
          <w:p w14:paraId="53961DC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6991901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bl>
    <w:p w14:paraId="0C2031C1">
      <w:pPr>
        <w:spacing w:line="360" w:lineRule="auto"/>
        <w:jc w:val="both"/>
        <w:rPr>
          <w:rFonts w:hint="default" w:ascii="Times New Roman" w:hAnsi="Times New Roman" w:cs="Times New Roman"/>
          <w:b w:val="0"/>
          <w:bCs w:val="0"/>
          <w:i w:val="0"/>
          <w:iCs w:val="0"/>
          <w:sz w:val="28"/>
          <w:szCs w:val="28"/>
          <w:lang w:val="en-US"/>
        </w:rPr>
      </w:pPr>
    </w:p>
    <w:p w14:paraId="4877E7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Система автоматически сохраняла результаты выполнения тестов, информацию о статусе тестовых сценариев, времени выполнения, а также данные о возникших ошибках. Для каждого тестового сценария отображались шаги выполнения тестов, что упрощало анализ результатов и локализацию дефектов.</w:t>
      </w:r>
    </w:p>
    <w:p w14:paraId="2C7A45A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возникновении исключений фреймворк автоматически фиксировал состояние пользовательского интерфейса с помощью скриншотов и сохранял информацию об ошибках в логах тестирования. Это позволило упростить анализ причин возникновения ошибок и повысить удобство сопровождения тестового набора.</w:t>
      </w:r>
    </w:p>
    <w:p w14:paraId="578563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тестовых запусков была подтверждена стабильность работы разработанного фреймворка. При многократном выполнении тестов не наблюдалось критических ошибок, связанных с параллельным запуском или конфликтом browser-session. Использование ThreadLocal обеспечило независимость экземпляров WebDriver в каждом потоке выполнения, что позволило избежать взаимного влияния тестовых сценариев.</w:t>
      </w:r>
    </w:p>
    <w:p w14:paraId="21A1EC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рисунке</w:t>
      </w:r>
      <w:r>
        <w:rPr>
          <w:rFonts w:hint="default" w:ascii="Times New Roman" w:hAnsi="Times New Roman" w:cs="Times New Roman"/>
          <w:b w:val="0"/>
          <w:bCs w:val="0"/>
          <w:i w:val="0"/>
          <w:iCs w:val="0"/>
          <w:sz w:val="28"/>
          <w:szCs w:val="28"/>
          <w:lang w:val="ru-RU"/>
        </w:rPr>
        <w:t xml:space="preserve"> 4.2.1</w:t>
      </w:r>
      <w:r>
        <w:rPr>
          <w:rFonts w:hint="default" w:ascii="Times New Roman" w:hAnsi="Times New Roman" w:cs="Times New Roman"/>
          <w:b w:val="0"/>
          <w:bCs w:val="0"/>
          <w:i w:val="0"/>
          <w:iCs w:val="0"/>
          <w:sz w:val="28"/>
          <w:szCs w:val="28"/>
          <w:lang w:val="en-US"/>
        </w:rPr>
        <w:t xml:space="preserve"> представлен пример сформированного отчёта Allure Reports. Отчёт содержит информацию о количестве успешно выполненных тестов, времени выполнения сценариев и статусе прохождения тестов.</w:t>
      </w:r>
    </w:p>
    <w:p w14:paraId="777341BD">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4EA8528F">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4.2.1.1. Главная страница отчёта Allure Reports</w:t>
      </w:r>
    </w:p>
    <w:p w14:paraId="3C1AC8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рамках анализа результатов тестирования было установлено, что использование распределённой инфраструктуры Selenium Grid и механизмов parallel execution позволило повысить эффективность выполнения тестового набора и сократить общее время тестирования по сравнению с последовательным запуском тестов.</w:t>
      </w:r>
    </w:p>
    <w:p w14:paraId="26AEF14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9195C32">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209127EC">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4.2.1.2. Результат выполнения тестов</w:t>
      </w:r>
    </w:p>
    <w:p w14:paraId="193407F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9A240D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354770B">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sz w:val="28"/>
          <w:szCs w:val="28"/>
          <w:u w:val="single"/>
          <w:lang w:val="ru-RU"/>
        </w:rPr>
        <w:t>3.</w:t>
      </w:r>
      <w:r>
        <w:rPr>
          <w:rFonts w:hint="default" w:ascii="Times New Roman" w:hAnsi="Times New Roman" w:cs="Times New Roman"/>
          <w:b w:val="0"/>
          <w:bCs w:val="0"/>
          <w:sz w:val="28"/>
          <w:szCs w:val="28"/>
          <w:u w:val="single"/>
          <w:lang w:val="ru-RU"/>
        </w:rPr>
        <w:t>Выводы по четвертой главе</w:t>
      </w:r>
    </w:p>
    <w:p w14:paraId="0E737DE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1</w:t>
      </w:r>
      <w:r>
        <w:rPr>
          <w:rFonts w:hint="default" w:ascii="Times New Roman" w:hAnsi="Times New Roman" w:cs="Times New Roman"/>
          <w:b/>
          <w:bCs/>
          <w:i w:val="0"/>
          <w:iCs w:val="0"/>
          <w:sz w:val="28"/>
          <w:szCs w:val="28"/>
          <w:lang w:val="en-US"/>
        </w:rPr>
        <w:t>. Результаты тестирования разработанного фреймворка</w:t>
      </w:r>
    </w:p>
    <w:p w14:paraId="2E341F4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ходе тестирования была подтверждена работоспособность разработанного фреймворка автоматизации UI-тестирования веб-приложений. Реализованная архитектура обеспечила стабильное выполнение тестовых сценариев, поддержку распределённого запуска и формирование отчётности о результатах тестирования.</w:t>
      </w:r>
    </w:p>
    <w:p w14:paraId="5B101C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Проведённые тестовые запуски показали корректную работу UI-тестов для основных функциональных модулей веб-приложения, включая авторизацию пользователей, работу с каталогом товаров, корзиной и оформлением заказа. Использование паттерна Page Object Model позволило обеспечить поддерживаемость тестового кода и уменьшить дублирование компонентов.</w:t>
      </w:r>
    </w:p>
    <w:p w14:paraId="22E65B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Selenium Grid и Docker обеспечило возможность распределённого выполнения тестов в различных браузерах. Использование контейнеризации позволило изолировать browser-session и обеспечить воспроизводимость тестового окружения. В процессе выполнения тестов была подтверждена корректная работа механизмов удалённого запуска и распределения тестовых сценариев между browser-node.</w:t>
      </w:r>
    </w:p>
    <w:p w14:paraId="6DB9A90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parallel execution позволило сократить общее время выполнения тестового набора по сравнению с последовательным запуском. Применение ThreadLocal обеспечило независимость browser-session при многопоточном выполнении тестов и повысило стабильность тестирования.</w:t>
      </w:r>
    </w:p>
    <w:p w14:paraId="5FF2700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Интеграция Allure Reports обеспечила формирование структурированной отчётности, содержащей результаты выполнения тестов, информацию об ошибках, шаги тестирования и скриншоты пользовательского интерфейса. Полученные результаты подтверждают эффективность разработанного фреймворка и возможность его дальнейшего использования для автоматизации UI-тестирования веб-приложений.</w:t>
      </w:r>
    </w:p>
    <w:p w14:paraId="2463E6C2">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4.1.3. Сводка результатов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4214"/>
        <w:gridCol w:w="1962"/>
      </w:tblGrid>
      <w:tr w14:paraId="3585E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E97F66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Показатель</w:t>
            </w:r>
          </w:p>
        </w:tc>
        <w:tc>
          <w:tcPr>
            <w:tcW w:w="0" w:type="auto"/>
            <w:shd w:val="clear" w:color="auto" w:fill="auto"/>
            <w:vAlign w:val="center"/>
          </w:tcPr>
          <w:p w14:paraId="35B73D28">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Результат</w:t>
            </w:r>
          </w:p>
        </w:tc>
      </w:tr>
      <w:tr w14:paraId="284E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0EECAA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Количество реализованных тестов</w:t>
            </w:r>
          </w:p>
        </w:tc>
        <w:tc>
          <w:tcPr>
            <w:tcW w:w="0" w:type="auto"/>
            <w:shd w:val="clear" w:color="auto" w:fill="auto"/>
            <w:vAlign w:val="center"/>
          </w:tcPr>
          <w:p w14:paraId="71E8AD4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24</w:t>
            </w:r>
          </w:p>
        </w:tc>
      </w:tr>
      <w:tr w14:paraId="50926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688508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браузеров</w:t>
            </w:r>
          </w:p>
        </w:tc>
        <w:tc>
          <w:tcPr>
            <w:tcW w:w="0" w:type="auto"/>
            <w:shd w:val="clear" w:color="auto" w:fill="auto"/>
            <w:vAlign w:val="center"/>
          </w:tcPr>
          <w:p w14:paraId="7D48927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Chrome, Firefox</w:t>
            </w:r>
          </w:p>
        </w:tc>
      </w:tr>
      <w:tr w14:paraId="45F66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8D9AEE8">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Selenium Grid</w:t>
            </w:r>
          </w:p>
        </w:tc>
        <w:tc>
          <w:tcPr>
            <w:tcW w:w="0" w:type="auto"/>
            <w:shd w:val="clear" w:color="auto" w:fill="auto"/>
            <w:vAlign w:val="center"/>
          </w:tcPr>
          <w:p w14:paraId="56A5989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4A7DA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B33C0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Docker</w:t>
            </w:r>
          </w:p>
        </w:tc>
        <w:tc>
          <w:tcPr>
            <w:tcW w:w="0" w:type="auto"/>
            <w:shd w:val="clear" w:color="auto" w:fill="auto"/>
            <w:vAlign w:val="center"/>
          </w:tcPr>
          <w:p w14:paraId="3E48F93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0F6F8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7C7869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Параллельный запуск</w:t>
            </w:r>
          </w:p>
        </w:tc>
        <w:tc>
          <w:tcPr>
            <w:tcW w:w="0" w:type="auto"/>
            <w:shd w:val="clear" w:color="auto" w:fill="auto"/>
            <w:vAlign w:val="center"/>
          </w:tcPr>
          <w:p w14:paraId="33BC35B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w:t>
            </w:r>
          </w:p>
        </w:tc>
      </w:tr>
      <w:tr w14:paraId="5FB09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32E6FCC">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Генерация Allure Reports</w:t>
            </w:r>
          </w:p>
        </w:tc>
        <w:tc>
          <w:tcPr>
            <w:tcW w:w="0" w:type="auto"/>
            <w:shd w:val="clear" w:color="auto" w:fill="auto"/>
            <w:vAlign w:val="center"/>
          </w:tcPr>
          <w:p w14:paraId="6E91C96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65A05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8AFD4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Результат выполнения тестов</w:t>
            </w:r>
          </w:p>
        </w:tc>
        <w:tc>
          <w:tcPr>
            <w:tcW w:w="0" w:type="auto"/>
            <w:shd w:val="clear" w:color="auto" w:fill="auto"/>
            <w:vAlign w:val="center"/>
          </w:tcPr>
          <w:p w14:paraId="2CAFC1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Успешно</w:t>
            </w:r>
          </w:p>
        </w:tc>
      </w:tr>
    </w:tbl>
    <w:p w14:paraId="19E31BFA">
      <w:pPr>
        <w:spacing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6"/>
        <w:numPr>
          <w:ilvl w:val="0"/>
          <w:numId w:val="42"/>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6"/>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8"/>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8"/>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8"/>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6"/>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3C6D2E9D">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2"/>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D2ED29"/>
    <w:multiLevelType w:val="multilevel"/>
    <w:tmpl w:val="86D2ED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D1CFE2C"/>
    <w:multiLevelType w:val="multilevel"/>
    <w:tmpl w:val="AD1CFE2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B4D37F72"/>
    <w:multiLevelType w:val="multilevel"/>
    <w:tmpl w:val="B4D37F7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BEDE80F1"/>
    <w:multiLevelType w:val="multilevel"/>
    <w:tmpl w:val="BEDE80F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BF54F395"/>
    <w:multiLevelType w:val="multilevel"/>
    <w:tmpl w:val="BF54F3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C85081F4"/>
    <w:multiLevelType w:val="multilevel"/>
    <w:tmpl w:val="C85081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C96C5791"/>
    <w:multiLevelType w:val="multilevel"/>
    <w:tmpl w:val="C96C579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CAE5011F"/>
    <w:multiLevelType w:val="multilevel"/>
    <w:tmpl w:val="CAE5011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FB0B6020"/>
    <w:multiLevelType w:val="multilevel"/>
    <w:tmpl w:val="FB0B60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04C1835A"/>
    <w:multiLevelType w:val="multilevel"/>
    <w:tmpl w:val="04C1835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24">
    <w:nsid w:val="0D55CE5F"/>
    <w:multiLevelType w:val="multilevel"/>
    <w:tmpl w:val="0D55CE5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13D2029B"/>
    <w:multiLevelType w:val="multilevel"/>
    <w:tmpl w:val="13D2029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27">
    <w:nsid w:val="1491DF4C"/>
    <w:multiLevelType w:val="multilevel"/>
    <w:tmpl w:val="1491DF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1EFECDBF"/>
    <w:multiLevelType w:val="multilevel"/>
    <w:tmpl w:val="1EFECD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2E66C389"/>
    <w:multiLevelType w:val="multilevel"/>
    <w:tmpl w:val="2E66C38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3">
    <w:nsid w:val="5A3D7B73"/>
    <w:multiLevelType w:val="multilevel"/>
    <w:tmpl w:val="5A3D7B7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5BB49804"/>
    <w:multiLevelType w:val="multilevel"/>
    <w:tmpl w:val="5BB4980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5F29F2D8"/>
    <w:multiLevelType w:val="multilevel"/>
    <w:tmpl w:val="5F29F2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8">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9">
    <w:nsid w:val="72599AE8"/>
    <w:multiLevelType w:val="multilevel"/>
    <w:tmpl w:val="72599AE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1">
    <w:nsid w:val="7A066B91"/>
    <w:multiLevelType w:val="multilevel"/>
    <w:tmpl w:val="7A066B9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32"/>
  </w:num>
  <w:num w:numId="3">
    <w:abstractNumId w:val="19"/>
  </w:num>
  <w:num w:numId="4">
    <w:abstractNumId w:val="2"/>
  </w:num>
  <w:num w:numId="5">
    <w:abstractNumId w:val="8"/>
  </w:num>
  <w:num w:numId="6">
    <w:abstractNumId w:val="17"/>
  </w:num>
  <w:num w:numId="7">
    <w:abstractNumId w:val="3"/>
  </w:num>
  <w:num w:numId="8">
    <w:abstractNumId w:val="38"/>
  </w:num>
  <w:num w:numId="9">
    <w:abstractNumId w:val="1"/>
  </w:num>
  <w:num w:numId="10">
    <w:abstractNumId w:val="31"/>
  </w:num>
  <w:num w:numId="11">
    <w:abstractNumId w:val="40"/>
  </w:num>
  <w:num w:numId="12">
    <w:abstractNumId w:val="4"/>
  </w:num>
  <w:num w:numId="13">
    <w:abstractNumId w:val="21"/>
  </w:num>
  <w:num w:numId="14">
    <w:abstractNumId w:val="9"/>
  </w:num>
  <w:num w:numId="15">
    <w:abstractNumId w:val="23"/>
  </w:num>
  <w:num w:numId="16">
    <w:abstractNumId w:val="16"/>
  </w:num>
  <w:num w:numId="17">
    <w:abstractNumId w:val="35"/>
  </w:num>
  <w:num w:numId="18">
    <w:abstractNumId w:val="41"/>
  </w:num>
  <w:num w:numId="19">
    <w:abstractNumId w:val="33"/>
  </w:num>
  <w:num w:numId="20">
    <w:abstractNumId w:val="34"/>
  </w:num>
  <w:num w:numId="21">
    <w:abstractNumId w:val="13"/>
  </w:num>
  <w:num w:numId="22">
    <w:abstractNumId w:val="7"/>
  </w:num>
  <w:num w:numId="23">
    <w:abstractNumId w:val="5"/>
  </w:num>
  <w:num w:numId="24">
    <w:abstractNumId w:val="39"/>
  </w:num>
  <w:num w:numId="25">
    <w:abstractNumId w:val="27"/>
  </w:num>
  <w:num w:numId="26">
    <w:abstractNumId w:val="11"/>
  </w:num>
  <w:num w:numId="27">
    <w:abstractNumId w:val="29"/>
  </w:num>
  <w:num w:numId="28">
    <w:abstractNumId w:val="30"/>
  </w:num>
  <w:num w:numId="29">
    <w:abstractNumId w:val="36"/>
  </w:num>
  <w:num w:numId="30">
    <w:abstractNumId w:val="0"/>
  </w:num>
  <w:num w:numId="31">
    <w:abstractNumId w:val="20"/>
  </w:num>
  <w:num w:numId="32">
    <w:abstractNumId w:val="25"/>
  </w:num>
  <w:num w:numId="33">
    <w:abstractNumId w:val="10"/>
  </w:num>
  <w:num w:numId="34">
    <w:abstractNumId w:val="14"/>
  </w:num>
  <w:num w:numId="35">
    <w:abstractNumId w:val="22"/>
  </w:num>
  <w:num w:numId="36">
    <w:abstractNumId w:val="15"/>
  </w:num>
  <w:num w:numId="37">
    <w:abstractNumId w:val="24"/>
  </w:num>
  <w:num w:numId="38">
    <w:abstractNumId w:val="6"/>
  </w:num>
  <w:num w:numId="39">
    <w:abstractNumId w:val="28"/>
  </w:num>
  <w:num w:numId="40">
    <w:abstractNumId w:val="18"/>
  </w:num>
  <w:num w:numId="41">
    <w:abstractNumId w:val="37"/>
  </w:num>
  <w:num w:numId="4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4C63FE"/>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384BBB"/>
    <w:rsid w:val="03962F9D"/>
    <w:rsid w:val="03A1224F"/>
    <w:rsid w:val="03E823F0"/>
    <w:rsid w:val="040448E5"/>
    <w:rsid w:val="040D7483"/>
    <w:rsid w:val="04334609"/>
    <w:rsid w:val="04A03924"/>
    <w:rsid w:val="04A92035"/>
    <w:rsid w:val="04B70203"/>
    <w:rsid w:val="0514182D"/>
    <w:rsid w:val="055659D1"/>
    <w:rsid w:val="05DB741C"/>
    <w:rsid w:val="061E1D85"/>
    <w:rsid w:val="06557AF2"/>
    <w:rsid w:val="066E53A6"/>
    <w:rsid w:val="06B4338F"/>
    <w:rsid w:val="06BE4D73"/>
    <w:rsid w:val="06CD68F9"/>
    <w:rsid w:val="06E47681"/>
    <w:rsid w:val="07AE344C"/>
    <w:rsid w:val="083060FE"/>
    <w:rsid w:val="08B64B4E"/>
    <w:rsid w:val="08C14368"/>
    <w:rsid w:val="09305C93"/>
    <w:rsid w:val="099B3CF3"/>
    <w:rsid w:val="09DC44A8"/>
    <w:rsid w:val="0A4A3783"/>
    <w:rsid w:val="0A8042E9"/>
    <w:rsid w:val="0AAE0656"/>
    <w:rsid w:val="0B141D32"/>
    <w:rsid w:val="0B3C1BB3"/>
    <w:rsid w:val="0B77563F"/>
    <w:rsid w:val="0BED2A7C"/>
    <w:rsid w:val="0C0A0E97"/>
    <w:rsid w:val="0D8B6BA9"/>
    <w:rsid w:val="0E090C76"/>
    <w:rsid w:val="0E1D03B8"/>
    <w:rsid w:val="0EB22E3C"/>
    <w:rsid w:val="0EF669E1"/>
    <w:rsid w:val="0EFD592E"/>
    <w:rsid w:val="0F1F0A42"/>
    <w:rsid w:val="0F361F65"/>
    <w:rsid w:val="0F3F3029"/>
    <w:rsid w:val="0FC02FE7"/>
    <w:rsid w:val="0FCB36B0"/>
    <w:rsid w:val="10292E19"/>
    <w:rsid w:val="10FC34C5"/>
    <w:rsid w:val="11302F55"/>
    <w:rsid w:val="11844D6A"/>
    <w:rsid w:val="11C61059"/>
    <w:rsid w:val="120F5D2F"/>
    <w:rsid w:val="121151A2"/>
    <w:rsid w:val="126E01E5"/>
    <w:rsid w:val="12AC1431"/>
    <w:rsid w:val="12CF20BA"/>
    <w:rsid w:val="13101155"/>
    <w:rsid w:val="13515442"/>
    <w:rsid w:val="138F733D"/>
    <w:rsid w:val="14626D78"/>
    <w:rsid w:val="14A83A66"/>
    <w:rsid w:val="14AB4917"/>
    <w:rsid w:val="14E36AD2"/>
    <w:rsid w:val="14EB7761"/>
    <w:rsid w:val="14ED657B"/>
    <w:rsid w:val="150767E8"/>
    <w:rsid w:val="153C0465"/>
    <w:rsid w:val="15501A2B"/>
    <w:rsid w:val="16244719"/>
    <w:rsid w:val="164F240A"/>
    <w:rsid w:val="165B29B8"/>
    <w:rsid w:val="168B106D"/>
    <w:rsid w:val="16D11C08"/>
    <w:rsid w:val="16E06917"/>
    <w:rsid w:val="16E473B5"/>
    <w:rsid w:val="16EB47D7"/>
    <w:rsid w:val="173865BB"/>
    <w:rsid w:val="1825067A"/>
    <w:rsid w:val="18704C0C"/>
    <w:rsid w:val="1885179A"/>
    <w:rsid w:val="189A67DE"/>
    <w:rsid w:val="18D944D4"/>
    <w:rsid w:val="192E3012"/>
    <w:rsid w:val="19774E1C"/>
    <w:rsid w:val="19C8453D"/>
    <w:rsid w:val="19ED040E"/>
    <w:rsid w:val="1A2331F1"/>
    <w:rsid w:val="1A713E53"/>
    <w:rsid w:val="1A8A0617"/>
    <w:rsid w:val="1AB50BD0"/>
    <w:rsid w:val="1B8056AC"/>
    <w:rsid w:val="1BD95F94"/>
    <w:rsid w:val="1C0647F2"/>
    <w:rsid w:val="1C610712"/>
    <w:rsid w:val="1CFF52A7"/>
    <w:rsid w:val="1D693FA0"/>
    <w:rsid w:val="1D79399C"/>
    <w:rsid w:val="1DE75A9B"/>
    <w:rsid w:val="1E0E5ED0"/>
    <w:rsid w:val="1E360061"/>
    <w:rsid w:val="1E7C40BC"/>
    <w:rsid w:val="1EAC455F"/>
    <w:rsid w:val="1EC91910"/>
    <w:rsid w:val="1ED32220"/>
    <w:rsid w:val="1F1451A1"/>
    <w:rsid w:val="1F2E3437"/>
    <w:rsid w:val="1F5F1E04"/>
    <w:rsid w:val="1F89225D"/>
    <w:rsid w:val="1FAC638C"/>
    <w:rsid w:val="201056CE"/>
    <w:rsid w:val="202B3AD6"/>
    <w:rsid w:val="2055491A"/>
    <w:rsid w:val="2065098F"/>
    <w:rsid w:val="208F1B21"/>
    <w:rsid w:val="217A6C7B"/>
    <w:rsid w:val="219B71B0"/>
    <w:rsid w:val="21C1390C"/>
    <w:rsid w:val="234B5430"/>
    <w:rsid w:val="23597A57"/>
    <w:rsid w:val="23EA19A8"/>
    <w:rsid w:val="24207035"/>
    <w:rsid w:val="2441618A"/>
    <w:rsid w:val="24B970CD"/>
    <w:rsid w:val="24E53415"/>
    <w:rsid w:val="264B4D7A"/>
    <w:rsid w:val="267E3DC9"/>
    <w:rsid w:val="26DB7A57"/>
    <w:rsid w:val="276703C3"/>
    <w:rsid w:val="277B4352"/>
    <w:rsid w:val="28341582"/>
    <w:rsid w:val="28365AA1"/>
    <w:rsid w:val="28EA1E6F"/>
    <w:rsid w:val="2910443B"/>
    <w:rsid w:val="29156672"/>
    <w:rsid w:val="29AF054A"/>
    <w:rsid w:val="2A2D3051"/>
    <w:rsid w:val="2A4139B4"/>
    <w:rsid w:val="2A5D0FA4"/>
    <w:rsid w:val="2A9248E5"/>
    <w:rsid w:val="2AE83AB2"/>
    <w:rsid w:val="2AF86FFB"/>
    <w:rsid w:val="2B5F35AF"/>
    <w:rsid w:val="2BCA3C3E"/>
    <w:rsid w:val="2BDB2070"/>
    <w:rsid w:val="2CC91F0F"/>
    <w:rsid w:val="2D634703"/>
    <w:rsid w:val="2E1732AD"/>
    <w:rsid w:val="2E277A86"/>
    <w:rsid w:val="2E7867C9"/>
    <w:rsid w:val="2E791CCC"/>
    <w:rsid w:val="2F5B00C1"/>
    <w:rsid w:val="2F7018C6"/>
    <w:rsid w:val="2F7B4FA2"/>
    <w:rsid w:val="2F9F1AAF"/>
    <w:rsid w:val="2FC4106F"/>
    <w:rsid w:val="306A7444"/>
    <w:rsid w:val="307E5F4A"/>
    <w:rsid w:val="31701168"/>
    <w:rsid w:val="3178648F"/>
    <w:rsid w:val="31873E12"/>
    <w:rsid w:val="318A18BA"/>
    <w:rsid w:val="31A94C55"/>
    <w:rsid w:val="3224217C"/>
    <w:rsid w:val="325C0D35"/>
    <w:rsid w:val="32DC6048"/>
    <w:rsid w:val="33371696"/>
    <w:rsid w:val="33606A77"/>
    <w:rsid w:val="337966B4"/>
    <w:rsid w:val="33830A5D"/>
    <w:rsid w:val="34062C68"/>
    <w:rsid w:val="3418788A"/>
    <w:rsid w:val="344E1C6F"/>
    <w:rsid w:val="351C40C4"/>
    <w:rsid w:val="352E5F92"/>
    <w:rsid w:val="363E0AE1"/>
    <w:rsid w:val="364A73A8"/>
    <w:rsid w:val="36756265"/>
    <w:rsid w:val="368469ED"/>
    <w:rsid w:val="36A40E77"/>
    <w:rsid w:val="36CC005D"/>
    <w:rsid w:val="371271FE"/>
    <w:rsid w:val="375241BA"/>
    <w:rsid w:val="37901AC9"/>
    <w:rsid w:val="37B739C2"/>
    <w:rsid w:val="387E26CC"/>
    <w:rsid w:val="389F770B"/>
    <w:rsid w:val="38DB3FA4"/>
    <w:rsid w:val="390A76D9"/>
    <w:rsid w:val="3A19646C"/>
    <w:rsid w:val="3A7F6A5A"/>
    <w:rsid w:val="3AB11BBA"/>
    <w:rsid w:val="3AF47336"/>
    <w:rsid w:val="3B0075BE"/>
    <w:rsid w:val="3C3C27BE"/>
    <w:rsid w:val="3C7F0B77"/>
    <w:rsid w:val="3CDF336B"/>
    <w:rsid w:val="3D786894"/>
    <w:rsid w:val="3D8A1BF6"/>
    <w:rsid w:val="3DC343E7"/>
    <w:rsid w:val="3DE73B9D"/>
    <w:rsid w:val="3E2803CD"/>
    <w:rsid w:val="3EB47E77"/>
    <w:rsid w:val="3F4E43E9"/>
    <w:rsid w:val="3F675313"/>
    <w:rsid w:val="3FCD145C"/>
    <w:rsid w:val="3FEB6D63"/>
    <w:rsid w:val="4028248D"/>
    <w:rsid w:val="408966EF"/>
    <w:rsid w:val="418F5F87"/>
    <w:rsid w:val="42365A6A"/>
    <w:rsid w:val="423D547C"/>
    <w:rsid w:val="424E4D56"/>
    <w:rsid w:val="42741713"/>
    <w:rsid w:val="42FA2C71"/>
    <w:rsid w:val="437C436D"/>
    <w:rsid w:val="43942B01"/>
    <w:rsid w:val="43A1441C"/>
    <w:rsid w:val="44120D1D"/>
    <w:rsid w:val="448F0C81"/>
    <w:rsid w:val="44EB6DD8"/>
    <w:rsid w:val="450137F0"/>
    <w:rsid w:val="453107B5"/>
    <w:rsid w:val="45795008"/>
    <w:rsid w:val="45797C45"/>
    <w:rsid w:val="458F41DB"/>
    <w:rsid w:val="45D60A2D"/>
    <w:rsid w:val="469559DB"/>
    <w:rsid w:val="46A376DE"/>
    <w:rsid w:val="47220AC2"/>
    <w:rsid w:val="478F4B49"/>
    <w:rsid w:val="47985C2E"/>
    <w:rsid w:val="487A72F4"/>
    <w:rsid w:val="488265C2"/>
    <w:rsid w:val="4937491A"/>
    <w:rsid w:val="494B4C4F"/>
    <w:rsid w:val="4A4E5776"/>
    <w:rsid w:val="4A5233AD"/>
    <w:rsid w:val="4A56650C"/>
    <w:rsid w:val="4A691BA3"/>
    <w:rsid w:val="4A9A05EC"/>
    <w:rsid w:val="4BD06222"/>
    <w:rsid w:val="4C465B56"/>
    <w:rsid w:val="4C841783"/>
    <w:rsid w:val="4C984320"/>
    <w:rsid w:val="4CCB0366"/>
    <w:rsid w:val="4CE73AC5"/>
    <w:rsid w:val="4D5B19A9"/>
    <w:rsid w:val="4D771288"/>
    <w:rsid w:val="4D7E3EDD"/>
    <w:rsid w:val="4DA846DC"/>
    <w:rsid w:val="4E88477F"/>
    <w:rsid w:val="4F9B6297"/>
    <w:rsid w:val="4FAE0235"/>
    <w:rsid w:val="4FF9423A"/>
    <w:rsid w:val="50327120"/>
    <w:rsid w:val="51706E29"/>
    <w:rsid w:val="51DE62BF"/>
    <w:rsid w:val="52AF74B4"/>
    <w:rsid w:val="53964A39"/>
    <w:rsid w:val="539C16BB"/>
    <w:rsid w:val="53AD1DB5"/>
    <w:rsid w:val="53E020D5"/>
    <w:rsid w:val="54796117"/>
    <w:rsid w:val="54D647B3"/>
    <w:rsid w:val="557E1851"/>
    <w:rsid w:val="559D7A62"/>
    <w:rsid w:val="55AB141B"/>
    <w:rsid w:val="564875E2"/>
    <w:rsid w:val="56507431"/>
    <w:rsid w:val="56CD0702"/>
    <w:rsid w:val="57266914"/>
    <w:rsid w:val="5784326C"/>
    <w:rsid w:val="57FF6592"/>
    <w:rsid w:val="580B1F7E"/>
    <w:rsid w:val="58F9631A"/>
    <w:rsid w:val="5A836BCE"/>
    <w:rsid w:val="5B092A10"/>
    <w:rsid w:val="5B3A3DA9"/>
    <w:rsid w:val="5B4E455A"/>
    <w:rsid w:val="5B7B30AC"/>
    <w:rsid w:val="5C00158F"/>
    <w:rsid w:val="5C254DBC"/>
    <w:rsid w:val="5C366A56"/>
    <w:rsid w:val="5C984613"/>
    <w:rsid w:val="5D2C27D1"/>
    <w:rsid w:val="5D712F5B"/>
    <w:rsid w:val="5D786A42"/>
    <w:rsid w:val="5D7E2271"/>
    <w:rsid w:val="5DAC665A"/>
    <w:rsid w:val="5E1D07CE"/>
    <w:rsid w:val="5E225DE5"/>
    <w:rsid w:val="5ED0419C"/>
    <w:rsid w:val="5F583840"/>
    <w:rsid w:val="5FCD0DF2"/>
    <w:rsid w:val="600B4CD3"/>
    <w:rsid w:val="603A0230"/>
    <w:rsid w:val="60410E05"/>
    <w:rsid w:val="606A6011"/>
    <w:rsid w:val="60DC765F"/>
    <w:rsid w:val="61BD2697"/>
    <w:rsid w:val="63A82041"/>
    <w:rsid w:val="63D8564E"/>
    <w:rsid w:val="64593C01"/>
    <w:rsid w:val="64A07569"/>
    <w:rsid w:val="65DB728B"/>
    <w:rsid w:val="65ED6CD8"/>
    <w:rsid w:val="6619716B"/>
    <w:rsid w:val="66493797"/>
    <w:rsid w:val="665E22FF"/>
    <w:rsid w:val="669058B5"/>
    <w:rsid w:val="66AD5248"/>
    <w:rsid w:val="66B311FB"/>
    <w:rsid w:val="66C96FA5"/>
    <w:rsid w:val="66E63713"/>
    <w:rsid w:val="67217B66"/>
    <w:rsid w:val="67305EDA"/>
    <w:rsid w:val="674C7894"/>
    <w:rsid w:val="6777664F"/>
    <w:rsid w:val="6788436B"/>
    <w:rsid w:val="68DD5DFB"/>
    <w:rsid w:val="68E2719C"/>
    <w:rsid w:val="69013057"/>
    <w:rsid w:val="691C056D"/>
    <w:rsid w:val="698552ED"/>
    <w:rsid w:val="6989313D"/>
    <w:rsid w:val="69973E75"/>
    <w:rsid w:val="69C93225"/>
    <w:rsid w:val="69D20A2C"/>
    <w:rsid w:val="6A7E1930"/>
    <w:rsid w:val="6A9979E8"/>
    <w:rsid w:val="6AE53AC7"/>
    <w:rsid w:val="6B505A4D"/>
    <w:rsid w:val="6C0D50EF"/>
    <w:rsid w:val="6C554EC8"/>
    <w:rsid w:val="6C682E36"/>
    <w:rsid w:val="6C793E03"/>
    <w:rsid w:val="6CBE29F4"/>
    <w:rsid w:val="6D2E262D"/>
    <w:rsid w:val="6D4B1F5D"/>
    <w:rsid w:val="6D7640A6"/>
    <w:rsid w:val="6D79502A"/>
    <w:rsid w:val="6DEC1F6B"/>
    <w:rsid w:val="6EDD3932"/>
    <w:rsid w:val="6F710B2C"/>
    <w:rsid w:val="6F840156"/>
    <w:rsid w:val="70394155"/>
    <w:rsid w:val="704C034C"/>
    <w:rsid w:val="705D6067"/>
    <w:rsid w:val="70B8591F"/>
    <w:rsid w:val="70BB79D3"/>
    <w:rsid w:val="71301BC8"/>
    <w:rsid w:val="7266063B"/>
    <w:rsid w:val="726E34C9"/>
    <w:rsid w:val="72FC3277"/>
    <w:rsid w:val="730E04B9"/>
    <w:rsid w:val="731C7EEE"/>
    <w:rsid w:val="73697BC4"/>
    <w:rsid w:val="73D76F61"/>
    <w:rsid w:val="743B7D00"/>
    <w:rsid w:val="74431E67"/>
    <w:rsid w:val="74630481"/>
    <w:rsid w:val="749863B0"/>
    <w:rsid w:val="74C2497F"/>
    <w:rsid w:val="75155F82"/>
    <w:rsid w:val="752812C1"/>
    <w:rsid w:val="753549D4"/>
    <w:rsid w:val="7553751F"/>
    <w:rsid w:val="75AB69D0"/>
    <w:rsid w:val="75C116C2"/>
    <w:rsid w:val="75C30A57"/>
    <w:rsid w:val="76DB7EF5"/>
    <w:rsid w:val="772E349A"/>
    <w:rsid w:val="772E397E"/>
    <w:rsid w:val="77B5239C"/>
    <w:rsid w:val="77D55E6C"/>
    <w:rsid w:val="78022363"/>
    <w:rsid w:val="780731B0"/>
    <w:rsid w:val="780B0EDF"/>
    <w:rsid w:val="786A22F4"/>
    <w:rsid w:val="78D25349"/>
    <w:rsid w:val="79513FF9"/>
    <w:rsid w:val="79521984"/>
    <w:rsid w:val="795432F6"/>
    <w:rsid w:val="79A46F00"/>
    <w:rsid w:val="7A2C3409"/>
    <w:rsid w:val="7A6513E3"/>
    <w:rsid w:val="7A893DF9"/>
    <w:rsid w:val="7A931F2A"/>
    <w:rsid w:val="7AFB4DD2"/>
    <w:rsid w:val="7B0265A3"/>
    <w:rsid w:val="7B5B3614"/>
    <w:rsid w:val="7B712022"/>
    <w:rsid w:val="7BFB6C24"/>
    <w:rsid w:val="7C2D09C7"/>
    <w:rsid w:val="7C962939"/>
    <w:rsid w:val="7CAF6DE3"/>
    <w:rsid w:val="7D464D89"/>
    <w:rsid w:val="7D4E1CF6"/>
    <w:rsid w:val="7DCE00F3"/>
    <w:rsid w:val="7EE32315"/>
    <w:rsid w:val="7FE837AB"/>
    <w:rsid w:val="7FEA0A1D"/>
    <w:rsid w:val="7FF94542"/>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paragraph" w:styleId="4">
    <w:name w:val="heading 3"/>
    <w:basedOn w:val="1"/>
    <w:link w:val="21"/>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Hyperlink"/>
    <w:unhideWhenUsed/>
    <w:qFormat/>
    <w:uiPriority w:val="99"/>
    <w:rPr>
      <w:color w:val="0000FF"/>
      <w:u w:val="single"/>
    </w:rPr>
  </w:style>
  <w:style w:type="character" w:styleId="9">
    <w:name w:val="HTML Code"/>
    <w:basedOn w:val="6"/>
    <w:semiHidden/>
    <w:unhideWhenUsed/>
    <w:qFormat/>
    <w:uiPriority w:val="99"/>
    <w:rPr>
      <w:rFonts w:ascii="Courier New" w:hAnsi="Courier New" w:eastAsia="Times New Roman" w:cs="Courier New"/>
      <w:sz w:val="20"/>
      <w:szCs w:val="20"/>
    </w:rPr>
  </w:style>
  <w:style w:type="character" w:styleId="10">
    <w:name w:val="Strong"/>
    <w:basedOn w:val="6"/>
    <w:qFormat/>
    <w:uiPriority w:val="22"/>
    <w:rPr>
      <w:b/>
      <w:bCs/>
    </w:rPr>
  </w:style>
  <w:style w:type="paragraph" w:styleId="11">
    <w:name w:val="header"/>
    <w:basedOn w:val="1"/>
    <w:semiHidden/>
    <w:unhideWhenUsed/>
    <w:qFormat/>
    <w:uiPriority w:val="99"/>
    <w:pPr>
      <w:tabs>
        <w:tab w:val="center" w:pos="4153"/>
        <w:tab w:val="right" w:pos="8306"/>
      </w:tabs>
    </w:pPr>
  </w:style>
  <w:style w:type="paragraph" w:styleId="12">
    <w:name w:val="footer"/>
    <w:basedOn w:val="1"/>
    <w:semiHidden/>
    <w:unhideWhenUsed/>
    <w:qFormat/>
    <w:uiPriority w:val="99"/>
    <w:pPr>
      <w:tabs>
        <w:tab w:val="center" w:pos="4153"/>
        <w:tab w:val="right" w:pos="8306"/>
      </w:tabs>
    </w:pPr>
  </w:style>
  <w:style w:type="paragraph" w:styleId="13">
    <w:name w:val="Normal (Web)"/>
    <w:basedOn w:val="1"/>
    <w:semiHidden/>
    <w:unhideWhenUsed/>
    <w:qFormat/>
    <w:uiPriority w:val="99"/>
    <w:rPr>
      <w:rFonts w:ascii="Times New Roman" w:hAnsi="Times New Roman" w:cs="Times New Roman"/>
      <w:sz w:val="24"/>
      <w:szCs w:val="24"/>
    </w:rPr>
  </w:style>
  <w:style w:type="paragraph" w:styleId="14">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15">
    <w:name w:val="Table Grid"/>
    <w:basedOn w:val="7"/>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List Paragraph"/>
    <w:basedOn w:val="1"/>
    <w:qFormat/>
    <w:uiPriority w:val="34"/>
    <w:pPr>
      <w:ind w:left="720"/>
      <w:contextualSpacing/>
    </w:pPr>
  </w:style>
  <w:style w:type="character" w:customStyle="1" w:styleId="17">
    <w:name w:val="mord"/>
    <w:basedOn w:val="6"/>
    <w:qFormat/>
    <w:uiPriority w:val="0"/>
  </w:style>
  <w:style w:type="character" w:customStyle="1" w:styleId="18">
    <w:name w:val="mopen"/>
    <w:basedOn w:val="6"/>
    <w:qFormat/>
    <w:uiPriority w:val="0"/>
  </w:style>
  <w:style w:type="character" w:customStyle="1" w:styleId="19">
    <w:name w:val="mclose"/>
    <w:basedOn w:val="6"/>
    <w:qFormat/>
    <w:uiPriority w:val="0"/>
  </w:style>
  <w:style w:type="character" w:customStyle="1" w:styleId="20">
    <w:name w:val="mpunct"/>
    <w:basedOn w:val="6"/>
    <w:qFormat/>
    <w:uiPriority w:val="0"/>
  </w:style>
  <w:style w:type="character" w:customStyle="1" w:styleId="21">
    <w:name w:val="Заголовок 3 Знак"/>
    <w:basedOn w:val="6"/>
    <w:link w:val="4"/>
    <w:qFormat/>
    <w:uiPriority w:val="9"/>
    <w:rPr>
      <w:rFonts w:ascii="Times New Roman" w:hAnsi="Times New Roman" w:eastAsia="Times New Roman" w:cs="Times New Roman"/>
      <w:b/>
      <w:bCs/>
      <w:sz w:val="27"/>
      <w:szCs w:val="27"/>
      <w:lang w:eastAsia="ru-RU"/>
    </w:rPr>
  </w:style>
  <w:style w:type="character" w:customStyle="1" w:styleId="22">
    <w:name w:val="vlist-s"/>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jpe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98</Pages>
  <Words>2686</Words>
  <Characters>21772</Characters>
  <Lines>74</Lines>
  <Paragraphs>20</Paragraphs>
  <TotalTime>51</TotalTime>
  <ScaleCrop>false</ScaleCrop>
  <LinksUpToDate>false</LinksUpToDate>
  <CharactersWithSpaces>24419</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2026-06-09T11:04:31Z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1049-12.1.0.26880</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