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9"/>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9"/>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D3E9210">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2.2.4. Проектирование механизма управления WebDriver</w:t>
      </w:r>
    </w:p>
    <w:p w14:paraId="0C52CE0F">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09F3044">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создание драйвера </w:t>
      </w:r>
    </w:p>
    <w:p w14:paraId="260C666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для параллельности </w:t>
      </w:r>
    </w:p>
    <w:p w14:paraId="6CDAE362">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WebDriverFactory </w:t>
      </w:r>
    </w:p>
    <w:p w14:paraId="22AE4E92">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жизненный цикл драйвера </w:t>
      </w:r>
    </w:p>
    <w:p w14:paraId="5261363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закрытие сессий </w:t>
      </w:r>
    </w:p>
    <w:p w14:paraId="138D0D3B">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поддержка разных браузеров</w: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0DD59FE3">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2.3.4. Масштабируемость и отказоустойчивость тестовой инфраструктуры</w:t>
      </w:r>
    </w:p>
    <w:p w14:paraId="057B53F7">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добавление новых node </w:t>
      </w:r>
    </w:p>
    <w:p w14:paraId="2475A45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нескольких браузеров </w:t>
      </w:r>
    </w:p>
    <w:p w14:paraId="4EB4FAE9">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нагрузки </w:t>
      </w:r>
    </w:p>
    <w:p w14:paraId="19FCD5F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стабильность тестовой среды</w: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17F03C5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72040E7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2.4.2. Интеграция фреймворка с CI/CD</w:t>
      </w:r>
    </w:p>
    <w:p w14:paraId="7B03D5E1">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pipeline </w:t>
      </w:r>
    </w:p>
    <w:p w14:paraId="0C82DB0F">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автоматический запуск тестов </w:t>
      </w:r>
    </w:p>
    <w:p w14:paraId="4472A382">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после сборки </w:t>
      </w:r>
    </w:p>
    <w:p w14:paraId="40040B4F">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отчётов </w:t>
      </w:r>
    </w:p>
    <w:p w14:paraId="058C1E8F">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автоматизация регрессии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46CCE97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20"/>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21"/>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21"/>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21"/>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21"/>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21"/>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2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22"/>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22"/>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22"/>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22"/>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23"/>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23"/>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23"/>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23"/>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23"/>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24"/>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24"/>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24"/>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6"/>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6"/>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Проектирование фреймворка автоматизации UI-тестирования веб-приложений</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92354C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программного обеспечения веб-приложения регулярно подвергаются изменениям, связанным с добавлением новой функциональности, исправлением дефектов и обновлением пользовательского интерфейса. В связи с этим возрастает необходимость обеспечения стабильной и быстрой проверки работоспособности системы после внесения изменений. Выполнение подобных проверок исключительно вручную требует значительных временных затрат и не обеспечивает достаточной скорости проведения регрессионного тестирования. Одним из наиболее эффективных способов решения данной проблемы является применение автоматизированного тестирования.</w:t>
      </w:r>
    </w:p>
    <w:p w14:paraId="6A16EEE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проектирование и разработка фреймворка автоматизации UI-тестирования веб-приложений на языке Java с использованием Selenium WebDriver, TestNG и распределённого запуска тестов посредством Selenium Grid и Docker.</w:t>
      </w:r>
    </w:p>
    <w:p w14:paraId="693349D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автоматизации проверки пользовательского интерфейса веб-приложения, обеспечения стабильного выполнения тестовых сценариев и повышения эффективности процесса тестирования.</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616CB760">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7F808B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разработки фреймворка является сокращение времени регрессионного тестирования. При увеличении количества тестовых сценариев последовательное выполнение тестов приводит к значительным временным затратам. Для решения данной проблемы в проектируемой системе предусматривается поддержка параллельного и распределённого запуска тестов с использованием Selenium Grid.</w:t>
      </w:r>
    </w:p>
    <w:p w14:paraId="4FD111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Дополнительной задачей является повышение стабильности проверки пользовательского интерфейса. UI-тестирование характеризуется высокой зависимостью от состояния веб-интерфейса, структуры DOM-элементов и особенностей работы браузеров. В связи с этим при проектировании фреймворка особое внимание уделяется вопросам переиспользования компонентов, централизованного управления драйверами и разделения тестовой логики.</w:t>
      </w:r>
    </w:p>
    <w:p w14:paraId="451CBDD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к системе является возможность масштабирования тестовой инфраструктуры. Разрабатываемый фреймворк должен обеспечивать возможность подключения дополнительных browser-node для увеличения количества одновременно выполняемых тестов без необходимости изменения архитектуры системы.</w:t>
      </w:r>
    </w:p>
    <w:p w14:paraId="7047F98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упрощения анализа результатов тестирования в составе фреймворка предусматривается механизм автоматической генерации отчётности. Формируемые отчёты должны содержать информацию о выполненных тестовых сценариях, результатах прохождения тестов, возникающих ошибках и времени выполнения тестов. Это позволяет упростить анализ качества программного продукта и ускорить процесс обнаружения дефектов.</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проектируемый фреймворк автоматизации тестирования должен обеспечить повышение эффективности процесса UI-тестирования веб-приложений,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особое внимание уделялось проектированию архитектуры системы автоматизированного тестирования. Архитектура фреймворка оказывает непосредственное влияние на стабильность выполнения тестов, удобство сопровождения проекта, возможность масштабирования тестовой инфраструктуры и скорость разработки новых тестовых сценариев.</w:t>
      </w:r>
    </w:p>
    <w:p w14:paraId="7B1DFB4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2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5068ED33">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Расширяемость</w:t>
      </w:r>
    </w:p>
    <w:p w14:paraId="40C69B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должна обеспечивать возможность дальнейшего расширения функциональности системы. При увеличении количества тестовых сценариев или подключении новых модулей веб-приложения структура проекта не должна требовать существенных изменений.</w:t>
      </w:r>
    </w:p>
    <w:p w14:paraId="6973576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Требование расширяемости особенно важно для проектов автоматизированного тестирования, поскольку количество тестов и поддерживаемых браузеров со временем увеличивается. В разрабатываемом фреймворке возможность расширения обеспечивается за счёт:</w:t>
      </w:r>
    </w:p>
    <w:p w14:paraId="5AAA48DA">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использования шаблона проектирования Page Object Model; </w:t>
      </w:r>
    </w:p>
    <w:p w14:paraId="4D7552A4">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централизованного управления драйверами; </w:t>
      </w:r>
    </w:p>
    <w:p w14:paraId="53B34FBF">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разделения тестовой логики и логики взаимодействия со страницами; </w:t>
      </w:r>
    </w:p>
    <w:p w14:paraId="27CED017">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использования базовых классов и вспомогательных компонентов.</w:t>
      </w:r>
    </w:p>
    <w:p w14:paraId="73BECC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Это позволяет добавлять новые страницы, тестовые сценарии и конфигурации браузеров с минимальными изменениями существующего кода.</w:t>
      </w:r>
    </w:p>
    <w:p w14:paraId="219F01F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Повторное использование компонентов</w:t>
      </w:r>
    </w:p>
    <w:p w14:paraId="33FF71F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фреймворка должна обеспечивать повторное использование компонентов. В процессе разработки UI-тестов многие действия являются типовыми: открытие страниц, ожидание элементов, работа с браузером, авторизация пользователя и проверка состояний интерфейса.</w:t>
      </w:r>
    </w:p>
    <w:p w14:paraId="0C3E940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Повторное использование реализуется посредством:</w:t>
      </w:r>
    </w:p>
    <w:p w14:paraId="4F872673">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базовых классов страниц; </w:t>
      </w:r>
    </w:p>
    <w:p w14:paraId="6FCDE7FB">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общих utility-компонентов; </w:t>
      </w:r>
    </w:p>
    <w:p w14:paraId="36BFAF33">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универсальных методов взаимодействия с элементами интерфейса; </w:t>
      </w:r>
    </w:p>
    <w:p w14:paraId="6F3839B7">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централизованных механизмов ожиданий и конфигурации браузеров.</w:t>
      </w:r>
    </w:p>
    <w:p w14:paraId="406B355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данного подхода позволяет уменьшить объём дублируемого кода, повысить стабильность тестов и упростить сопровождение проекта.</w:t>
      </w:r>
    </w:p>
    <w:p w14:paraId="55D4A89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Поддерживаемость</w:t>
      </w:r>
    </w:p>
    <w:p w14:paraId="35A3D41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к архитектуре тестового фреймворка является поддерживаемость. При изменении пользовательского интерфейса веб-приложения должна существовать возможность быстрого обновления тестов без необходимости изменения большого количества классов.</w:t>
      </w:r>
    </w:p>
    <w:p w14:paraId="4C36F5E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поддерживаемости в разрабатываемом фреймворке используется шаблон Page Object Model, обеспечивающий инкапсуляцию элементов интерфейса и методов взаимодействия со страницами. Благодаря этому изменения локаторов или структуры страниц вносятся централизованно в соответствующих Page Object классах, не затрагивая тестовые сценарии.</w:t>
      </w:r>
    </w:p>
    <w:p w14:paraId="3E97DB1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поддерживаемость обеспечивается:</w:t>
      </w:r>
    </w:p>
    <w:p w14:paraId="4CF8672C">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единым стилем организации проекта; </w:t>
      </w:r>
    </w:p>
    <w:p w14:paraId="2C4D6066">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использованием базовых классов; </w:t>
      </w:r>
    </w:p>
    <w:p w14:paraId="56748A4E">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централизованным хранением конфигурационных параметров; </w:t>
      </w:r>
    </w:p>
    <w:p w14:paraId="54A76AD9">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разделением тестов по функциональным модулям.</w:t>
      </w:r>
    </w:p>
    <w:p w14:paraId="1AC1B2A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Независимость тестов</w:t>
      </w:r>
    </w:p>
    <w:p w14:paraId="5385ED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системе автоматизированного тестирования является независимость тестовых сценариев. Каждый тест должен выполняться независимо от результатов выполнения других тестов и не должен изменять состояние системы таким образом, чтобы это влияло на последующие проверки.</w:t>
      </w:r>
    </w:p>
    <w:p w14:paraId="7D559E76">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тестов особенно важна при использовании параллельного выполнения и распределённого запуска через Selenium Grid. Для обеспечения данного требования каждый тест:</w:t>
      </w:r>
    </w:p>
    <w:p w14:paraId="484BA2FC">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самостоятельно выполняет подготовку тестовых данных; </w:t>
      </w:r>
    </w:p>
    <w:p w14:paraId="3773C28F">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создает собственную browser-session; </w:t>
      </w:r>
    </w:p>
    <w:p w14:paraId="00A62C5D">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выполняется в изолированном окружении; </w:t>
      </w:r>
    </w:p>
    <w:p w14:paraId="369ADA34">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зависит от порядка запуска других тестов.</w:t>
      </w:r>
    </w:p>
    <w:p w14:paraId="290EE5A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повысить стабильность тестового набора и обеспечить корректную работу многопоточного выполнения тестов.</w:t>
      </w:r>
    </w:p>
    <w:p w14:paraId="0F50D42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Удобство интеграции с CI/CD</w:t>
      </w:r>
    </w:p>
    <w:p w14:paraId="19DF25F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Современные процессы разработки программного обеспечения предполагают активное использование практик непрерывной интеграции и непрерывной поставки (CI/CD). В связи с этим архитектура тестового фреймворка должна обеспечивать возможность удобной интеграции с инструментами автоматической сборки и запуска тестов.</w:t>
      </w:r>
    </w:p>
    <w:p w14:paraId="37FED46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должен поддерживать:</w:t>
      </w:r>
    </w:p>
    <w:p w14:paraId="76467049">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автоматический запуск тестов; </w:t>
      </w:r>
    </w:p>
    <w:p w14:paraId="05705CD1">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 в контейнеризированной среде; </w:t>
      </w:r>
    </w:p>
    <w:p w14:paraId="0CD30501">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отчётов после завершения тестирования; </w:t>
      </w:r>
    </w:p>
    <w:p w14:paraId="730D9E60">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возможность запуска тестов в различных окружениях; </w:t>
      </w:r>
    </w:p>
    <w:p w14:paraId="7D0D7056">
      <w:pPr>
        <w:numPr>
          <w:ilvl w:val="0"/>
          <w:numId w:val="24"/>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системами CI/CD, включая Jenkins.</w:t>
      </w:r>
    </w:p>
    <w:p w14:paraId="3D9D726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и Selenium Grid позволяет обеспечить воспроизводимость среды выполнения тестов и упростить развёртывание тестовой инфраструктуры на различных машинах и серверах.</w:t>
      </w:r>
    </w:p>
    <w:p w14:paraId="1C94A0B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к архитектуре тестового фреймворка направлены на создание масштабируемой, поддерживаемой и устойчивой системы автоматизированного UI-тестирования, способной эффективно использоваться в современных процессах разработки программного обеспечения.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5341162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Функциональные требования</w:t>
      </w:r>
    </w:p>
    <w:p w14:paraId="57159F4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основные возможности разрабатываемого фреймворка и перечень задач, которые система должна выполнять в процессе автоматизированного тестирования.</w:t>
      </w:r>
    </w:p>
    <w:p w14:paraId="5616293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Запуск UI-тестов</w:t>
      </w:r>
    </w:p>
    <w:p w14:paraId="712FC01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автоматизированного запуска UI-тестов веб-приложения. Система должна поддерживать выполнение отдельных тестовых сценариев, запуск тестовых наборов и выполнение полного набора регрессионных тестов.</w:t>
      </w:r>
    </w:p>
    <w:p w14:paraId="7994ED8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Запуск тестов должен осуществляться с использованием TestNG, обеспечивающего управление жизненным циклом тестирования, группировку тестов и поддержку параллельного выполнения.</w:t>
      </w:r>
    </w:p>
    <w:p w14:paraId="5A3610FE">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Работа с браузерами</w:t>
      </w:r>
    </w:p>
    <w:p w14:paraId="1E8656E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взаимодействие с веб-браузерами посредством Selenium WebDriver. Система должна поддерживать запуск тестов в различных браузерах, включая Google Chrome и Mozilla Firefox.</w:t>
      </w:r>
    </w:p>
    <w:p w14:paraId="0E774AB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должна обеспечиваться возможность удалённого подключения к browser-node Selenium Grid с использованием RemoteWebDriver. Это позволяет выполнять тесты в распределённой инфраструктуре и запускать браузеры в контейнерах Docker.</w:t>
      </w:r>
    </w:p>
    <w:p w14:paraId="204CA5C5">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Выполнение тестовых сценариев</w:t>
      </w:r>
    </w:p>
    <w:p w14:paraId="1C186F0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Система должна обеспечивать выполнение автоматизированных тестовых сценариев, реализующих проверку функциональности веб-приложения. В рамках разработанного проекта тестовые сценарии охватывают следующие функциональные области веб-приложения </w:t>
      </w:r>
      <w:r>
        <w:rPr>
          <w:rFonts w:hint="default" w:ascii="Times New Roman" w:hAnsi="Times New Roman" w:cs="Times New Roman"/>
          <w:b w:val="0"/>
          <w:bCs w:val="0"/>
          <w:i w:val="0"/>
          <w:iCs w:val="0"/>
          <w:sz w:val="28"/>
          <w:szCs w:val="28"/>
          <w:lang w:val="ru-RU"/>
        </w:rPr>
        <w:fldChar w:fldCharType="begin"/>
      </w:r>
      <w:r>
        <w:rPr>
          <w:rFonts w:hint="default" w:ascii="Times New Roman" w:hAnsi="Times New Roman" w:cs="Times New Roman"/>
          <w:b w:val="0"/>
          <w:bCs w:val="0"/>
          <w:i w:val="0"/>
          <w:iCs w:val="0"/>
          <w:sz w:val="28"/>
          <w:szCs w:val="28"/>
          <w:lang w:val="ru-RU"/>
        </w:rPr>
        <w:instrText xml:space="preserve"> HYPERLINK "https://www.saucedemo.com?utm_source=chatgpt.com" \t "_blank" </w:instrText>
      </w:r>
      <w:r>
        <w:rPr>
          <w:rFonts w:hint="default" w:ascii="Times New Roman" w:hAnsi="Times New Roman" w:cs="Times New Roman"/>
          <w:b w:val="0"/>
          <w:bCs w:val="0"/>
          <w:i w:val="0"/>
          <w:iCs w:val="0"/>
          <w:sz w:val="28"/>
          <w:szCs w:val="28"/>
          <w:lang w:val="ru-RU"/>
        </w:rPr>
        <w:fldChar w:fldCharType="separate"/>
      </w:r>
      <w:r>
        <w:rPr>
          <w:rFonts w:hint="default" w:ascii="Times New Roman" w:hAnsi="Times New Roman" w:cs="Times New Roman"/>
          <w:b w:val="0"/>
          <w:bCs w:val="0"/>
          <w:i w:val="0"/>
          <w:iCs w:val="0"/>
          <w:sz w:val="28"/>
          <w:szCs w:val="28"/>
          <w:lang w:val="ru-RU"/>
        </w:rPr>
        <w:t>SauceDemo</w:t>
      </w:r>
      <w:r>
        <w:rPr>
          <w:rFonts w:hint="default" w:ascii="Times New Roman" w:hAnsi="Times New Roman" w:cs="Times New Roman"/>
          <w:b w:val="0"/>
          <w:bCs w:val="0"/>
          <w:i w:val="0"/>
          <w:iCs w:val="0"/>
          <w:sz w:val="28"/>
          <w:szCs w:val="28"/>
          <w:lang w:val="ru-RU"/>
        </w:rPr>
        <w:fldChar w:fldCharType="end"/>
      </w:r>
      <w:r>
        <w:rPr>
          <w:rFonts w:hint="default" w:ascii="Times New Roman" w:hAnsi="Times New Roman" w:cs="Times New Roman"/>
          <w:b w:val="0"/>
          <w:bCs w:val="0"/>
          <w:i w:val="0"/>
          <w:iCs w:val="0"/>
          <w:sz w:val="28"/>
          <w:szCs w:val="28"/>
          <w:lang w:val="ru-RU"/>
        </w:rPr>
        <w:t>:</w:t>
      </w:r>
    </w:p>
    <w:p w14:paraId="227C448C">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авторизация пользователей; </w:t>
      </w:r>
    </w:p>
    <w:p w14:paraId="2B86C809">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отображение каталога товаров; </w:t>
      </w:r>
    </w:p>
    <w:p w14:paraId="5001870F">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сортировка товаров; </w:t>
      </w:r>
    </w:p>
    <w:p w14:paraId="212FE6C4">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управление корзиной; </w:t>
      </w:r>
    </w:p>
    <w:p w14:paraId="18A3DDE8">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оформление заказа.</w:t>
      </w:r>
    </w:p>
    <w:p w14:paraId="2E9815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поддерживать выполнение как позитивных, так и негативных тестовых сценариев.</w:t>
      </w:r>
    </w:p>
    <w:p w14:paraId="1CDBD951">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Формирование отчётов</w:t>
      </w:r>
    </w:p>
    <w:p w14:paraId="7B6AE73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функциональных требований является автоматическая генерация отчётности по результатам выполнения тестов. Система должна обеспечивать формирование отчётов, содержащих:</w:t>
      </w:r>
    </w:p>
    <w:p w14:paraId="615B2CE8">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информацию о выполненных тестах; </w:t>
      </w:r>
    </w:p>
    <w:p w14:paraId="5B844053">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статус прохождения тестов; </w:t>
      </w:r>
    </w:p>
    <w:p w14:paraId="4241989C">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сведения об ошибках; </w:t>
      </w:r>
    </w:p>
    <w:p w14:paraId="4388D627">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время выполнения сценариев; </w:t>
      </w:r>
    </w:p>
    <w:p w14:paraId="5E6F4898">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результаты выполнения шагов тестирования.</w:t>
      </w:r>
    </w:p>
    <w:p w14:paraId="267FED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реализации данной возможности используется система отчётности Allure Reports.</w:t>
      </w:r>
    </w:p>
    <w:p w14:paraId="628FE9B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Параллельный запуск тестов</w:t>
      </w:r>
    </w:p>
    <w:p w14:paraId="74EABCE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поддержку параллельного выполнения тестов для сокращения общего времени регрессионного тестирования. Параллельный запуск должен поддерживаться на уровне TestNG с использованием многопоточности.</w:t>
      </w:r>
    </w:p>
    <w:p w14:paraId="7B9EBF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При этом система должна обеспечивать независимость тестов и корректную работу WebDriver в многопоточной среде.</w:t>
      </w:r>
    </w:p>
    <w:p w14:paraId="3516648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Нефункциональные требования</w:t>
      </w:r>
    </w:p>
    <w:p w14:paraId="1964EFC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качественные характеристики разрабатываемого фреймворка и требования к эффективности его работы.</w:t>
      </w:r>
    </w:p>
    <w:p w14:paraId="62F5BBD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bCs/>
          <w:i w:val="0"/>
          <w:iCs w:val="0"/>
          <w:sz w:val="28"/>
          <w:szCs w:val="28"/>
          <w:lang w:val="ru-RU"/>
        </w:rPr>
        <w:t>Производительность</w:t>
      </w:r>
    </w:p>
    <w:p w14:paraId="00D8627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сокращение времени выполнения тестовых сценариев за счёт использования параллельного и распределённого запуска тестов. Производительность системы должна позволять эффективно выполнять регрессионные проверки при увеличении количества тестовых сценариев.</w:t>
      </w:r>
    </w:p>
    <w:p w14:paraId="3B81B97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Использование Selenium Grid и Docker позволяет распределять нагрузку между несколькими browser-node и ускорять процесс тестирования.</w:t>
      </w:r>
    </w:p>
    <w:p w14:paraId="654CB23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Стабильность</w:t>
      </w:r>
    </w:p>
    <w:p w14:paraId="22D655F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обеспечивать стабильное выполнение UI-тестов и минимизировать количество ложных срабатываний (false positive results). Для повышения стабильности должны использоваться:</w:t>
      </w:r>
    </w:p>
    <w:p w14:paraId="13E54875">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механизмы ожиданий элементов; </w:t>
      </w:r>
    </w:p>
    <w:p w14:paraId="683241C9">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управление драйверами; </w:t>
      </w:r>
    </w:p>
    <w:p w14:paraId="1DDA3095">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тестовых сценариев; </w:t>
      </w:r>
    </w:p>
    <w:p w14:paraId="646BFA54">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единые механизмы взаимодействия с элементами интерфейса.</w:t>
      </w:r>
    </w:p>
    <w:p w14:paraId="1AACDA79">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Масштабируемость</w:t>
      </w:r>
    </w:p>
    <w:p w14:paraId="3F87F20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фреймворка должна обеспечивать возможность масштабирования тестовой инфраструктуры. Система должна поддерживать подключение дополнительных browser-node без изменения логики тестов и структуры проекта.</w:t>
      </w:r>
    </w:p>
    <w:p w14:paraId="607A826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Масштабируемость особенно важна при увеличении объёма тестового покрытия и необходимости ускорения выполнения регрессионного тестирования.</w:t>
      </w:r>
    </w:p>
    <w:p w14:paraId="410B789C">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Переносимость</w:t>
      </w:r>
    </w:p>
    <w:p w14:paraId="0021979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запуска в различных окружениях. Использование Docker-контейнеров позволяет обеспечить воспроизводимость среды выполнения тестов независимо от конфигурации операционной системы или аппаратного обеспечения.</w:t>
      </w:r>
    </w:p>
    <w:p w14:paraId="0C70E12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Переносимость системы также обеспечивает упрощение развёртывания тестовой инфраструктуры на локальных машинах и CI/CD-серверах.</w:t>
      </w:r>
    </w:p>
    <w:p w14:paraId="62DB583B">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Удобство сопровождения</w:t>
      </w:r>
    </w:p>
    <w:p w14:paraId="45ACB73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нефункциональным требованием является удобство сопровождения тестового проекта. Архитектура фреймворка должна обеспечивать возможность быстрого внесения изменений при обновлении пользовательского интерфейса или расширении функциональности приложения.</w:t>
      </w:r>
    </w:p>
    <w:p w14:paraId="43CBCCA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обеспечения поддерживаемости используются:</w:t>
      </w:r>
    </w:p>
    <w:p w14:paraId="36EAAE27">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шаблон проектирования Page Object Model; </w:t>
      </w:r>
    </w:p>
    <w:p w14:paraId="0576711A">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ответственности между компонентами системы; </w:t>
      </w:r>
    </w:p>
    <w:p w14:paraId="15B751BE">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кода; </w:t>
      </w:r>
    </w:p>
    <w:p w14:paraId="505C76BD">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хранение конфигурационных параметров; </w:t>
      </w:r>
    </w:p>
    <w:p w14:paraId="1439359E">
      <w:pPr>
        <w:keepNext w:val="0"/>
        <w:keepLines w:val="0"/>
        <w:widowControl/>
        <w:numPr>
          <w:ilvl w:val="0"/>
          <w:numId w:val="24"/>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единая структура проекта.</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сформированные функциональные и нефункциональные требования определяют основные характеристики разрабатываемого фреймворка автоматизации тестирования и формируют основу для дальнейшего проектирования архитектуры системы</w:t>
      </w:r>
      <w:bookmarkStart w:id="1" w:name="_GoBack"/>
      <w:bookmarkEnd w:id="1"/>
      <w:r>
        <w:rPr>
          <w:rFonts w:hint="default" w:ascii="Times New Roman" w:hAnsi="Times New Roman" w:cs="Times New Roman"/>
          <w:b w:val="0"/>
          <w:bCs w:val="0"/>
          <w:i w:val="0"/>
          <w:iCs w:val="0"/>
          <w:sz w:val="28"/>
          <w:szCs w:val="28"/>
          <w:lang w:val="ru-RU"/>
        </w:rPr>
        <w:t>.</w:t>
      </w:r>
    </w:p>
    <w:p w14:paraId="47CDAB0E">
      <w:pPr>
        <w:keepNext w:val="0"/>
        <w:keepLines w:val="0"/>
        <w:widowControl/>
        <w:numPr>
          <w:numId w:val="0"/>
        </w:numPr>
        <w:suppressLineNumbers w:val="0"/>
        <w:spacing w:after="160" w:line="360" w:lineRule="auto"/>
        <w:jc w:val="both"/>
        <w:rPr>
          <w:rFonts w:hint="default" w:ascii="Times New Roman" w:hAnsi="Times New Roman" w:cs="Times New Roman"/>
          <w:sz w:val="28"/>
          <w:szCs w:val="28"/>
        </w:rPr>
      </w:pPr>
    </w:p>
    <w:p w14:paraId="21E4E63F">
      <w:pPr>
        <w:keepNext w:val="0"/>
        <w:keepLines w:val="0"/>
        <w:widowControl/>
        <w:numPr>
          <w:numId w:val="0"/>
        </w:numPr>
        <w:suppressLineNumbers w:val="0"/>
        <w:spacing w:after="160" w:line="360" w:lineRule="auto"/>
        <w:jc w:val="both"/>
        <w:rPr>
          <w:rFonts w:hint="default" w:ascii="Times New Roman" w:hAnsi="Times New Roman" w:cs="Times New Roman"/>
          <w:sz w:val="28"/>
          <w:szCs w:val="28"/>
        </w:rPr>
      </w:pPr>
    </w:p>
    <w:p w14:paraId="1863173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6B13745">
      <w:pPr>
        <w:keepNext w:val="0"/>
        <w:keepLines w:val="0"/>
        <w:widowControl/>
        <w:numPr>
          <w:numId w:val="0"/>
        </w:numPr>
        <w:suppressLineNumbers w:val="0"/>
        <w:spacing w:after="160" w:line="360" w:lineRule="auto"/>
        <w:jc w:val="both"/>
        <w:rPr>
          <w:rFonts w:hint="default" w:ascii="Times New Roman" w:hAnsi="Times New Roman" w:cs="Times New Roman"/>
          <w:sz w:val="28"/>
          <w:szCs w:val="28"/>
        </w:rPr>
      </w:pPr>
    </w:p>
    <w:p w14:paraId="19DB5EBF">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0A843523">
      <w:pPr>
        <w:keepNext w:val="0"/>
        <w:keepLines w:val="0"/>
        <w:widowControl/>
        <w:numPr>
          <w:numId w:val="0"/>
        </w:numPr>
        <w:suppressLineNumbers w:val="0"/>
        <w:spacing w:after="160" w:line="360" w:lineRule="auto"/>
        <w:jc w:val="both"/>
        <w:rPr>
          <w:rFonts w:hint="default" w:ascii="Times New Roman" w:hAnsi="Times New Roman" w:cs="Times New Roman"/>
          <w:sz w:val="28"/>
          <w:szCs w:val="28"/>
        </w:rPr>
      </w:pPr>
    </w:p>
    <w:p w14:paraId="51E229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661A4216">
      <w:pPr>
        <w:keepNext w:val="0"/>
        <w:keepLines w:val="0"/>
        <w:widowControl/>
        <w:numPr>
          <w:numId w:val="0"/>
        </w:numPr>
        <w:suppressLineNumbers w:val="0"/>
        <w:spacing w:after="160" w:line="360" w:lineRule="auto"/>
        <w:jc w:val="both"/>
        <w:rPr>
          <w:rFonts w:hint="default" w:ascii="Times New Roman" w:hAnsi="Times New Roman" w:cs="Times New Roman"/>
          <w:sz w:val="28"/>
          <w:szCs w:val="28"/>
        </w:rPr>
      </w:pPr>
    </w:p>
    <w:p w14:paraId="45B86ACB">
      <w:pPr>
        <w:keepNext w:val="0"/>
        <w:keepLines w:val="0"/>
        <w:widowControl/>
        <w:numPr>
          <w:numId w:val="0"/>
        </w:numPr>
        <w:suppressLineNumbers w:val="0"/>
        <w:spacing w:after="160" w:line="360" w:lineRule="auto"/>
        <w:jc w:val="both"/>
        <w:rPr>
          <w:rFonts w:hint="default" w:ascii="Times New Roman" w:hAnsi="Times New Roman" w:cs="Times New Roman"/>
          <w:sz w:val="28"/>
          <w:szCs w:val="28"/>
        </w:rPr>
      </w:pPr>
    </w:p>
    <w:p w14:paraId="7C559CC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18AA58B">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754C65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A7F61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D4A7246">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39A46BD0">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F350F1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4339A9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B61733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C38CAA7">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2BF5D2E">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7B114E1">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52096EF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4019BA2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42096D6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8FF96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026235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19E31BF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B372E7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3"/>
        <w:numPr>
          <w:ilvl w:val="0"/>
          <w:numId w:val="25"/>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3"/>
        <w:numPr>
          <w:ilvl w:val="0"/>
          <w:numId w:val="25"/>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3"/>
        <w:numPr>
          <w:ilvl w:val="0"/>
          <w:numId w:val="25"/>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7"/>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3"/>
        <w:numPr>
          <w:ilvl w:val="0"/>
          <w:numId w:val="25"/>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3"/>
        <w:numPr>
          <w:ilvl w:val="0"/>
          <w:numId w:val="25"/>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3"/>
        <w:numPr>
          <w:ilvl w:val="0"/>
          <w:numId w:val="25"/>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3"/>
        <w:numPr>
          <w:ilvl w:val="0"/>
          <w:numId w:val="25"/>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3"/>
        <w:numPr>
          <w:ilvl w:val="0"/>
          <w:numId w:val="25"/>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3"/>
        <w:numPr>
          <w:ilvl w:val="0"/>
          <w:numId w:val="25"/>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7"/>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3"/>
        <w:numPr>
          <w:ilvl w:val="0"/>
          <w:numId w:val="25"/>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7"/>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3"/>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51C602F2">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1"/>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CCF2FEB"/>
    <w:multiLevelType w:val="multilevel"/>
    <w:tmpl w:val="BCCF2FE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062B8F67"/>
    <w:multiLevelType w:val="multilevel"/>
    <w:tmpl w:val="062B8F6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16">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17">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8">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0">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2">
    <w:nsid w:val="643119E1"/>
    <w:multiLevelType w:val="multilevel"/>
    <w:tmpl w:val="643119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8"/>
  </w:num>
  <w:num w:numId="2">
    <w:abstractNumId w:val="19"/>
  </w:num>
  <w:num w:numId="3">
    <w:abstractNumId w:val="12"/>
  </w:num>
  <w:num w:numId="4">
    <w:abstractNumId w:val="1"/>
  </w:num>
  <w:num w:numId="5">
    <w:abstractNumId w:val="5"/>
  </w:num>
  <w:num w:numId="6">
    <w:abstractNumId w:val="10"/>
  </w:num>
  <w:num w:numId="7">
    <w:abstractNumId w:val="2"/>
  </w:num>
  <w:num w:numId="8">
    <w:abstractNumId w:val="23"/>
  </w:num>
  <w:num w:numId="9">
    <w:abstractNumId w:val="0"/>
  </w:num>
  <w:num w:numId="10">
    <w:abstractNumId w:val="18"/>
  </w:num>
  <w:num w:numId="11">
    <w:abstractNumId w:val="14"/>
  </w:num>
  <w:num w:numId="12">
    <w:abstractNumId w:val="24"/>
  </w:num>
  <w:num w:numId="13">
    <w:abstractNumId w:val="3"/>
  </w:num>
  <w:num w:numId="14">
    <w:abstractNumId w:val="13"/>
  </w:num>
  <w:num w:numId="15">
    <w:abstractNumId w:val="22"/>
  </w:num>
  <w:num w:numId="16">
    <w:abstractNumId w:val="7"/>
  </w:num>
  <w:num w:numId="17">
    <w:abstractNumId w:val="6"/>
  </w:num>
  <w:num w:numId="18">
    <w:abstractNumId w:val="15"/>
  </w:num>
  <w:num w:numId="19">
    <w:abstractNumId w:val="9"/>
  </w:num>
  <w:num w:numId="20">
    <w:abstractNumId w:val="20"/>
  </w:num>
  <w:num w:numId="21">
    <w:abstractNumId w:val="4"/>
  </w:num>
  <w:num w:numId="22">
    <w:abstractNumId w:val="17"/>
  </w:num>
  <w:num w:numId="23">
    <w:abstractNumId w:val="11"/>
  </w:num>
  <w:num w:numId="24">
    <w:abstractNumId w:val="21"/>
  </w:num>
  <w:num w:numId="2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4F4893"/>
    <w:rsid w:val="01C70091"/>
    <w:rsid w:val="025952CA"/>
    <w:rsid w:val="03962F9D"/>
    <w:rsid w:val="03A1224F"/>
    <w:rsid w:val="040D7483"/>
    <w:rsid w:val="05DB741C"/>
    <w:rsid w:val="066E53A6"/>
    <w:rsid w:val="06B4338F"/>
    <w:rsid w:val="06CD68F9"/>
    <w:rsid w:val="06E47681"/>
    <w:rsid w:val="07AE344C"/>
    <w:rsid w:val="099B3CF3"/>
    <w:rsid w:val="0AAE0656"/>
    <w:rsid w:val="0B141D32"/>
    <w:rsid w:val="0D8B6BA9"/>
    <w:rsid w:val="0EB22E3C"/>
    <w:rsid w:val="0F1F0A42"/>
    <w:rsid w:val="0F361F65"/>
    <w:rsid w:val="0FC02FE7"/>
    <w:rsid w:val="0FCB36B0"/>
    <w:rsid w:val="10292E19"/>
    <w:rsid w:val="10FC34C5"/>
    <w:rsid w:val="11844D6A"/>
    <w:rsid w:val="11C61059"/>
    <w:rsid w:val="126E01E5"/>
    <w:rsid w:val="13101155"/>
    <w:rsid w:val="13515442"/>
    <w:rsid w:val="14626D78"/>
    <w:rsid w:val="14AB4917"/>
    <w:rsid w:val="150767E8"/>
    <w:rsid w:val="153C0465"/>
    <w:rsid w:val="15501A2B"/>
    <w:rsid w:val="165B29B8"/>
    <w:rsid w:val="16D11C08"/>
    <w:rsid w:val="16E473B5"/>
    <w:rsid w:val="173865BB"/>
    <w:rsid w:val="19774E1C"/>
    <w:rsid w:val="19ED040E"/>
    <w:rsid w:val="1AB50BD0"/>
    <w:rsid w:val="1C0647F2"/>
    <w:rsid w:val="1CFF52A7"/>
    <w:rsid w:val="1DE75A9B"/>
    <w:rsid w:val="1E7C40BC"/>
    <w:rsid w:val="1F1451A1"/>
    <w:rsid w:val="1F2E3437"/>
    <w:rsid w:val="1F89225D"/>
    <w:rsid w:val="201056CE"/>
    <w:rsid w:val="202B3AD6"/>
    <w:rsid w:val="2065098F"/>
    <w:rsid w:val="208F1B21"/>
    <w:rsid w:val="217A6C7B"/>
    <w:rsid w:val="264B4D7A"/>
    <w:rsid w:val="26DB7A57"/>
    <w:rsid w:val="28365AA1"/>
    <w:rsid w:val="28EA1E6F"/>
    <w:rsid w:val="29156672"/>
    <w:rsid w:val="2A2D3051"/>
    <w:rsid w:val="2A4139B4"/>
    <w:rsid w:val="2A9248E5"/>
    <w:rsid w:val="2AE83AB2"/>
    <w:rsid w:val="2B5F35AF"/>
    <w:rsid w:val="2BCA3C3E"/>
    <w:rsid w:val="2BDB2070"/>
    <w:rsid w:val="2CC91F0F"/>
    <w:rsid w:val="2E1732AD"/>
    <w:rsid w:val="2E791CCC"/>
    <w:rsid w:val="306A7444"/>
    <w:rsid w:val="31701168"/>
    <w:rsid w:val="3224217C"/>
    <w:rsid w:val="325C0D35"/>
    <w:rsid w:val="33606A77"/>
    <w:rsid w:val="337966B4"/>
    <w:rsid w:val="33830A5D"/>
    <w:rsid w:val="3418788A"/>
    <w:rsid w:val="363E0AE1"/>
    <w:rsid w:val="368469ED"/>
    <w:rsid w:val="375241BA"/>
    <w:rsid w:val="37901AC9"/>
    <w:rsid w:val="389F770B"/>
    <w:rsid w:val="390A76D9"/>
    <w:rsid w:val="3A7F6A5A"/>
    <w:rsid w:val="3AB11BBA"/>
    <w:rsid w:val="3B0075BE"/>
    <w:rsid w:val="3C3C27BE"/>
    <w:rsid w:val="3C7F0B77"/>
    <w:rsid w:val="3D8A1BF6"/>
    <w:rsid w:val="3E2803CD"/>
    <w:rsid w:val="3EB47E77"/>
    <w:rsid w:val="4028248D"/>
    <w:rsid w:val="408966EF"/>
    <w:rsid w:val="42365A6A"/>
    <w:rsid w:val="423D547C"/>
    <w:rsid w:val="42741713"/>
    <w:rsid w:val="44120D1D"/>
    <w:rsid w:val="448F0C81"/>
    <w:rsid w:val="44EB6DD8"/>
    <w:rsid w:val="453107B5"/>
    <w:rsid w:val="45795008"/>
    <w:rsid w:val="458F41DB"/>
    <w:rsid w:val="46A376DE"/>
    <w:rsid w:val="47985C2E"/>
    <w:rsid w:val="4937491A"/>
    <w:rsid w:val="494B4C4F"/>
    <w:rsid w:val="4A5233AD"/>
    <w:rsid w:val="4A56650C"/>
    <w:rsid w:val="4A9A05EC"/>
    <w:rsid w:val="4BD06222"/>
    <w:rsid w:val="4CCB0366"/>
    <w:rsid w:val="4CE73AC5"/>
    <w:rsid w:val="4D5B19A9"/>
    <w:rsid w:val="4D771288"/>
    <w:rsid w:val="4D7E3EDD"/>
    <w:rsid w:val="4DA846DC"/>
    <w:rsid w:val="4E88477F"/>
    <w:rsid w:val="4FAE0235"/>
    <w:rsid w:val="4FF9423A"/>
    <w:rsid w:val="50327120"/>
    <w:rsid w:val="51706E29"/>
    <w:rsid w:val="53964A39"/>
    <w:rsid w:val="539C16BB"/>
    <w:rsid w:val="53AD1DB5"/>
    <w:rsid w:val="54D647B3"/>
    <w:rsid w:val="557E1851"/>
    <w:rsid w:val="580B1F7E"/>
    <w:rsid w:val="5A836BCE"/>
    <w:rsid w:val="5B092A10"/>
    <w:rsid w:val="5B7B30AC"/>
    <w:rsid w:val="5D712F5B"/>
    <w:rsid w:val="5D786A42"/>
    <w:rsid w:val="5D7E2271"/>
    <w:rsid w:val="603A0230"/>
    <w:rsid w:val="60DC765F"/>
    <w:rsid w:val="63A82041"/>
    <w:rsid w:val="65DB728B"/>
    <w:rsid w:val="65ED6CD8"/>
    <w:rsid w:val="66493797"/>
    <w:rsid w:val="665E22FF"/>
    <w:rsid w:val="669058B5"/>
    <w:rsid w:val="66AD5248"/>
    <w:rsid w:val="66C96FA5"/>
    <w:rsid w:val="67305EDA"/>
    <w:rsid w:val="6777664F"/>
    <w:rsid w:val="691C056D"/>
    <w:rsid w:val="698552ED"/>
    <w:rsid w:val="6989313D"/>
    <w:rsid w:val="69973E75"/>
    <w:rsid w:val="69D20A2C"/>
    <w:rsid w:val="6A7E1930"/>
    <w:rsid w:val="6C682E36"/>
    <w:rsid w:val="6CBE29F4"/>
    <w:rsid w:val="6D79502A"/>
    <w:rsid w:val="6F710B2C"/>
    <w:rsid w:val="704C034C"/>
    <w:rsid w:val="71301BC8"/>
    <w:rsid w:val="726E34C9"/>
    <w:rsid w:val="72FC3277"/>
    <w:rsid w:val="73D76F61"/>
    <w:rsid w:val="743B7D00"/>
    <w:rsid w:val="74431E67"/>
    <w:rsid w:val="749863B0"/>
    <w:rsid w:val="74C2497F"/>
    <w:rsid w:val="75155F82"/>
    <w:rsid w:val="753549D4"/>
    <w:rsid w:val="7553751F"/>
    <w:rsid w:val="77B5239C"/>
    <w:rsid w:val="77D55E6C"/>
    <w:rsid w:val="780731B0"/>
    <w:rsid w:val="786A22F4"/>
    <w:rsid w:val="78D25349"/>
    <w:rsid w:val="79513FF9"/>
    <w:rsid w:val="7A893DF9"/>
    <w:rsid w:val="7A931F2A"/>
    <w:rsid w:val="7B712022"/>
    <w:rsid w:val="7C962939"/>
    <w:rsid w:val="7D464D89"/>
    <w:rsid w:val="7D4E1CF6"/>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3"/>
    <w:basedOn w:val="1"/>
    <w:link w:val="18"/>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4">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Hyperlink"/>
    <w:unhideWhenUsed/>
    <w:qFormat/>
    <w:uiPriority w:val="99"/>
    <w:rPr>
      <w:color w:val="0000FF"/>
      <w:u w:val="single"/>
    </w:rPr>
  </w:style>
  <w:style w:type="character" w:styleId="8">
    <w:name w:val="HTML Code"/>
    <w:basedOn w:val="5"/>
    <w:semiHidden/>
    <w:unhideWhenUsed/>
    <w:qFormat/>
    <w:uiPriority w:val="99"/>
    <w:rPr>
      <w:rFonts w:ascii="Courier New" w:hAnsi="Courier New" w:eastAsia="Times New Roman" w:cs="Courier New"/>
      <w:sz w:val="20"/>
      <w:szCs w:val="20"/>
    </w:rPr>
  </w:style>
  <w:style w:type="character" w:styleId="9">
    <w:name w:val="Strong"/>
    <w:basedOn w:val="5"/>
    <w:qFormat/>
    <w:uiPriority w:val="22"/>
    <w:rPr>
      <w:b/>
      <w:bCs/>
    </w:rPr>
  </w:style>
  <w:style w:type="paragraph" w:styleId="10">
    <w:name w:val="header"/>
    <w:basedOn w:val="1"/>
    <w:semiHidden/>
    <w:unhideWhenUsed/>
    <w:qFormat/>
    <w:uiPriority w:val="99"/>
    <w:pPr>
      <w:tabs>
        <w:tab w:val="center" w:pos="4153"/>
        <w:tab w:val="right" w:pos="8306"/>
      </w:tabs>
    </w:pPr>
  </w:style>
  <w:style w:type="paragraph" w:styleId="11">
    <w:name w:val="footer"/>
    <w:basedOn w:val="1"/>
    <w:semiHidden/>
    <w:unhideWhenUsed/>
    <w:qFormat/>
    <w:uiPriority w:val="99"/>
    <w:pPr>
      <w:tabs>
        <w:tab w:val="center" w:pos="4153"/>
        <w:tab w:val="right" w:pos="8306"/>
      </w:tabs>
    </w:pPr>
  </w:style>
  <w:style w:type="paragraph" w:styleId="12">
    <w:name w:val="Normal (Web)"/>
    <w:basedOn w:val="1"/>
    <w:semiHidden/>
    <w:unhideWhenUsed/>
    <w:qFormat/>
    <w:uiPriority w:val="99"/>
    <w:rPr>
      <w:rFonts w:ascii="Times New Roman" w:hAnsi="Times New Roman" w:cs="Times New Roman"/>
      <w:sz w:val="24"/>
      <w:szCs w:val="24"/>
    </w:rPr>
  </w:style>
  <w:style w:type="paragraph" w:styleId="13">
    <w:name w:val="List Paragraph"/>
    <w:basedOn w:val="1"/>
    <w:qFormat/>
    <w:uiPriority w:val="34"/>
    <w:pPr>
      <w:ind w:left="720"/>
      <w:contextualSpacing/>
    </w:pPr>
  </w:style>
  <w:style w:type="character" w:customStyle="1" w:styleId="14">
    <w:name w:val="mord"/>
    <w:basedOn w:val="5"/>
    <w:qFormat/>
    <w:uiPriority w:val="0"/>
  </w:style>
  <w:style w:type="character" w:customStyle="1" w:styleId="15">
    <w:name w:val="mopen"/>
    <w:basedOn w:val="5"/>
    <w:qFormat/>
    <w:uiPriority w:val="0"/>
  </w:style>
  <w:style w:type="character" w:customStyle="1" w:styleId="16">
    <w:name w:val="mclose"/>
    <w:basedOn w:val="5"/>
    <w:qFormat/>
    <w:uiPriority w:val="0"/>
  </w:style>
  <w:style w:type="character" w:customStyle="1" w:styleId="17">
    <w:name w:val="mpunct"/>
    <w:basedOn w:val="5"/>
    <w:qFormat/>
    <w:uiPriority w:val="0"/>
  </w:style>
  <w:style w:type="character" w:customStyle="1" w:styleId="18">
    <w:name w:val="Заголовок 3 Знак"/>
    <w:basedOn w:val="5"/>
    <w:link w:val="3"/>
    <w:qFormat/>
    <w:uiPriority w:val="9"/>
    <w:rPr>
      <w:rFonts w:ascii="Times New Roman" w:hAnsi="Times New Roman" w:eastAsia="Times New Roman" w:cs="Times New Roman"/>
      <w:b/>
      <w:bCs/>
      <w:sz w:val="27"/>
      <w:szCs w:val="27"/>
      <w:lang w:eastAsia="ru-RU"/>
    </w:rPr>
  </w:style>
  <w:style w:type="character" w:customStyle="1" w:styleId="19">
    <w:name w:val="vlist-s"/>
    <w:basedOn w:val="5"/>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55</Pages>
  <Words>133</Words>
  <Characters>1059</Characters>
  <Lines>74</Lines>
  <Paragraphs>20</Paragraphs>
  <TotalTime>0</TotalTime>
  <ScaleCrop>false</ScaleCrop>
  <LinksUpToDate>false</LinksUpToDate>
  <CharactersWithSpaces>1172</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2026-05-19T14:45:50Z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