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Барабанова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текстовый файл с именем hello.asm (рис. 1)</w:t>
      </w:r>
    </w:p>
    <w:p>
      <w:pPr>
        <w:pStyle w:val="CaptionedFigure"/>
      </w:pPr>
      <w:bookmarkStart w:id="24" w:name="fig:001"/>
      <w:r>
        <w:drawing>
          <wp:inline>
            <wp:extent cx="5334000" cy="223647"/>
            <wp:effectExtent b="0" l="0" r="0" t="0"/>
            <wp:docPr descr="Рис. 1: создание текстового файл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текстового файла</w:t>
      </w:r>
    </w:p>
    <w:p>
      <w:pPr>
        <w:numPr>
          <w:ilvl w:val="0"/>
          <w:numId w:val="1002"/>
        </w:numPr>
        <w:pStyle w:val="Compact"/>
      </w:pPr>
      <w:r>
        <w:t xml:space="preserve">Открыла этот файл с помощью текстового редактора gedit (рис. 2)</w:t>
      </w:r>
    </w:p>
    <w:p>
      <w:pPr>
        <w:pStyle w:val="CaptionedFigure"/>
      </w:pPr>
      <w:bookmarkStart w:id="28" w:name="fig:002"/>
      <w:r>
        <w:drawing>
          <wp:inline>
            <wp:extent cx="5334000" cy="4599533"/>
            <wp:effectExtent b="0" l="0" r="0" t="0"/>
            <wp:docPr descr="Рис. 2: открытие файла с помощью тектового редактора gedit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9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открытие файла с помощью тектового редактора gedit</w:t>
      </w:r>
    </w:p>
    <w:p>
      <w:pPr>
        <w:numPr>
          <w:ilvl w:val="0"/>
          <w:numId w:val="1003"/>
        </w:numPr>
        <w:pStyle w:val="Compact"/>
      </w:pPr>
      <w:r>
        <w:t xml:space="preserve">Ввела в него следующий текст: (рис. 3)</w:t>
      </w:r>
    </w:p>
    <w:p>
      <w:pPr>
        <w:pStyle w:val="CaptionedFigure"/>
      </w:pPr>
      <w:bookmarkStart w:id="32" w:name="fig:003"/>
      <w:r>
        <w:drawing>
          <wp:inline>
            <wp:extent cx="5334000" cy="2900843"/>
            <wp:effectExtent b="0" l="0" r="0" t="0"/>
            <wp:docPr descr="Рис. 3: данный текст в редакторе gedit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данный текст в редакторе gedit</w:t>
      </w:r>
    </w:p>
    <w:p>
      <w:pPr>
        <w:numPr>
          <w:ilvl w:val="0"/>
          <w:numId w:val="1004"/>
        </w:numPr>
        <w:pStyle w:val="Compact"/>
      </w:pPr>
      <w:r>
        <w:t xml:space="preserve">Скомпилировала приведённый выше текста программы «Hello World» (рис. 4)</w:t>
      </w:r>
    </w:p>
    <w:p>
      <w:pPr>
        <w:pStyle w:val="CaptionedFigure"/>
      </w:pPr>
      <w:bookmarkStart w:id="36" w:name="fig:004"/>
      <w:r>
        <w:drawing>
          <wp:inline>
            <wp:extent cx="5334000" cy="4221753"/>
            <wp:effectExtent b="0" l="0" r="0" t="0"/>
            <wp:docPr descr="Рис. 4: компиляция программы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1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компиляция программы</w:t>
      </w:r>
    </w:p>
    <w:p>
      <w:pPr>
        <w:numPr>
          <w:ilvl w:val="0"/>
          <w:numId w:val="1005"/>
        </w:numPr>
        <w:pStyle w:val="Compact"/>
      </w:pPr>
      <w:r>
        <w:t xml:space="preserve">Выполнила следующую команду, которая компилирует исходный файл hello.asm в obj.o (рис. 5)</w:t>
      </w:r>
    </w:p>
    <w:p>
      <w:pPr>
        <w:pStyle w:val="CaptionedFigure"/>
      </w:pPr>
      <w:bookmarkStart w:id="40" w:name="fig:005"/>
      <w:r>
        <w:drawing>
          <wp:inline>
            <wp:extent cx="5334000" cy="199526"/>
            <wp:effectExtent b="0" l="0" r="0" t="0"/>
            <wp:docPr descr="Рис. 5: компиляция исходного файла hello.asm в obj.o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компиляция исходного файла hello.asm в obj.o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ls проверила, что файлы были созданы. (рис. 6)</w:t>
      </w:r>
    </w:p>
    <w:p>
      <w:pPr>
        <w:pStyle w:val="CaptionedFigure"/>
      </w:pPr>
      <w:bookmarkStart w:id="44" w:name="fig:006"/>
      <w:r>
        <w:drawing>
          <wp:inline>
            <wp:extent cx="5334000" cy="457768"/>
            <wp:effectExtent b="0" l="0" r="0" t="0"/>
            <wp:docPr descr="Рис. 6: проверка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проверка</w:t>
      </w:r>
    </w:p>
    <w:p>
      <w:pPr>
        <w:numPr>
          <w:ilvl w:val="0"/>
          <w:numId w:val="1007"/>
        </w:numPr>
        <w:pStyle w:val="Compact"/>
      </w:pPr>
      <w:r>
        <w:t xml:space="preserve">Передала объектный файл на обработку компоновщику (рис. 7)</w:t>
      </w:r>
    </w:p>
    <w:p>
      <w:pPr>
        <w:pStyle w:val="CaptionedFigure"/>
      </w:pPr>
      <w:bookmarkStart w:id="48" w:name="fig:007"/>
      <w:r>
        <w:drawing>
          <wp:inline>
            <wp:extent cx="5334000" cy="1484804"/>
            <wp:effectExtent b="0" l="0" r="0" t="0"/>
            <wp:docPr descr="Рис. 7: передача объектного файла на обработку компоновщику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передача объектного файла на обработку компоновщику</w:t>
      </w:r>
    </w:p>
    <w:p>
      <w:pPr>
        <w:numPr>
          <w:ilvl w:val="0"/>
          <w:numId w:val="1008"/>
        </w:numPr>
        <w:pStyle w:val="Compact"/>
      </w:pPr>
      <w:r>
        <w:t xml:space="preserve">Выполнила следующую команду (рис. 8)</w:t>
      </w:r>
    </w:p>
    <w:p>
      <w:pPr>
        <w:pStyle w:val="CaptionedFigure"/>
      </w:pPr>
      <w:bookmarkStart w:id="52" w:name="fig:008"/>
      <w:r>
        <w:drawing>
          <wp:inline>
            <wp:extent cx="5334000" cy="2577101"/>
            <wp:effectExtent b="0" l="0" r="0" t="0"/>
            <wp:docPr descr="Рис. 8: выполнение следущей команды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выполнение следущей команды</w:t>
      </w:r>
    </w:p>
    <w:p>
      <w:pPr>
        <w:numPr>
          <w:ilvl w:val="0"/>
          <w:numId w:val="1009"/>
        </w:numPr>
        <w:pStyle w:val="Compact"/>
      </w:pPr>
      <w:r>
        <w:t xml:space="preserve">Запустила на выполнение созданный исполняемый файл, находящийся в</w:t>
      </w:r>
      <w:r>
        <w:t xml:space="preserve"> </w:t>
      </w:r>
      <w:r>
        <w:t xml:space="preserve">текущем каталоге (рис. 9)</w:t>
      </w:r>
    </w:p>
    <w:p>
      <w:pPr>
        <w:pStyle w:val="CaptionedFigure"/>
      </w:pPr>
      <w:bookmarkStart w:id="56" w:name="fig:009"/>
      <w:r>
        <w:drawing>
          <wp:inline>
            <wp:extent cx="5334000" cy="383856"/>
            <wp:effectExtent b="0" l="0" r="0" t="0"/>
            <wp:docPr descr="Рис. 9: запуск на выполнение созданный исполняемый файл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на выполнение созданный исполняемый файл</w:t>
      </w:r>
    </w:p>
    <w:p>
      <w:pPr>
        <w:numPr>
          <w:ilvl w:val="0"/>
          <w:numId w:val="1010"/>
        </w:numPr>
        <w:pStyle w:val="Compact"/>
      </w:pPr>
      <w:r>
        <w:t xml:space="preserve">С помощью команды cp создала копию файла hello.asm с именем lab5.asm (рис. 10)</w:t>
      </w:r>
    </w:p>
    <w:p>
      <w:pPr>
        <w:pStyle w:val="CaptionedFigure"/>
      </w:pPr>
      <w:bookmarkStart w:id="60" w:name="fig:010"/>
      <w:r>
        <w:drawing>
          <wp:inline>
            <wp:extent cx="5334000" cy="1587712"/>
            <wp:effectExtent b="0" l="0" r="0" t="0"/>
            <wp:docPr descr="Рис. 10: создание копии файла hello.asm с именем lab5.asm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7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создание копии файла hello.asm с именем lab5.asm</w:t>
      </w:r>
    </w:p>
    <w:p>
      <w:pPr>
        <w:numPr>
          <w:ilvl w:val="0"/>
          <w:numId w:val="1011"/>
        </w:numPr>
        <w:pStyle w:val="Compact"/>
      </w:pPr>
      <w:r>
        <w:t xml:space="preserve">С помощью текстового редактора внесла изменения в текст программы в файле lab5.asm так, чтобы вместо Hello world! на экран выводилась строка с моими фамилией и именем. Оттранслировала полученный текст программы lab5.asm в объектный файл. Выполнила компоновку объектного файла и запустила получившийся исполняемый файл (рис. 11)</w:t>
      </w:r>
    </w:p>
    <w:p>
      <w:pPr>
        <w:pStyle w:val="CaptionedFigure"/>
      </w:pPr>
      <w:bookmarkStart w:id="64" w:name="fig:011"/>
      <w:r>
        <w:drawing>
          <wp:inline>
            <wp:extent cx="5334000" cy="748631"/>
            <wp:effectExtent b="0" l="0" r="0" t="0"/>
            <wp:docPr descr="Рис. 11: трансляция полученного текста программы lab5.asm в объектный файл. Выполнение компоновки объектного файла и запуск получившегося исполняемого файла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трансляция полученного текста программы lab5.asm в объектный файл. Выполнение компоновки объектного файла и запуск получившегося исполняемого файла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Барабанова Кристина Андреевна</dc:creator>
  <dc:language>ru-RU</dc:language>
  <cp:keywords/>
  <dcterms:created xsi:type="dcterms:W3CDTF">2022-11-12T13:55:10Z</dcterms:created>
  <dcterms:modified xsi:type="dcterms:W3CDTF">2022-11-12T13:55:10Z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