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rPr>
          <w:b/>
          <w:color w:val="006E75"/>
          <w:sz w:val="22"/>
        </w:rPr>
        <w:t>COREOS  /  MANUFACTURING INTELLIGENCE</w:t>
      </w:r>
    </w:p>
    <w:p>
      <w:pPr>
        <w:pStyle w:val="Title"/>
      </w:pPr>
      <w:r>
        <w:t>Database Architecture &amp; Schema Specification</w:t>
      </w:r>
    </w:p>
    <w:p>
      <w:r>
        <w:rPr>
          <w:color w:val="5C6E7E"/>
          <w:sz w:val="26"/>
        </w:rPr>
        <w:t>SQLite-first prototype · Next.js App Router · Migration-ready data model</w:t>
      </w:r>
    </w:p>
    <w:p>
      <w:r>
        <w:t>Version 1.0  |  16 Oktober 2026  |  Working design draft</w:t>
      </w:r>
    </w:p>
    <w:p>
      <w:r>
        <w:drawing>
          <wp:inline xmlns:a="http://schemas.openxmlformats.org/drawingml/2006/main" xmlns:pic="http://schemas.openxmlformats.org/drawingml/2006/picture">
            <wp:extent cx="5760720" cy="31315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315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5E6D7A"/>
          <w:sz w:val="16"/>
        </w:rPr>
        <w:t>Target: discrete make-to-order, job-shop, dan custom manufacturing. Dokumen melengkapi CoreOS BRD v1, PRD v1, dan Feature Breakdown v1; bukan hasil database discovery terhadap codebase existing.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95"/>
        <w:gridCol w:w="4795"/>
      </w:tblGrid>
      <w:tr>
        <w:trPr>
          <w:tblHeader w:val="true"/>
          <w:cantSplit/>
        </w:trPr>
        <w:tc>
          <w:tcPr>
            <w:tcW w:type="dxa" w:w="4795"/>
            <w:shd w:fill="D8E6EC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/>
                <w:sz w:val="16"/>
              </w:rPr>
              <w:t>Design decision</w:t>
            </w:r>
          </w:p>
        </w:tc>
        <w:tc>
          <w:tcPr>
            <w:tcW w:type="dxa" w:w="4795"/>
            <w:shd w:fill="D8E6EC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6"/>
              </w:rPr>
              <w:t>Proposed choice</w:t>
            </w:r>
          </w:p>
        </w:tc>
      </w:tr>
      <w:tr>
        <w:trPr>
          <w:cantSplit/>
        </w:trPr>
        <w:tc>
          <w:tcPr>
            <w:tcW w:type="dxa" w:w="4795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/>
                <w:sz w:val="16"/>
              </w:rPr>
              <w:t>Prototype stack</w:t>
            </w:r>
          </w:p>
        </w:tc>
        <w:tc>
          <w:tcPr>
            <w:tcW w:type="dxa" w:w="4795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6"/>
              </w:rPr>
              <w:t>Next.js (Node.js runtime) + TypeScript + Drizzle ORM + better-sqlite3</w:t>
            </w:r>
          </w:p>
        </w:tc>
      </w:tr>
      <w:tr>
        <w:trPr>
          <w:cantSplit/>
        </w:trPr>
        <w:tc>
          <w:tcPr>
            <w:tcW w:type="dxa" w:w="4795"/>
            <w:shd w:fill="F5F8F9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/>
                <w:sz w:val="16"/>
              </w:rPr>
              <w:t>Database</w:t>
            </w:r>
          </w:p>
        </w:tc>
        <w:tc>
          <w:tcPr>
            <w:tcW w:type="dxa" w:w="4795"/>
            <w:shd w:fill="F5F8F9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6"/>
              </w:rPr>
              <w:t>SQLite file di persistent local volume; 1 writable app instance</w:t>
            </w:r>
          </w:p>
        </w:tc>
      </w:tr>
      <w:tr>
        <w:trPr>
          <w:cantSplit/>
        </w:trPr>
        <w:tc>
          <w:tcPr>
            <w:tcW w:type="dxa" w:w="4795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/>
                <w:sz w:val="16"/>
              </w:rPr>
              <w:t>Tenant model</w:t>
            </w:r>
          </w:p>
        </w:tc>
        <w:tc>
          <w:tcPr>
            <w:tcW w:type="dxa" w:w="4795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6"/>
              </w:rPr>
              <w:t>Shared schema; tenant_id pada entitas operasional + scoped composite FKs</w:t>
            </w:r>
          </w:p>
        </w:tc>
      </w:tr>
      <w:tr>
        <w:trPr>
          <w:cantSplit/>
        </w:trPr>
        <w:tc>
          <w:tcPr>
            <w:tcW w:type="dxa" w:w="4795"/>
            <w:shd w:fill="F5F8F9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/>
                <w:sz w:val="16"/>
              </w:rPr>
              <w:t>Schema size</w:t>
            </w:r>
          </w:p>
        </w:tc>
        <w:tc>
          <w:tcPr>
            <w:tcW w:type="dxa" w:w="4795"/>
            <w:shd w:fill="F5F8F9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6"/>
              </w:rPr>
              <w:t>63 tabel target: 51 R0 / 11 R1 / 1 R2</w:t>
            </w:r>
          </w:p>
        </w:tc>
      </w:tr>
      <w:tr>
        <w:trPr>
          <w:cantSplit/>
        </w:trPr>
        <w:tc>
          <w:tcPr>
            <w:tcW w:type="dxa" w:w="4795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/>
                <w:sz w:val="16"/>
              </w:rPr>
              <w:t>Delivery strategy</w:t>
            </w:r>
          </w:p>
        </w:tc>
        <w:tc>
          <w:tcPr>
            <w:tcW w:type="dxa" w:w="4795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6"/>
              </w:rPr>
              <w:t>Bangun vertical slice kecil dahulu; tabel R1/R2 disediakan sebagai reference DDL</w:t>
            </w:r>
          </w:p>
        </w:tc>
      </w:tr>
      <w:tr>
        <w:trPr>
          <w:cantSplit/>
        </w:trPr>
        <w:tc>
          <w:tcPr>
            <w:tcW w:type="dxa" w:w="4795"/>
            <w:shd w:fill="F5F8F9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/>
                <w:sz w:val="16"/>
              </w:rPr>
              <w:t>Companion artifact</w:t>
            </w:r>
          </w:p>
        </w:tc>
        <w:tc>
          <w:tcPr>
            <w:tcW w:type="dxa" w:w="4795"/>
            <w:shd w:fill="F5F8F9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6"/>
              </w:rPr>
              <w:t>CoreOS_SQLite_Schema_v1.sql: runnable reference DDL, triggers, indexes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01  Scope, lifecycle, and architecture decisions</w:t>
      </w:r>
    </w:p>
    <w:p>
      <w:r>
        <w:t>Tujuan database: menghasilkan satu sumber kebenaran atas komitmen customer, engineering release, workflow execution, technician eligibility, schedule reservations, shop-floor events, quality disposition, dan evidence. State operasional harus dapat ditelusuri dari customer order sampai delivery.</w:t>
      </w:r>
    </w:p>
    <w:p>
      <w:pPr>
        <w:pStyle w:val="Heading2"/>
      </w:pPr>
      <w:r>
        <w:t>Architecture decision record (ADR)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95"/>
        <w:gridCol w:w="4795"/>
      </w:tblGrid>
      <w:tr>
        <w:trPr>
          <w:tblHeader w:val="true"/>
          <w:cantSplit/>
        </w:trPr>
        <w:tc>
          <w:tcPr>
            <w:tcW w:type="dxa" w:w="4795"/>
            <w:shd w:fill="D8E6EC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/>
                <w:sz w:val="16"/>
              </w:rPr>
              <w:t>ADR</w:t>
            </w:r>
          </w:p>
        </w:tc>
        <w:tc>
          <w:tcPr>
            <w:tcW w:type="dxa" w:w="4795"/>
            <w:shd w:fill="D8E6EC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6"/>
              </w:rPr>
              <w:t>Choice / rationale</w:t>
            </w:r>
          </w:p>
        </w:tc>
      </w:tr>
      <w:tr>
        <w:trPr>
          <w:cantSplit/>
        </w:trPr>
        <w:tc>
          <w:tcPr>
            <w:tcW w:type="dxa" w:w="4795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/>
                <w:sz w:val="16"/>
              </w:rPr>
              <w:t>ADR-01 · SQLite</w:t>
            </w:r>
          </w:p>
        </w:tc>
        <w:tc>
          <w:tcPr>
            <w:tcW w:type="dxa" w:w="4795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6"/>
              </w:rPr>
              <w:t>Cocok untuk prototype local/single-server, migrasi mudah. Hindari multi-instance writer dan ephemeral filesystem.</w:t>
            </w:r>
          </w:p>
        </w:tc>
      </w:tr>
      <w:tr>
        <w:trPr>
          <w:cantSplit/>
        </w:trPr>
        <w:tc>
          <w:tcPr>
            <w:tcW w:type="dxa" w:w="4795"/>
            <w:shd w:fill="F5F8F9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/>
                <w:sz w:val="16"/>
              </w:rPr>
              <w:t>ADR-02 · Next.js</w:t>
            </w:r>
          </w:p>
        </w:tc>
        <w:tc>
          <w:tcPr>
            <w:tcW w:type="dxa" w:w="4795"/>
            <w:shd w:fill="F5F8F9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6"/>
              </w:rPr>
              <w:t>App Router dengan server-only domain services dan Node.js runtime; mutasi dari Server Actions atau Route Handlers.</w:t>
            </w:r>
          </w:p>
        </w:tc>
      </w:tr>
      <w:tr>
        <w:trPr>
          <w:cantSplit/>
        </w:trPr>
        <w:tc>
          <w:tcPr>
            <w:tcW w:type="dxa" w:w="4795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/>
                <w:sz w:val="16"/>
              </w:rPr>
              <w:t>ADR-03 · Drizzle</w:t>
            </w:r>
          </w:p>
        </w:tc>
        <w:tc>
          <w:tcPr>
            <w:tcW w:type="dxa" w:w="4795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6"/>
              </w:rPr>
              <w:t>Type-safe SQL schema, explicit migrations, SQL-first relationship semantics. File .sql adalah reference baseline.</w:t>
            </w:r>
          </w:p>
        </w:tc>
      </w:tr>
      <w:tr>
        <w:trPr>
          <w:cantSplit/>
        </w:trPr>
        <w:tc>
          <w:tcPr>
            <w:tcW w:type="dxa" w:w="4795"/>
            <w:shd w:fill="F5F8F9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/>
                <w:sz w:val="16"/>
              </w:rPr>
              <w:t>ADR-04 · Tenancy</w:t>
            </w:r>
          </w:p>
        </w:tc>
        <w:tc>
          <w:tcPr>
            <w:tcW w:type="dxa" w:w="4795"/>
            <w:shd w:fill="F5F8F9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6"/>
              </w:rPr>
              <w:t>Global users dan tenants; tenant_id di semua tabel operasional; composite FK melindungi referensi antar-tenant.</w:t>
            </w:r>
          </w:p>
        </w:tc>
      </w:tr>
      <w:tr>
        <w:trPr>
          <w:cantSplit/>
        </w:trPr>
        <w:tc>
          <w:tcPr>
            <w:tcW w:type="dxa" w:w="4795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/>
                <w:sz w:val="16"/>
              </w:rPr>
              <w:t>ADR-05 · Immutable evidence</w:t>
            </w:r>
          </w:p>
        </w:tc>
        <w:tc>
          <w:tcPr>
            <w:tcW w:type="dxa" w:w="4795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6"/>
              </w:rPr>
              <w:t>Production event, quantity ledger dan audit event append-only; koreksi melalui reversal atau event baru.</w:t>
            </w:r>
          </w:p>
        </w:tc>
      </w:tr>
      <w:tr>
        <w:trPr>
          <w:cantSplit/>
        </w:trPr>
        <w:tc>
          <w:tcPr>
            <w:tcW w:type="dxa" w:w="4795"/>
            <w:shd w:fill="F5F8F9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/>
                <w:sz w:val="16"/>
              </w:rPr>
              <w:t>ADR-06 · Concurrency</w:t>
            </w:r>
          </w:p>
        </w:tc>
        <w:tc>
          <w:tcPr>
            <w:tcW w:type="dxa" w:w="4795"/>
            <w:shd w:fill="F5F8F9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6"/>
              </w:rPr>
              <w:t>Publish assignment + validate + reservations dalam BEGIN IMMEDIATE transaction; overlap trigger tetap menjadi backstop.</w:t>
            </w:r>
          </w:p>
        </w:tc>
      </w:tr>
      <w:tr>
        <w:trPr>
          <w:cantSplit/>
        </w:trPr>
        <w:tc>
          <w:tcPr>
            <w:tcW w:type="dxa" w:w="4795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/>
                <w:sz w:val="16"/>
              </w:rPr>
              <w:t>ADR-07 · Files</w:t>
            </w:r>
          </w:p>
        </w:tc>
        <w:tc>
          <w:tcPr>
            <w:tcW w:type="dxa" w:w="4795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6"/>
              </w:rPr>
              <w:t>Drawing, foto QC dan evidence disimpan di object/disk storage yang diamankan, bukan BLOB SQLite.</w:t>
            </w:r>
          </w:p>
        </w:tc>
      </w:tr>
      <w:tr>
        <w:trPr>
          <w:cantSplit/>
        </w:trPr>
        <w:tc>
          <w:tcPr>
            <w:tcW w:type="dxa" w:w="4795"/>
            <w:shd w:fill="F5F8F9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/>
                <w:sz w:val="16"/>
              </w:rPr>
              <w:t>ADR-08 · AI</w:t>
            </w:r>
          </w:p>
        </w:tc>
        <w:tc>
          <w:tcPr>
            <w:tcW w:type="dxa" w:w="4795"/>
            <w:shd w:fill="F5F8F9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6"/>
              </w:rPr>
              <w:t>R1+ hanya membaca data sesuai permission; rekomendasi dicatat, perubahan tetap lewat domain service dan approval.</w:t>
            </w:r>
          </w:p>
        </w:tc>
      </w:tr>
    </w:tbl>
    <w:p>
      <w:pPr>
        <w:spacing w:after="0"/>
      </w:pPr>
    </w:p>
    <w:p>
      <w:pPr>
        <w:pStyle w:val="Heading2"/>
      </w:pPr>
      <w:r>
        <w:t>Coverage by release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97"/>
        <w:gridCol w:w="3197"/>
        <w:gridCol w:w="3197"/>
      </w:tblGrid>
      <w:tr>
        <w:trPr>
          <w:tblHeader w:val="true"/>
          <w:cantSplit/>
        </w:trPr>
        <w:tc>
          <w:tcPr>
            <w:tcW w:type="dxa" w:w="3197"/>
            <w:shd w:fill="D8E6EC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/>
                <w:sz w:val="16"/>
              </w:rPr>
              <w:t>Release</w:t>
            </w:r>
          </w:p>
        </w:tc>
        <w:tc>
          <w:tcPr>
            <w:tcW w:type="dxa" w:w="3197"/>
            <w:shd w:fill="D8E6EC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6"/>
              </w:rPr>
              <w:t>Database state</w:t>
            </w:r>
          </w:p>
        </w:tc>
        <w:tc>
          <w:tcPr>
            <w:tcW w:type="dxa" w:w="3197"/>
            <w:shd w:fill="D8E6EC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6"/>
              </w:rPr>
              <w:t>Practical rollout</w:t>
            </w:r>
          </w:p>
        </w:tc>
      </w:tr>
      <w:tr>
        <w:trPr>
          <w:cantSplit/>
        </w:trPr>
        <w:tc>
          <w:tcPr>
            <w:tcW w:type="dxa" w:w="3197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/>
                <w:sz w:val="16"/>
              </w:rPr>
              <w:t>R0 · Operational MVP</w:t>
            </w:r>
          </w:p>
        </w:tc>
        <w:tc>
          <w:tcPr>
            <w:tcW w:type="dxa" w:w="3197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6"/>
              </w:rPr>
              <w:t>51 reference tables</w:t>
            </w:r>
          </w:p>
        </w:tc>
        <w:tc>
          <w:tcPr>
            <w:tcW w:type="dxa" w:w="3197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6"/>
              </w:rPr>
              <w:t>Start with order→job→operation, skill/shift/assignment, event→QC, auth/audit; activate adjacent domains incrementally.</w:t>
            </w:r>
          </w:p>
        </w:tc>
      </w:tr>
      <w:tr>
        <w:trPr>
          <w:cantSplit/>
        </w:trPr>
        <w:tc>
          <w:tcPr>
            <w:tcW w:type="dxa" w:w="3197"/>
            <w:shd w:fill="F5F8F9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/>
                <w:sz w:val="16"/>
              </w:rPr>
              <w:t>R1 · Connected</w:t>
            </w:r>
          </w:p>
        </w:tc>
        <w:tc>
          <w:tcPr>
            <w:tcW w:type="dxa" w:w="3197"/>
            <w:shd w:fill="F5F8F9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6"/>
              </w:rPr>
              <w:t>11 additional tables</w:t>
            </w:r>
          </w:p>
        </w:tc>
        <w:tc>
          <w:tcPr>
            <w:tcW w:type="dxa" w:w="3197"/>
            <w:shd w:fill="F5F8F9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6"/>
              </w:rPr>
              <w:t>Customer portal, scheduling version, material reservation, shipment, genealogy, outbox, AI insight.</w:t>
            </w:r>
          </w:p>
        </w:tc>
      </w:tr>
      <w:tr>
        <w:trPr>
          <w:cantSplit/>
        </w:trPr>
        <w:tc>
          <w:tcPr>
            <w:tcW w:type="dxa" w:w="3197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/>
                <w:sz w:val="16"/>
              </w:rPr>
              <w:t>R2 · Intelligence</w:t>
            </w:r>
          </w:p>
        </w:tc>
        <w:tc>
          <w:tcPr>
            <w:tcW w:type="dxa" w:w="3197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6"/>
              </w:rPr>
              <w:t>1 additional table</w:t>
            </w:r>
          </w:p>
        </w:tc>
        <w:tc>
          <w:tcPr>
            <w:tcW w:type="dxa" w:w="3197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6"/>
              </w:rPr>
              <w:t>Cost entry ledger; planning optimizer can initially operate on existing events and reservations.</w:t>
            </w:r>
          </w:p>
        </w:tc>
      </w:tr>
    </w:tbl>
    <w:p>
      <w:pPr>
        <w:spacing w:after="0"/>
      </w:pPr>
    </w:p>
    <w:p>
      <w:r>
        <w:rPr>
          <w:i/>
          <w:color w:val="5E6D7A"/>
          <w:sz w:val="16"/>
        </w:rPr>
        <w:t>Physical tables are not equal to backlog capabilities. 63 tables form a target reference schema, not a mandate to implement all UI features now.</w:t>
      </w:r>
    </w:p>
    <w:p>
      <w:pPr>
        <w:pStyle w:val="Heading1"/>
      </w:pPr>
      <w:r>
        <w:t>02  System architecture &amp; responsibility boundaries</w:t>
      </w:r>
    </w:p>
    <w:p>
      <w:r>
        <w:t>Kriteria utama: business rules harus berada pada server-side domain layer. Client UI tidak pernah memilih tenant_id secara bebas untuk melewati authorization. Next.js server memperoleh tenant/facility scope dari authenticated membership.</w:t>
      </w:r>
    </w:p>
    <w:p>
      <w:pPr>
        <w:pStyle w:val="ListBullet"/>
      </w:pPr>
      <w:r>
        <w:t>Presentation: role-specific Admin/PPIC/Engineer/QC/Technician/Customer pages; mobile-first shop-floor views.</w:t>
      </w:r>
    </w:p>
    <w:p>
      <w:pPr>
        <w:pStyle w:val="ListBullet"/>
      </w:pPr>
      <w:r>
        <w:t>API boundary: authentication, tenant membership, facility policy, RBAC, request schema validation, correlation ID.</w:t>
      </w:r>
    </w:p>
    <w:p>
      <w:pPr>
        <w:pStyle w:val="ListBullet"/>
      </w:pPr>
      <w:r>
        <w:t>Domain services: OrderService, WorkflowService, EngineeringService, EligibilityService, SchedulingService, ProductionService, QualityService.</w:t>
      </w:r>
    </w:p>
    <w:p>
      <w:pPr>
        <w:pStyle w:val="ListBullet"/>
      </w:pPr>
      <w:r>
        <w:t>Persistence: Drizzle repository, parameterized queries, SQLite transactions, integrity constraints, migrations.</w:t>
      </w:r>
    </w:p>
    <w:p>
      <w:pPr>
        <w:pStyle w:val="ListBullet"/>
      </w:pPr>
      <w:r>
        <w:t>External adapters: object storage, auth provider, messaging, ERP/HRIS sync (optional, beyond MVP).</w:t>
      </w:r>
    </w:p>
    <w:p>
      <w:pPr>
        <w:pStyle w:val="Heading2"/>
      </w:pPr>
      <w:r>
        <w:t>Tenant isolation and access control</w:t>
      </w:r>
    </w:p>
    <w:p>
      <w:pPr>
        <w:pStyle w:val="ListNumber"/>
      </w:pPr>
      <w:r>
        <w:t>Table milik tenant memiliki tenant_id TEXT NOT NULL; referensi tenant→child memakai FOREIGN KEY (tenant_id, child_id) ke UNIQUE (tenant_id, id) pada parent.</w:t>
      </w:r>
    </w:p>
    <w:p>
      <w:pPr>
        <w:pStyle w:val="ListNumber"/>
      </w:pPr>
      <w:r>
        <w:t>Semua find/update/delete memfilter tenant_id dan site scope; resource creation derives tenant_id from trusted auth/session, bukan body request.</w:t>
      </w:r>
    </w:p>
    <w:p>
      <w:pPr>
        <w:pStyle w:val="ListNumber"/>
      </w:pPr>
      <w:r>
        <w:t>Tabel users merupakan global identity. tenant_memberships, member_roles, dan customer_portal_users menentukan akses; customer portal queries harus dibatasi pada customer_id miliknya.</w:t>
      </w:r>
    </w:p>
    <w:p>
      <w:pPr>
        <w:pStyle w:val="ListNumber"/>
      </w:pPr>
      <w:r>
        <w:t>Gunakan soft-delete hanya untuk master / transactional records yang diizinkan; audit dan event ledger tidak boleh dimodifikasi. SQLite tidak memiliki native PostgreSQL row-level security.</w:t>
      </w:r>
    </w:p>
    <w:p>
      <w:r>
        <w:rPr>
          <w:i/>
          <w:color w:val="5E6D7A"/>
          <w:sz w:val="16"/>
        </w:rPr>
        <w:t>Composite FK melindungi tenant consistency, tetapi tidak otomatis menjamin izin per-role, facility, atau bahwa order_item milik order yang sama dengan job: semuanya tetap perlu divalidasi service.</w:t>
      </w:r>
    </w:p>
    <w:p>
      <w:pPr>
        <w:pStyle w:val="Heading1"/>
      </w:pPr>
      <w:r>
        <w:t>03  Conceptual entity relationship diagram</w:t>
      </w:r>
    </w:p>
    <w:p>
      <w:r>
        <w:drawing>
          <wp:inline xmlns:a="http://schemas.openxmlformats.org/drawingml/2006/main" xmlns:pic="http://schemas.openxmlformats.org/drawingml/2006/picture">
            <wp:extent cx="6035040" cy="391473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9147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Relasi utama: customer_orders 1:N order_items 1:N production_jobs 1:1 workflow_instances 1:N operation_instances. Operation memiliki banyak production_events, quantity_movements, quality_inspections, dan assignments. Workflow version, engineering release, serta routing step dibekukan secara logis pada job yang dirilis.</w:t>
      </w:r>
    </w:p>
    <w:p>
      <w:pPr>
        <w:pStyle w:val="Heading2"/>
      </w:pPr>
      <w:r>
        <w:t>Key cardinalities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97"/>
        <w:gridCol w:w="3197"/>
        <w:gridCol w:w="3197"/>
      </w:tblGrid>
      <w:tr>
        <w:trPr>
          <w:tblHeader w:val="true"/>
          <w:cantSplit/>
        </w:trPr>
        <w:tc>
          <w:tcPr>
            <w:tcW w:type="dxa" w:w="3197"/>
            <w:shd w:fill="D8E6EC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/>
                <w:sz w:val="16"/>
              </w:rPr>
              <w:t>Relationship</w:t>
            </w:r>
          </w:p>
        </w:tc>
        <w:tc>
          <w:tcPr>
            <w:tcW w:type="dxa" w:w="3197"/>
            <w:shd w:fill="D8E6EC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6"/>
              </w:rPr>
              <w:t>Cardinality</w:t>
            </w:r>
          </w:p>
        </w:tc>
        <w:tc>
          <w:tcPr>
            <w:tcW w:type="dxa" w:w="3197"/>
            <w:shd w:fill="D8E6EC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6"/>
              </w:rPr>
              <w:t>Invariant</w:t>
            </w:r>
          </w:p>
        </w:tc>
      </w:tr>
      <w:tr>
        <w:trPr>
          <w:cantSplit/>
        </w:trPr>
        <w:tc>
          <w:tcPr>
            <w:tcW w:type="dxa" w:w="3197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/>
                <w:sz w:val="16"/>
              </w:rPr>
              <w:t>Customer order → order items</w:t>
            </w:r>
          </w:p>
        </w:tc>
        <w:tc>
          <w:tcPr>
            <w:tcW w:type="dxa" w:w="3197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6"/>
              </w:rPr>
              <w:t>1 : N</w:t>
            </w:r>
          </w:p>
        </w:tc>
        <w:tc>
          <w:tcPr>
            <w:tcW w:type="dxa" w:w="3197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6"/>
              </w:rPr>
              <w:t>Ordered qty &gt; 0, immutable commercial changes via controlled revision.</w:t>
            </w:r>
          </w:p>
        </w:tc>
      </w:tr>
      <w:tr>
        <w:trPr>
          <w:cantSplit/>
        </w:trPr>
        <w:tc>
          <w:tcPr>
            <w:tcW w:type="dxa" w:w="3197"/>
            <w:shd w:fill="F5F8F9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/>
                <w:sz w:val="16"/>
              </w:rPr>
              <w:t>Order item → jobs</w:t>
            </w:r>
          </w:p>
        </w:tc>
        <w:tc>
          <w:tcPr>
            <w:tcW w:type="dxa" w:w="3197"/>
            <w:shd w:fill="F5F8F9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6"/>
              </w:rPr>
              <w:t>1 : N</w:t>
            </w:r>
          </w:p>
        </w:tc>
        <w:tc>
          <w:tcPr>
            <w:tcW w:type="dxa" w:w="3197"/>
            <w:shd w:fill="F5F8F9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6"/>
              </w:rPr>
              <w:t>Jumlah pekerjaan/shipments tidak boleh melampaui ordered+approved variation qty.</w:t>
            </w:r>
          </w:p>
        </w:tc>
      </w:tr>
      <w:tr>
        <w:trPr>
          <w:cantSplit/>
        </w:trPr>
        <w:tc>
          <w:tcPr>
            <w:tcW w:type="dxa" w:w="3197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/>
                <w:sz w:val="16"/>
              </w:rPr>
              <w:t>Job → workflow instance</w:t>
            </w:r>
          </w:p>
        </w:tc>
        <w:tc>
          <w:tcPr>
            <w:tcW w:type="dxa" w:w="3197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6"/>
              </w:rPr>
              <w:t>1 : 1</w:t>
            </w:r>
          </w:p>
        </w:tc>
        <w:tc>
          <w:tcPr>
            <w:tcW w:type="dxa" w:w="3197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6"/>
              </w:rPr>
              <w:t>Template version pinned after release.</w:t>
            </w:r>
          </w:p>
        </w:tc>
      </w:tr>
      <w:tr>
        <w:trPr>
          <w:cantSplit/>
        </w:trPr>
        <w:tc>
          <w:tcPr>
            <w:tcW w:type="dxa" w:w="3197"/>
            <w:shd w:fill="F5F8F9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/>
                <w:sz w:val="16"/>
              </w:rPr>
              <w:t>Workflow instance → operations</w:t>
            </w:r>
          </w:p>
        </w:tc>
        <w:tc>
          <w:tcPr>
            <w:tcW w:type="dxa" w:w="3197"/>
            <w:shd w:fill="F5F8F9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6"/>
              </w:rPr>
              <w:t>1 : N</w:t>
            </w:r>
          </w:p>
        </w:tc>
        <w:tc>
          <w:tcPr>
            <w:tcW w:type="dxa" w:w="3197"/>
            <w:shd w:fill="F5F8F9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6"/>
              </w:rPr>
              <w:t>Parallel dependency graph, explicit rework attempt.</w:t>
            </w:r>
          </w:p>
        </w:tc>
      </w:tr>
      <w:tr>
        <w:trPr>
          <w:cantSplit/>
        </w:trPr>
        <w:tc>
          <w:tcPr>
            <w:tcW w:type="dxa" w:w="3197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/>
                <w:sz w:val="16"/>
              </w:rPr>
              <w:t>Routing step → skill requirements</w:t>
            </w:r>
          </w:p>
        </w:tc>
        <w:tc>
          <w:tcPr>
            <w:tcW w:type="dxa" w:w="3197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6"/>
              </w:rPr>
              <w:t>1 : N</w:t>
            </w:r>
          </w:p>
        </w:tc>
        <w:tc>
          <w:tcPr>
            <w:tcW w:type="dxa" w:w="3197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6"/>
              </w:rPr>
              <w:t>All mandatory skills/certifications met for published slots.</w:t>
            </w:r>
          </w:p>
        </w:tc>
      </w:tr>
      <w:tr>
        <w:trPr>
          <w:cantSplit/>
        </w:trPr>
        <w:tc>
          <w:tcPr>
            <w:tcW w:type="dxa" w:w="3197"/>
            <w:shd w:fill="F5F8F9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/>
                <w:sz w:val="16"/>
              </w:rPr>
              <w:t>Operation → assignments</w:t>
            </w:r>
          </w:p>
        </w:tc>
        <w:tc>
          <w:tcPr>
            <w:tcW w:type="dxa" w:w="3197"/>
            <w:shd w:fill="F5F8F9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6"/>
              </w:rPr>
              <w:t>1 : N</w:t>
            </w:r>
          </w:p>
        </w:tc>
        <w:tc>
          <w:tcPr>
            <w:tcW w:type="dxa" w:w="3197"/>
            <w:shd w:fill="F5F8F9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6"/>
              </w:rPr>
              <w:t>Confirmed exclusive resource reservations do not overlap.</w:t>
            </w:r>
          </w:p>
        </w:tc>
      </w:tr>
      <w:tr>
        <w:trPr>
          <w:cantSplit/>
        </w:trPr>
        <w:tc>
          <w:tcPr>
            <w:tcW w:type="dxa" w:w="3197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/>
                <w:sz w:val="16"/>
              </w:rPr>
              <w:t>Operation → production events</w:t>
            </w:r>
          </w:p>
        </w:tc>
        <w:tc>
          <w:tcPr>
            <w:tcW w:type="dxa" w:w="3197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6"/>
              </w:rPr>
              <w:t>1 : N</w:t>
            </w:r>
          </w:p>
        </w:tc>
        <w:tc>
          <w:tcPr>
            <w:tcW w:type="dxa" w:w="3197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6"/>
              </w:rPr>
              <w:t>Idempotency key unique per tenant; append-only.</w:t>
            </w:r>
          </w:p>
        </w:tc>
      </w:tr>
      <w:tr>
        <w:trPr>
          <w:cantSplit/>
        </w:trPr>
        <w:tc>
          <w:tcPr>
            <w:tcW w:type="dxa" w:w="3197"/>
            <w:shd w:fill="F5F8F9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/>
                <w:sz w:val="16"/>
              </w:rPr>
              <w:t>Operation → QC inspections</w:t>
            </w:r>
          </w:p>
        </w:tc>
        <w:tc>
          <w:tcPr>
            <w:tcW w:type="dxa" w:w="3197"/>
            <w:shd w:fill="F5F8F9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6"/>
              </w:rPr>
              <w:t>1 : N</w:t>
            </w:r>
          </w:p>
        </w:tc>
        <w:tc>
          <w:tcPr>
            <w:tcW w:type="dxa" w:w="3197"/>
            <w:shd w:fill="F5F8F9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6"/>
              </w:rPr>
              <w:t>Good output not equal to QC accepted output.</w:t>
            </w:r>
          </w:p>
        </w:tc>
      </w:tr>
    </w:tbl>
    <w:p>
      <w:pPr>
        <w:spacing w:after="0"/>
      </w:pPr>
    </w:p>
    <w:p>
      <w:pPr>
        <w:pStyle w:val="Heading1"/>
      </w:pPr>
      <w:r>
        <w:t>04  SQLite physical conventions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95"/>
        <w:gridCol w:w="4795"/>
      </w:tblGrid>
      <w:tr>
        <w:trPr>
          <w:tblHeader w:val="true"/>
          <w:cantSplit/>
        </w:trPr>
        <w:tc>
          <w:tcPr>
            <w:tcW w:type="dxa" w:w="4795"/>
            <w:shd w:fill="D8E6EC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/>
                <w:sz w:val="16"/>
              </w:rPr>
              <w:t>Dimension</w:t>
            </w:r>
          </w:p>
        </w:tc>
        <w:tc>
          <w:tcPr>
            <w:tcW w:type="dxa" w:w="4795"/>
            <w:shd w:fill="D8E6EC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6"/>
              </w:rPr>
              <w:t>Rule</w:t>
            </w:r>
          </w:p>
        </w:tc>
      </w:tr>
      <w:tr>
        <w:trPr>
          <w:cantSplit/>
        </w:trPr>
        <w:tc>
          <w:tcPr>
            <w:tcW w:type="dxa" w:w="4795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/>
                <w:sz w:val="16"/>
              </w:rPr>
              <w:t>Primary IDs</w:t>
            </w:r>
          </w:p>
        </w:tc>
        <w:tc>
          <w:tcPr>
            <w:tcW w:type="dxa" w:w="4795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6"/>
              </w:rPr>
              <w:t>TEXT IDs generated by app (UUIDv7/ULID). Avoid relying on SQLite rowid sequences as public IDs.</w:t>
            </w:r>
          </w:p>
        </w:tc>
      </w:tr>
      <w:tr>
        <w:trPr>
          <w:cantSplit/>
        </w:trPr>
        <w:tc>
          <w:tcPr>
            <w:tcW w:type="dxa" w:w="4795"/>
            <w:shd w:fill="F5F8F9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/>
                <w:sz w:val="16"/>
              </w:rPr>
              <w:t>Dates and time</w:t>
            </w:r>
          </w:p>
        </w:tc>
        <w:tc>
          <w:tcPr>
            <w:tcW w:type="dxa" w:w="4795"/>
            <w:shd w:fill="F5F8F9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6"/>
              </w:rPr>
              <w:t>UTC ISO-8601 TEXT with fixed normalized format YYYY-MM-DDTHH:MM:SS.sssZ. Facility timezone stored separately.</w:t>
            </w:r>
          </w:p>
        </w:tc>
      </w:tr>
      <w:tr>
        <w:trPr>
          <w:cantSplit/>
        </w:trPr>
        <w:tc>
          <w:tcPr>
            <w:tcW w:type="dxa" w:w="4795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/>
                <w:sz w:val="16"/>
              </w:rPr>
              <w:t>Shift times</w:t>
            </w:r>
          </w:p>
        </w:tc>
        <w:tc>
          <w:tcPr>
            <w:tcW w:type="dxa" w:w="4795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6"/>
              </w:rPr>
              <w:t>Local HH:mm stored in templates. Materialized roster slots/breaks stored as UTC intervals to handle overnight shifts.</w:t>
            </w:r>
          </w:p>
        </w:tc>
      </w:tr>
      <w:tr>
        <w:trPr>
          <w:cantSplit/>
        </w:trPr>
        <w:tc>
          <w:tcPr>
            <w:tcW w:type="dxa" w:w="4795"/>
            <w:shd w:fill="F5F8F9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/>
                <w:sz w:val="16"/>
              </w:rPr>
              <w:t>Booleans</w:t>
            </w:r>
          </w:p>
        </w:tc>
        <w:tc>
          <w:tcPr>
            <w:tcW w:type="dxa" w:w="4795"/>
            <w:shd w:fill="F5F8F9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6"/>
              </w:rPr>
              <w:t>INTEGER 0/1 with CHECK. States TEXT with CHECK (enums managed by migrations).</w:t>
            </w:r>
          </w:p>
        </w:tc>
      </w:tr>
      <w:tr>
        <w:trPr>
          <w:cantSplit/>
        </w:trPr>
        <w:tc>
          <w:tcPr>
            <w:tcW w:type="dxa" w:w="4795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/>
                <w:sz w:val="16"/>
              </w:rPr>
              <w:t>Currency</w:t>
            </w:r>
          </w:p>
        </w:tc>
        <w:tc>
          <w:tcPr>
            <w:tcW w:type="dxa" w:w="4795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6"/>
              </w:rPr>
              <w:t>INTEGER minor-unit amount with ISO currency code. Decimal calculation performed with explicit policy at service level.</w:t>
            </w:r>
          </w:p>
        </w:tc>
      </w:tr>
      <w:tr>
        <w:trPr>
          <w:cantSplit/>
        </w:trPr>
        <w:tc>
          <w:tcPr>
            <w:tcW w:type="dxa" w:w="4795"/>
            <w:shd w:fill="F5F8F9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/>
                <w:sz w:val="16"/>
              </w:rPr>
              <w:t>Quantity</w:t>
            </w:r>
          </w:p>
        </w:tc>
        <w:tc>
          <w:tcPr>
            <w:tcW w:type="dxa" w:w="4795"/>
            <w:shd w:fill="F5F8F9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6"/>
              </w:rPr>
              <w:t>INTEGER per base unit in prototype. For kg/meters/etc. define fixed integer scaled units before real adoption.</w:t>
            </w:r>
          </w:p>
        </w:tc>
      </w:tr>
      <w:tr>
        <w:trPr>
          <w:cantSplit/>
        </w:trPr>
        <w:tc>
          <w:tcPr>
            <w:tcW w:type="dxa" w:w="4795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/>
                <w:sz w:val="16"/>
              </w:rPr>
              <w:t>JSON</w:t>
            </w:r>
          </w:p>
        </w:tc>
        <w:tc>
          <w:tcPr>
            <w:tcW w:type="dxa" w:w="4795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6"/>
              </w:rPr>
              <w:t>TEXT with json_valid CHECK for bounded optional config/evidence; core relational fields remain normalized.</w:t>
            </w:r>
          </w:p>
        </w:tc>
      </w:tr>
      <w:tr>
        <w:trPr>
          <w:cantSplit/>
        </w:trPr>
        <w:tc>
          <w:tcPr>
            <w:tcW w:type="dxa" w:w="4795"/>
            <w:shd w:fill="F5F8F9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/>
                <w:sz w:val="16"/>
              </w:rPr>
              <w:t>Timestamps</w:t>
            </w:r>
          </w:p>
        </w:tc>
        <w:tc>
          <w:tcPr>
            <w:tcW w:type="dxa" w:w="4795"/>
            <w:shd w:fill="F5F8F9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6"/>
              </w:rPr>
              <w:t>created_at populated by SQLite default UTC; updated_at/actor metadata updated by application.</w:t>
            </w:r>
          </w:p>
        </w:tc>
      </w:tr>
      <w:tr>
        <w:trPr>
          <w:cantSplit/>
        </w:trPr>
        <w:tc>
          <w:tcPr>
            <w:tcW w:type="dxa" w:w="4795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/>
                <w:sz w:val="16"/>
              </w:rPr>
              <w:t>Uniqueness</w:t>
            </w:r>
          </w:p>
        </w:tc>
        <w:tc>
          <w:tcPr>
            <w:tcW w:type="dxa" w:w="4795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6"/>
              </w:rPr>
              <w:t>Tenant-scoped UNIQUE; soft-deleted records still occupy unique code unless partial-index policy defined.</w:t>
            </w:r>
          </w:p>
        </w:tc>
      </w:tr>
      <w:tr>
        <w:trPr>
          <w:cantSplit/>
        </w:trPr>
        <w:tc>
          <w:tcPr>
            <w:tcW w:type="dxa" w:w="4795"/>
            <w:shd w:fill="F5F8F9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/>
                <w:sz w:val="16"/>
              </w:rPr>
              <w:t>FK / WAL</w:t>
            </w:r>
          </w:p>
        </w:tc>
        <w:tc>
          <w:tcPr>
            <w:tcW w:type="dxa" w:w="4795"/>
            <w:shd w:fill="F5F8F9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6"/>
              </w:rPr>
              <w:t>Enable PRAGMA foreign_keys=ON for every connection; WAL and busy_timeout for local durable file setup.</w:t>
            </w:r>
          </w:p>
        </w:tc>
      </w:tr>
    </w:tbl>
    <w:p>
      <w:pPr>
        <w:spacing w:after="0"/>
      </w:pPr>
    </w:p>
    <w:p>
      <w:pPr>
        <w:pStyle w:val="Heading2"/>
      </w:pPr>
      <w:r>
        <w:t>SQLite deployment constraints</w:t>
      </w:r>
    </w:p>
    <w:p>
      <w:pPr>
        <w:pStyle w:val="ListBullet"/>
      </w:pPr>
      <w:r>
        <w:t>Deploy with a long-running Next.js Node.js instance and persistent mounted volume. Native better-sqlite3 does not run in Edge/Workers and is unsuitable for an ephemeral read-only/serverless file path.</w:t>
      </w:r>
    </w:p>
    <w:p>
      <w:pPr>
        <w:pStyle w:val="ListBullet"/>
      </w:pPr>
      <w:r>
        <w:t>WAL supports concurrent readers with one active writer. Keep write transactions short; high write throughput / horizontally scaled workers → plan move to PostgreSQL.</w:t>
      </w:r>
    </w:p>
    <w:p>
      <w:pPr>
        <w:pStyle w:val="ListBullet"/>
      </w:pPr>
      <w:r>
        <w:t>Use SQLite backup API or consistent snapshot strategy including WAL state; automate restore drill. Never assume copying only the .db file while writes are active yields a valid backup.</w:t>
      </w:r>
    </w:p>
    <w:p>
      <w:pPr>
        <w:pStyle w:val="ListBullet"/>
      </w:pPr>
      <w:r>
        <w:t>Do not store large file binaries, model embeddings, or build artifacts in SQLite during prototype. Record pointers and checksums instead.</w:t>
      </w:r>
    </w:p>
    <w:p>
      <w:pPr>
        <w:pStyle w:val="Heading1"/>
      </w:pPr>
      <w:r>
        <w:t>05  Physical schema catalog (all 63 tables)</w:t>
      </w:r>
    </w:p>
    <w:p>
      <w:r>
        <w:t>R0 tables support the end-to-end MVP data model. R1/R2 are future-ready references and can remain absent from early application migrations. Domain descriptions below map to CoreOS PRD modules.</w:t>
      </w:r>
    </w:p>
    <w:p>
      <w:pPr>
        <w:pStyle w:val="Heading2"/>
      </w:pPr>
      <w:r>
        <w:t>Platform  —  13 tables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97"/>
        <w:gridCol w:w="2397"/>
        <w:gridCol w:w="2397"/>
        <w:gridCol w:w="2397"/>
      </w:tblGrid>
      <w:tr>
        <w:trPr>
          <w:tblHeader w:val="true"/>
          <w:cantSplit/>
        </w:trPr>
        <w:tc>
          <w:tcPr>
            <w:tcW w:type="dxa" w:w="2397"/>
            <w:shd w:fill="D8E6EC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/>
                <w:sz w:val="14"/>
              </w:rPr>
              <w:t>Table</w:t>
            </w:r>
          </w:p>
        </w:tc>
        <w:tc>
          <w:tcPr>
            <w:tcW w:type="dxa" w:w="2397"/>
            <w:shd w:fill="D8E6EC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4"/>
              </w:rPr>
              <w:t>Phase</w:t>
            </w:r>
          </w:p>
        </w:tc>
        <w:tc>
          <w:tcPr>
            <w:tcW w:type="dxa" w:w="2397"/>
            <w:shd w:fill="D8E6EC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4"/>
              </w:rPr>
              <w:t>Responsibility</w:t>
            </w:r>
          </w:p>
        </w:tc>
        <w:tc>
          <w:tcPr>
            <w:tcW w:type="dxa" w:w="2397"/>
            <w:shd w:fill="D8E6EC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4"/>
              </w:rPr>
              <w:t>Key domain columns</w:t>
            </w:r>
          </w:p>
        </w:tc>
      </w:tr>
      <w:tr>
        <w:trPr>
          <w:cantSplit/>
        </w:trPr>
        <w:tc>
          <w:tcPr>
            <w:tcW w:type="dxa" w:w="2397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/>
                <w:sz w:val="14"/>
              </w:rPr>
              <w:t>tenants</w:t>
            </w:r>
          </w:p>
        </w:tc>
        <w:tc>
          <w:tcPr>
            <w:tcW w:type="dxa" w:w="2397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4"/>
              </w:rPr>
              <w:t>R0</w:t>
            </w:r>
          </w:p>
        </w:tc>
        <w:tc>
          <w:tcPr>
            <w:tcW w:type="dxa" w:w="2397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4"/>
              </w:rPr>
              <w:t>Tenant SaaS root.</w:t>
            </w:r>
          </w:p>
        </w:tc>
        <w:tc>
          <w:tcPr>
            <w:tcW w:type="dxa" w:w="2397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4"/>
              </w:rPr>
              <w:t>slug, name, timezone</w:t>
            </w:r>
          </w:p>
        </w:tc>
      </w:tr>
      <w:tr>
        <w:trPr>
          <w:cantSplit/>
        </w:trPr>
        <w:tc>
          <w:tcPr>
            <w:tcW w:type="dxa" w:w="2397"/>
            <w:shd w:fill="F5F8F9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/>
                <w:sz w:val="14"/>
              </w:rPr>
              <w:t>users</w:t>
            </w:r>
          </w:p>
        </w:tc>
        <w:tc>
          <w:tcPr>
            <w:tcW w:type="dxa" w:w="2397"/>
            <w:shd w:fill="F5F8F9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4"/>
              </w:rPr>
              <w:t>R0</w:t>
            </w:r>
          </w:p>
        </w:tc>
        <w:tc>
          <w:tcPr>
            <w:tcW w:type="dxa" w:w="2397"/>
            <w:shd w:fill="F5F8F9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4"/>
              </w:rPr>
              <w:t>Global account identity; auth credentials handled by auth adapter.</w:t>
            </w:r>
          </w:p>
        </w:tc>
        <w:tc>
          <w:tcPr>
            <w:tcW w:type="dxa" w:w="2397"/>
            <w:shd w:fill="F5F8F9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4"/>
              </w:rPr>
              <w:t>email, display_name, account_status</w:t>
            </w:r>
          </w:p>
        </w:tc>
      </w:tr>
      <w:tr>
        <w:trPr>
          <w:cantSplit/>
        </w:trPr>
        <w:tc>
          <w:tcPr>
            <w:tcW w:type="dxa" w:w="2397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/>
                <w:sz w:val="14"/>
              </w:rPr>
              <w:t>facilities</w:t>
            </w:r>
          </w:p>
        </w:tc>
        <w:tc>
          <w:tcPr>
            <w:tcW w:type="dxa" w:w="2397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4"/>
              </w:rPr>
              <w:t>R0</w:t>
            </w:r>
          </w:p>
        </w:tc>
        <w:tc>
          <w:tcPr>
            <w:tcW w:type="dxa" w:w="2397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4"/>
              </w:rPr>
              <w:t>Manufacturing site, timezone and operational policies.</w:t>
            </w:r>
          </w:p>
        </w:tc>
        <w:tc>
          <w:tcPr>
            <w:tcW w:type="dxa" w:w="2397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4"/>
              </w:rPr>
              <w:t>code, name, timezone</w:t>
            </w:r>
          </w:p>
        </w:tc>
      </w:tr>
      <w:tr>
        <w:trPr>
          <w:cantSplit/>
        </w:trPr>
        <w:tc>
          <w:tcPr>
            <w:tcW w:type="dxa" w:w="2397"/>
            <w:shd w:fill="F5F8F9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/>
                <w:sz w:val="14"/>
              </w:rPr>
              <w:t>tenant_memberships</w:t>
            </w:r>
          </w:p>
        </w:tc>
        <w:tc>
          <w:tcPr>
            <w:tcW w:type="dxa" w:w="2397"/>
            <w:shd w:fill="F5F8F9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4"/>
              </w:rPr>
              <w:t>R0</w:t>
            </w:r>
          </w:p>
        </w:tc>
        <w:tc>
          <w:tcPr>
            <w:tcW w:type="dxa" w:w="2397"/>
            <w:shd w:fill="F5F8F9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4"/>
              </w:rPr>
              <w:t>User linked to tenant; optionally a specific facility.</w:t>
            </w:r>
          </w:p>
        </w:tc>
        <w:tc>
          <w:tcPr>
            <w:tcW w:type="dxa" w:w="2397"/>
            <w:shd w:fill="F5F8F9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4"/>
              </w:rPr>
              <w:t>user_id, facility_id</w:t>
            </w:r>
          </w:p>
        </w:tc>
      </w:tr>
      <w:tr>
        <w:trPr>
          <w:cantSplit/>
        </w:trPr>
        <w:tc>
          <w:tcPr>
            <w:tcW w:type="dxa" w:w="2397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/>
                <w:sz w:val="14"/>
              </w:rPr>
              <w:t>roles</w:t>
            </w:r>
          </w:p>
        </w:tc>
        <w:tc>
          <w:tcPr>
            <w:tcW w:type="dxa" w:w="2397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4"/>
              </w:rPr>
              <w:t>R0</w:t>
            </w:r>
          </w:p>
        </w:tc>
        <w:tc>
          <w:tcPr>
            <w:tcW w:type="dxa" w:w="2397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4"/>
              </w:rPr>
              <w:t>Tenant-defined role catalog.</w:t>
            </w:r>
          </w:p>
        </w:tc>
        <w:tc>
          <w:tcPr>
            <w:tcW w:type="dxa" w:w="2397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4"/>
              </w:rPr>
              <w:t>code, name, scope</w:t>
            </w:r>
          </w:p>
        </w:tc>
      </w:tr>
      <w:tr>
        <w:trPr>
          <w:cantSplit/>
        </w:trPr>
        <w:tc>
          <w:tcPr>
            <w:tcW w:type="dxa" w:w="2397"/>
            <w:shd w:fill="F5F8F9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/>
                <w:sz w:val="14"/>
              </w:rPr>
              <w:t>permissions</w:t>
            </w:r>
          </w:p>
        </w:tc>
        <w:tc>
          <w:tcPr>
            <w:tcW w:type="dxa" w:w="2397"/>
            <w:shd w:fill="F5F8F9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4"/>
              </w:rPr>
              <w:t>R0</w:t>
            </w:r>
          </w:p>
        </w:tc>
        <w:tc>
          <w:tcPr>
            <w:tcW w:type="dxa" w:w="2397"/>
            <w:shd w:fill="F5F8F9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4"/>
              </w:rPr>
              <w:t>Permission catalog per tenant.</w:t>
            </w:r>
          </w:p>
        </w:tc>
        <w:tc>
          <w:tcPr>
            <w:tcW w:type="dxa" w:w="2397"/>
            <w:shd w:fill="F5F8F9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4"/>
              </w:rPr>
              <w:t>code, description</w:t>
            </w:r>
          </w:p>
        </w:tc>
      </w:tr>
      <w:tr>
        <w:trPr>
          <w:cantSplit/>
        </w:trPr>
        <w:tc>
          <w:tcPr>
            <w:tcW w:type="dxa" w:w="2397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/>
                <w:sz w:val="14"/>
              </w:rPr>
              <w:t>role_permissions</w:t>
            </w:r>
          </w:p>
        </w:tc>
        <w:tc>
          <w:tcPr>
            <w:tcW w:type="dxa" w:w="2397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4"/>
              </w:rPr>
              <w:t>R0</w:t>
            </w:r>
          </w:p>
        </w:tc>
        <w:tc>
          <w:tcPr>
            <w:tcW w:type="dxa" w:w="2397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4"/>
              </w:rPr>
              <w:t>RBAC permission grants.</w:t>
            </w:r>
          </w:p>
        </w:tc>
        <w:tc>
          <w:tcPr>
            <w:tcW w:type="dxa" w:w="2397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4"/>
              </w:rPr>
              <w:t>role_id, permission_id</w:t>
            </w:r>
          </w:p>
        </w:tc>
      </w:tr>
      <w:tr>
        <w:trPr>
          <w:cantSplit/>
        </w:trPr>
        <w:tc>
          <w:tcPr>
            <w:tcW w:type="dxa" w:w="2397"/>
            <w:shd w:fill="F5F8F9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/>
                <w:sz w:val="14"/>
              </w:rPr>
              <w:t>member_roles</w:t>
            </w:r>
          </w:p>
        </w:tc>
        <w:tc>
          <w:tcPr>
            <w:tcW w:type="dxa" w:w="2397"/>
            <w:shd w:fill="F5F8F9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4"/>
              </w:rPr>
              <w:t>R0</w:t>
            </w:r>
          </w:p>
        </w:tc>
        <w:tc>
          <w:tcPr>
            <w:tcW w:type="dxa" w:w="2397"/>
            <w:shd w:fill="F5F8F9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4"/>
              </w:rPr>
              <w:t>RBAC roles attached to tenant membership.</w:t>
            </w:r>
          </w:p>
        </w:tc>
        <w:tc>
          <w:tcPr>
            <w:tcW w:type="dxa" w:w="2397"/>
            <w:shd w:fill="F5F8F9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4"/>
              </w:rPr>
              <w:t>membership_id, role_id</w:t>
            </w:r>
          </w:p>
        </w:tc>
      </w:tr>
      <w:tr>
        <w:trPr>
          <w:cantSplit/>
        </w:trPr>
        <w:tc>
          <w:tcPr>
            <w:tcW w:type="dxa" w:w="2397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/>
                <w:sz w:val="14"/>
              </w:rPr>
              <w:t>teams</w:t>
            </w:r>
          </w:p>
        </w:tc>
        <w:tc>
          <w:tcPr>
            <w:tcW w:type="dxa" w:w="2397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4"/>
              </w:rPr>
              <w:t>R0</w:t>
            </w:r>
          </w:p>
        </w:tc>
        <w:tc>
          <w:tcPr>
            <w:tcW w:type="dxa" w:w="2397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4"/>
              </w:rPr>
              <w:t>Operational staff grouping.</w:t>
            </w:r>
          </w:p>
        </w:tc>
        <w:tc>
          <w:tcPr>
            <w:tcW w:type="dxa" w:w="2397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4"/>
              </w:rPr>
              <w:t>facility_id, code, name</w:t>
            </w:r>
          </w:p>
        </w:tc>
      </w:tr>
      <w:tr>
        <w:trPr>
          <w:cantSplit/>
        </w:trPr>
        <w:tc>
          <w:tcPr>
            <w:tcW w:type="dxa" w:w="2397"/>
            <w:shd w:fill="F5F8F9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/>
                <w:sz w:val="14"/>
              </w:rPr>
              <w:t>files</w:t>
            </w:r>
          </w:p>
        </w:tc>
        <w:tc>
          <w:tcPr>
            <w:tcW w:type="dxa" w:w="2397"/>
            <w:shd w:fill="F5F8F9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4"/>
              </w:rPr>
              <w:t>R0</w:t>
            </w:r>
          </w:p>
        </w:tc>
        <w:tc>
          <w:tcPr>
            <w:tcW w:type="dxa" w:w="2397"/>
            <w:shd w:fill="F5F8F9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4"/>
              </w:rPr>
              <w:t>Metadata only; binary object outside SQLite.</w:t>
            </w:r>
          </w:p>
        </w:tc>
        <w:tc>
          <w:tcPr>
            <w:tcW w:type="dxa" w:w="2397"/>
            <w:shd w:fill="F5F8F9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4"/>
              </w:rPr>
              <w:t>storage_key, original_name, content_type, byte_size, sha256 ...</w:t>
            </w:r>
          </w:p>
        </w:tc>
      </w:tr>
      <w:tr>
        <w:trPr>
          <w:cantSplit/>
        </w:trPr>
        <w:tc>
          <w:tcPr>
            <w:tcW w:type="dxa" w:w="2397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/>
                <w:sz w:val="14"/>
              </w:rPr>
              <w:t>entity_attachments</w:t>
            </w:r>
          </w:p>
        </w:tc>
        <w:tc>
          <w:tcPr>
            <w:tcW w:type="dxa" w:w="2397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4"/>
              </w:rPr>
              <w:t>R0</w:t>
            </w:r>
          </w:p>
        </w:tc>
        <w:tc>
          <w:tcPr>
            <w:tcW w:type="dxa" w:w="2397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4"/>
              </w:rPr>
              <w:t>File relation to typed business target; authorization enforced in API.</w:t>
            </w:r>
          </w:p>
        </w:tc>
        <w:tc>
          <w:tcPr>
            <w:tcW w:type="dxa" w:w="2397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4"/>
              </w:rPr>
              <w:t>file_id, entity_type, entity_id, purpose</w:t>
            </w:r>
          </w:p>
        </w:tc>
      </w:tr>
      <w:tr>
        <w:trPr>
          <w:cantSplit/>
        </w:trPr>
        <w:tc>
          <w:tcPr>
            <w:tcW w:type="dxa" w:w="2397"/>
            <w:shd w:fill="F5F8F9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/>
                <w:sz w:val="14"/>
              </w:rPr>
              <w:t>audit_events</w:t>
            </w:r>
          </w:p>
        </w:tc>
        <w:tc>
          <w:tcPr>
            <w:tcW w:type="dxa" w:w="2397"/>
            <w:shd w:fill="F5F8F9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4"/>
              </w:rPr>
              <w:t>R0</w:t>
            </w:r>
          </w:p>
        </w:tc>
        <w:tc>
          <w:tcPr>
            <w:tcW w:type="dxa" w:w="2397"/>
            <w:shd w:fill="F5F8F9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4"/>
              </w:rPr>
              <w:t>Append-only critical business mutation record.</w:t>
            </w:r>
          </w:p>
        </w:tc>
        <w:tc>
          <w:tcPr>
            <w:tcW w:type="dxa" w:w="2397"/>
            <w:shd w:fill="F5F8F9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4"/>
              </w:rPr>
              <w:t>actor_user_id, entity_type, entity_id, action, event_at ...</w:t>
            </w:r>
          </w:p>
        </w:tc>
      </w:tr>
      <w:tr>
        <w:trPr>
          <w:cantSplit/>
        </w:trPr>
        <w:tc>
          <w:tcPr>
            <w:tcW w:type="dxa" w:w="2397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/>
                <w:sz w:val="14"/>
              </w:rPr>
              <w:t>notification_inbox</w:t>
            </w:r>
          </w:p>
        </w:tc>
        <w:tc>
          <w:tcPr>
            <w:tcW w:type="dxa" w:w="2397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4"/>
              </w:rPr>
              <w:t>R0</w:t>
            </w:r>
          </w:p>
        </w:tc>
        <w:tc>
          <w:tcPr>
            <w:tcW w:type="dxa" w:w="2397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4"/>
              </w:rPr>
              <w:t>User-facing operational inbox.</w:t>
            </w:r>
          </w:p>
        </w:tc>
        <w:tc>
          <w:tcPr>
            <w:tcW w:type="dxa" w:w="2397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4"/>
              </w:rPr>
              <w:t>user_id, title, body, subject_type, subject_id</w:t>
            </w:r>
          </w:p>
        </w:tc>
      </w:tr>
    </w:tbl>
    <w:p>
      <w:pPr>
        <w:spacing w:after="0"/>
      </w:pPr>
    </w:p>
    <w:p>
      <w:pPr>
        <w:pStyle w:val="Heading2"/>
      </w:pPr>
      <w:r>
        <w:t>Orders  —  8 tables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97"/>
        <w:gridCol w:w="2397"/>
        <w:gridCol w:w="2397"/>
        <w:gridCol w:w="2397"/>
      </w:tblGrid>
      <w:tr>
        <w:trPr>
          <w:tblHeader w:val="true"/>
          <w:cantSplit/>
        </w:trPr>
        <w:tc>
          <w:tcPr>
            <w:tcW w:type="dxa" w:w="2397"/>
            <w:shd w:fill="D8E6EC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/>
                <w:sz w:val="14"/>
              </w:rPr>
              <w:t>Table</w:t>
            </w:r>
          </w:p>
        </w:tc>
        <w:tc>
          <w:tcPr>
            <w:tcW w:type="dxa" w:w="2397"/>
            <w:shd w:fill="D8E6EC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4"/>
              </w:rPr>
              <w:t>Phase</w:t>
            </w:r>
          </w:p>
        </w:tc>
        <w:tc>
          <w:tcPr>
            <w:tcW w:type="dxa" w:w="2397"/>
            <w:shd w:fill="D8E6EC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4"/>
              </w:rPr>
              <w:t>Responsibility</w:t>
            </w:r>
          </w:p>
        </w:tc>
        <w:tc>
          <w:tcPr>
            <w:tcW w:type="dxa" w:w="2397"/>
            <w:shd w:fill="D8E6EC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4"/>
              </w:rPr>
              <w:t>Key domain columns</w:t>
            </w:r>
          </w:p>
        </w:tc>
      </w:tr>
      <w:tr>
        <w:trPr>
          <w:cantSplit/>
        </w:trPr>
        <w:tc>
          <w:tcPr>
            <w:tcW w:type="dxa" w:w="2397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/>
                <w:sz w:val="14"/>
              </w:rPr>
              <w:t>customers</w:t>
            </w:r>
          </w:p>
        </w:tc>
        <w:tc>
          <w:tcPr>
            <w:tcW w:type="dxa" w:w="2397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4"/>
              </w:rPr>
              <w:t>R0</w:t>
            </w:r>
          </w:p>
        </w:tc>
        <w:tc>
          <w:tcPr>
            <w:tcW w:type="dxa" w:w="2397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4"/>
              </w:rPr>
              <w:t>Business customer account.</w:t>
            </w:r>
          </w:p>
        </w:tc>
        <w:tc>
          <w:tcPr>
            <w:tcW w:type="dxa" w:w="2397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4"/>
              </w:rPr>
              <w:t>code, name, email, phone</w:t>
            </w:r>
          </w:p>
        </w:tc>
      </w:tr>
      <w:tr>
        <w:trPr>
          <w:cantSplit/>
        </w:trPr>
        <w:tc>
          <w:tcPr>
            <w:tcW w:type="dxa" w:w="2397"/>
            <w:shd w:fill="F5F8F9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/>
                <w:sz w:val="14"/>
              </w:rPr>
              <w:t>customer_orders</w:t>
            </w:r>
          </w:p>
        </w:tc>
        <w:tc>
          <w:tcPr>
            <w:tcW w:type="dxa" w:w="2397"/>
            <w:shd w:fill="F5F8F9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4"/>
              </w:rPr>
              <w:t>R0</w:t>
            </w:r>
          </w:p>
        </w:tc>
        <w:tc>
          <w:tcPr>
            <w:tcW w:type="dxa" w:w="2397"/>
            <w:shd w:fill="F5F8F9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4"/>
              </w:rPr>
              <w:t>Commercial order and promised date.</w:t>
            </w:r>
          </w:p>
        </w:tc>
        <w:tc>
          <w:tcPr>
            <w:tcW w:type="dxa" w:w="2397"/>
            <w:shd w:fill="F5F8F9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4"/>
              </w:rPr>
              <w:t>facility_id, customer_id, order_no, requested_delivery_at, promised_delivery_at ...</w:t>
            </w:r>
          </w:p>
        </w:tc>
      </w:tr>
      <w:tr>
        <w:trPr>
          <w:cantSplit/>
        </w:trPr>
        <w:tc>
          <w:tcPr>
            <w:tcW w:type="dxa" w:w="2397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/>
                <w:sz w:val="14"/>
              </w:rPr>
              <w:t>order_items</w:t>
            </w:r>
          </w:p>
        </w:tc>
        <w:tc>
          <w:tcPr>
            <w:tcW w:type="dxa" w:w="2397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4"/>
              </w:rPr>
              <w:t>R0</w:t>
            </w:r>
          </w:p>
        </w:tc>
        <w:tc>
          <w:tcPr>
            <w:tcW w:type="dxa" w:w="2397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4"/>
              </w:rPr>
              <w:t>Order line product and ordered quantity.</w:t>
            </w:r>
          </w:p>
        </w:tc>
        <w:tc>
          <w:tcPr>
            <w:tcW w:type="dxa" w:w="2397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4"/>
              </w:rPr>
              <w:t>order_id, line_no, sku, description, ordered_qty ...</w:t>
            </w:r>
          </w:p>
        </w:tc>
      </w:tr>
      <w:tr>
        <w:trPr>
          <w:cantSplit/>
        </w:trPr>
        <w:tc>
          <w:tcPr>
            <w:tcW w:type="dxa" w:w="2397"/>
            <w:shd w:fill="F5F8F9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/>
                <w:sz w:val="14"/>
              </w:rPr>
              <w:t>production_jobs</w:t>
            </w:r>
          </w:p>
        </w:tc>
        <w:tc>
          <w:tcPr>
            <w:tcW w:type="dxa" w:w="2397"/>
            <w:shd w:fill="F5F8F9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4"/>
              </w:rPr>
              <w:t>R0</w:t>
            </w:r>
          </w:p>
        </w:tc>
        <w:tc>
          <w:tcPr>
            <w:tcW w:type="dxa" w:w="2397"/>
            <w:shd w:fill="F5F8F9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4"/>
              </w:rPr>
              <w:t>Executable job, often subset of order item quantity.</w:t>
            </w:r>
          </w:p>
        </w:tc>
        <w:tc>
          <w:tcPr>
            <w:tcW w:type="dxa" w:w="2397"/>
            <w:shd w:fill="F5F8F9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4"/>
              </w:rPr>
              <w:t>facility_id, order_item_id, job_no, target_qty, workflow_version_id ...</w:t>
            </w:r>
          </w:p>
        </w:tc>
      </w:tr>
      <w:tr>
        <w:trPr>
          <w:cantSplit/>
        </w:trPr>
        <w:tc>
          <w:tcPr>
            <w:tcW w:type="dxa" w:w="2397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/>
                <w:sz w:val="14"/>
              </w:rPr>
              <w:t>order_milestones</w:t>
            </w:r>
          </w:p>
        </w:tc>
        <w:tc>
          <w:tcPr>
            <w:tcW w:type="dxa" w:w="2397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4"/>
              </w:rPr>
              <w:t>R0</w:t>
            </w:r>
          </w:p>
        </w:tc>
        <w:tc>
          <w:tcPr>
            <w:tcW w:type="dxa" w:w="2397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4"/>
              </w:rPr>
              <w:t>Internal and customer-visible milestones.</w:t>
            </w:r>
          </w:p>
        </w:tc>
        <w:tc>
          <w:tcPr>
            <w:tcW w:type="dxa" w:w="2397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4"/>
              </w:rPr>
              <w:t>order_id, job_id, code, title, occurred_at ...</w:t>
            </w:r>
          </w:p>
        </w:tc>
      </w:tr>
      <w:tr>
        <w:trPr>
          <w:cantSplit/>
        </w:trPr>
        <w:tc>
          <w:tcPr>
            <w:tcW w:type="dxa" w:w="2397"/>
            <w:shd w:fill="F5F8F9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/>
                <w:sz w:val="14"/>
              </w:rPr>
              <w:t>change_requests</w:t>
            </w:r>
          </w:p>
        </w:tc>
        <w:tc>
          <w:tcPr>
            <w:tcW w:type="dxa" w:w="2397"/>
            <w:shd w:fill="F5F8F9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4"/>
              </w:rPr>
              <w:t>R1</w:t>
            </w:r>
          </w:p>
        </w:tc>
        <w:tc>
          <w:tcPr>
            <w:tcW w:type="dxa" w:w="2397"/>
            <w:shd w:fill="F5F8F9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4"/>
              </w:rPr>
              <w:t>Controlled order/engineering change and impact.</w:t>
            </w:r>
          </w:p>
        </w:tc>
        <w:tc>
          <w:tcPr>
            <w:tcW w:type="dxa" w:w="2397"/>
            <w:shd w:fill="F5F8F9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4"/>
              </w:rPr>
              <w:t>order_id, requested_by, reason, impact_json</w:t>
            </w:r>
          </w:p>
        </w:tc>
      </w:tr>
      <w:tr>
        <w:trPr>
          <w:cantSplit/>
        </w:trPr>
        <w:tc>
          <w:tcPr>
            <w:tcW w:type="dxa" w:w="2397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/>
                <w:sz w:val="14"/>
              </w:rPr>
              <w:t>shipments</w:t>
            </w:r>
          </w:p>
        </w:tc>
        <w:tc>
          <w:tcPr>
            <w:tcW w:type="dxa" w:w="2397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4"/>
              </w:rPr>
              <w:t>R1</w:t>
            </w:r>
          </w:p>
        </w:tc>
        <w:tc>
          <w:tcPr>
            <w:tcW w:type="dxa" w:w="2397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4"/>
              </w:rPr>
              <w:t>Shipment and proof-of-delivery header.</w:t>
            </w:r>
          </w:p>
        </w:tc>
        <w:tc>
          <w:tcPr>
            <w:tcW w:type="dxa" w:w="2397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4"/>
              </w:rPr>
              <w:t>order_id, shipment_no, delivered_at, proof_file_id</w:t>
            </w:r>
          </w:p>
        </w:tc>
      </w:tr>
      <w:tr>
        <w:trPr>
          <w:cantSplit/>
        </w:trPr>
        <w:tc>
          <w:tcPr>
            <w:tcW w:type="dxa" w:w="2397"/>
            <w:shd w:fill="F5F8F9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/>
                <w:sz w:val="14"/>
              </w:rPr>
              <w:t>shipment_lines</w:t>
            </w:r>
          </w:p>
        </w:tc>
        <w:tc>
          <w:tcPr>
            <w:tcW w:type="dxa" w:w="2397"/>
            <w:shd w:fill="F5F8F9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4"/>
              </w:rPr>
              <w:t>R1</w:t>
            </w:r>
          </w:p>
        </w:tc>
        <w:tc>
          <w:tcPr>
            <w:tcW w:type="dxa" w:w="2397"/>
            <w:shd w:fill="F5F8F9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4"/>
              </w:rPr>
              <w:t>Quantity delivered per order item.</w:t>
            </w:r>
          </w:p>
        </w:tc>
        <w:tc>
          <w:tcPr>
            <w:tcW w:type="dxa" w:w="2397"/>
            <w:shd w:fill="F5F8F9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4"/>
              </w:rPr>
              <w:t>shipment_id, order_item_id, quantity</w:t>
            </w:r>
          </w:p>
        </w:tc>
      </w:tr>
    </w:tbl>
    <w:p>
      <w:pPr>
        <w:spacing w:after="0"/>
      </w:pPr>
    </w:p>
    <w:p>
      <w:pPr>
        <w:pStyle w:val="Heading2"/>
      </w:pPr>
      <w:r>
        <w:t>Workflow  —  7 tables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97"/>
        <w:gridCol w:w="2397"/>
        <w:gridCol w:w="2397"/>
        <w:gridCol w:w="2397"/>
      </w:tblGrid>
      <w:tr>
        <w:trPr>
          <w:tblHeader w:val="true"/>
          <w:cantSplit/>
        </w:trPr>
        <w:tc>
          <w:tcPr>
            <w:tcW w:type="dxa" w:w="2397"/>
            <w:shd w:fill="D8E6EC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/>
                <w:sz w:val="14"/>
              </w:rPr>
              <w:t>Table</w:t>
            </w:r>
          </w:p>
        </w:tc>
        <w:tc>
          <w:tcPr>
            <w:tcW w:type="dxa" w:w="2397"/>
            <w:shd w:fill="D8E6EC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4"/>
              </w:rPr>
              <w:t>Phase</w:t>
            </w:r>
          </w:p>
        </w:tc>
        <w:tc>
          <w:tcPr>
            <w:tcW w:type="dxa" w:w="2397"/>
            <w:shd w:fill="D8E6EC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4"/>
              </w:rPr>
              <w:t>Responsibility</w:t>
            </w:r>
          </w:p>
        </w:tc>
        <w:tc>
          <w:tcPr>
            <w:tcW w:type="dxa" w:w="2397"/>
            <w:shd w:fill="D8E6EC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4"/>
              </w:rPr>
              <w:t>Key domain columns</w:t>
            </w:r>
          </w:p>
        </w:tc>
      </w:tr>
      <w:tr>
        <w:trPr>
          <w:cantSplit/>
        </w:trPr>
        <w:tc>
          <w:tcPr>
            <w:tcW w:type="dxa" w:w="2397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/>
                <w:sz w:val="14"/>
              </w:rPr>
              <w:t>workflow_templates</w:t>
            </w:r>
          </w:p>
        </w:tc>
        <w:tc>
          <w:tcPr>
            <w:tcW w:type="dxa" w:w="2397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4"/>
              </w:rPr>
              <w:t>R0</w:t>
            </w:r>
          </w:p>
        </w:tc>
        <w:tc>
          <w:tcPr>
            <w:tcW w:type="dxa" w:w="2397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4"/>
              </w:rPr>
              <w:t>Human-friendly template identity.</w:t>
            </w:r>
          </w:p>
        </w:tc>
        <w:tc>
          <w:tcPr>
            <w:tcW w:type="dxa" w:w="2397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4"/>
              </w:rPr>
              <w:t>code, name, description</w:t>
            </w:r>
          </w:p>
        </w:tc>
      </w:tr>
      <w:tr>
        <w:trPr>
          <w:cantSplit/>
        </w:trPr>
        <w:tc>
          <w:tcPr>
            <w:tcW w:type="dxa" w:w="2397"/>
            <w:shd w:fill="F5F8F9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/>
                <w:sz w:val="14"/>
              </w:rPr>
              <w:t>workflow_versions</w:t>
            </w:r>
          </w:p>
        </w:tc>
        <w:tc>
          <w:tcPr>
            <w:tcW w:type="dxa" w:w="2397"/>
            <w:shd w:fill="F5F8F9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4"/>
              </w:rPr>
              <w:t>R0</w:t>
            </w:r>
          </w:p>
        </w:tc>
        <w:tc>
          <w:tcPr>
            <w:tcW w:type="dxa" w:w="2397"/>
            <w:shd w:fill="F5F8F9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4"/>
              </w:rPr>
              <w:t>Immutable published revision of a template.</w:t>
            </w:r>
          </w:p>
        </w:tc>
        <w:tc>
          <w:tcPr>
            <w:tcW w:type="dxa" w:w="2397"/>
            <w:shd w:fill="F5F8F9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4"/>
              </w:rPr>
              <w:t>template_id, version_no, published_at, published_by</w:t>
            </w:r>
          </w:p>
        </w:tc>
      </w:tr>
      <w:tr>
        <w:trPr>
          <w:cantSplit/>
        </w:trPr>
        <w:tc>
          <w:tcPr>
            <w:tcW w:type="dxa" w:w="2397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/>
                <w:sz w:val="14"/>
              </w:rPr>
              <w:t>workflow_nodes</w:t>
            </w:r>
          </w:p>
        </w:tc>
        <w:tc>
          <w:tcPr>
            <w:tcW w:type="dxa" w:w="2397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4"/>
              </w:rPr>
              <w:t>R0</w:t>
            </w:r>
          </w:p>
        </w:tc>
        <w:tc>
          <w:tcPr>
            <w:tcW w:type="dxa" w:w="2397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4"/>
              </w:rPr>
              <w:t>Node in a workflow version.</w:t>
            </w:r>
          </w:p>
        </w:tc>
        <w:tc>
          <w:tcPr>
            <w:tcW w:type="dxa" w:w="2397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4"/>
              </w:rPr>
              <w:t>workflow_version_id, node_key, label, node_type, sort_order ...</w:t>
            </w:r>
          </w:p>
        </w:tc>
      </w:tr>
      <w:tr>
        <w:trPr>
          <w:cantSplit/>
        </w:trPr>
        <w:tc>
          <w:tcPr>
            <w:tcW w:type="dxa" w:w="2397"/>
            <w:shd w:fill="F5F8F9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/>
                <w:sz w:val="14"/>
              </w:rPr>
              <w:t>workflow_edges</w:t>
            </w:r>
          </w:p>
        </w:tc>
        <w:tc>
          <w:tcPr>
            <w:tcW w:type="dxa" w:w="2397"/>
            <w:shd w:fill="F5F8F9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4"/>
              </w:rPr>
              <w:t>R0</w:t>
            </w:r>
          </w:p>
        </w:tc>
        <w:tc>
          <w:tcPr>
            <w:tcW w:type="dxa" w:w="2397"/>
            <w:shd w:fill="F5F8F9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4"/>
              </w:rPr>
              <w:t>Directed prerequisite between nodes. Cycles rejected in service.</w:t>
            </w:r>
          </w:p>
        </w:tc>
        <w:tc>
          <w:tcPr>
            <w:tcW w:type="dxa" w:w="2397"/>
            <w:shd w:fill="F5F8F9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4"/>
              </w:rPr>
              <w:t>workflow_version_id, from_node_id, to_node_id</w:t>
            </w:r>
          </w:p>
        </w:tc>
      </w:tr>
      <w:tr>
        <w:trPr>
          <w:cantSplit/>
        </w:trPr>
        <w:tc>
          <w:tcPr>
            <w:tcW w:type="dxa" w:w="2397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/>
                <w:sz w:val="14"/>
              </w:rPr>
              <w:t>workflow_instances</w:t>
            </w:r>
          </w:p>
        </w:tc>
        <w:tc>
          <w:tcPr>
            <w:tcW w:type="dxa" w:w="2397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4"/>
              </w:rPr>
              <w:t>R0</w:t>
            </w:r>
          </w:p>
        </w:tc>
        <w:tc>
          <w:tcPr>
            <w:tcW w:type="dxa" w:w="2397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4"/>
              </w:rPr>
              <w:t>Single pinned workflow version running for one job.</w:t>
            </w:r>
          </w:p>
        </w:tc>
        <w:tc>
          <w:tcPr>
            <w:tcW w:type="dxa" w:w="2397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4"/>
              </w:rPr>
              <w:t>job_id, workflow_version_id</w:t>
            </w:r>
          </w:p>
        </w:tc>
      </w:tr>
      <w:tr>
        <w:trPr>
          <w:cantSplit/>
        </w:trPr>
        <w:tc>
          <w:tcPr>
            <w:tcW w:type="dxa" w:w="2397"/>
            <w:shd w:fill="F5F8F9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/>
                <w:sz w:val="14"/>
              </w:rPr>
              <w:t>operation_instances</w:t>
            </w:r>
          </w:p>
        </w:tc>
        <w:tc>
          <w:tcPr>
            <w:tcW w:type="dxa" w:w="2397"/>
            <w:shd w:fill="F5F8F9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4"/>
              </w:rPr>
              <w:t>R0</w:t>
            </w:r>
          </w:p>
        </w:tc>
        <w:tc>
          <w:tcPr>
            <w:tcW w:type="dxa" w:w="2397"/>
            <w:shd w:fill="F5F8F9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4"/>
              </w:rPr>
              <w:t>Execution unit instantiated from a workflow node.</w:t>
            </w:r>
          </w:p>
        </w:tc>
        <w:tc>
          <w:tcPr>
            <w:tcW w:type="dxa" w:w="2397"/>
            <w:shd w:fill="F5F8F9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4"/>
              </w:rPr>
              <w:t>workflow_instance_id, node_id, routing_step_id, operation_no, target_qty ...</w:t>
            </w:r>
          </w:p>
        </w:tc>
      </w:tr>
      <w:tr>
        <w:trPr>
          <w:cantSplit/>
        </w:trPr>
        <w:tc>
          <w:tcPr>
            <w:tcW w:type="dxa" w:w="2397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/>
                <w:sz w:val="14"/>
              </w:rPr>
              <w:t>approval_requests</w:t>
            </w:r>
          </w:p>
        </w:tc>
        <w:tc>
          <w:tcPr>
            <w:tcW w:type="dxa" w:w="2397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4"/>
              </w:rPr>
              <w:t>R0</w:t>
            </w:r>
          </w:p>
        </w:tc>
        <w:tc>
          <w:tcPr>
            <w:tcW w:type="dxa" w:w="2397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4"/>
              </w:rPr>
              <w:t>Controlled approval gate (including QC/engineering).</w:t>
            </w:r>
          </w:p>
        </w:tc>
        <w:tc>
          <w:tcPr>
            <w:tcW w:type="dxa" w:w="2397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4"/>
              </w:rPr>
              <w:t>subject_type, subject_id, approver_id, decision_at, decision_reason ...</w:t>
            </w:r>
          </w:p>
        </w:tc>
      </w:tr>
    </w:tbl>
    <w:p>
      <w:pPr>
        <w:spacing w:after="0"/>
      </w:pPr>
    </w:p>
    <w:p>
      <w:pPr>
        <w:pStyle w:val="Heading2"/>
      </w:pPr>
      <w:r>
        <w:t>Engineering  —  7 tables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97"/>
        <w:gridCol w:w="2397"/>
        <w:gridCol w:w="2397"/>
        <w:gridCol w:w="2397"/>
      </w:tblGrid>
      <w:tr>
        <w:trPr>
          <w:tblHeader w:val="true"/>
          <w:cantSplit/>
        </w:trPr>
        <w:tc>
          <w:tcPr>
            <w:tcW w:type="dxa" w:w="2397"/>
            <w:shd w:fill="D8E6EC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/>
                <w:sz w:val="14"/>
              </w:rPr>
              <w:t>Table</w:t>
            </w:r>
          </w:p>
        </w:tc>
        <w:tc>
          <w:tcPr>
            <w:tcW w:type="dxa" w:w="2397"/>
            <w:shd w:fill="D8E6EC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4"/>
              </w:rPr>
              <w:t>Phase</w:t>
            </w:r>
          </w:p>
        </w:tc>
        <w:tc>
          <w:tcPr>
            <w:tcW w:type="dxa" w:w="2397"/>
            <w:shd w:fill="D8E6EC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4"/>
              </w:rPr>
              <w:t>Responsibility</w:t>
            </w:r>
          </w:p>
        </w:tc>
        <w:tc>
          <w:tcPr>
            <w:tcW w:type="dxa" w:w="2397"/>
            <w:shd w:fill="D8E6EC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4"/>
              </w:rPr>
              <w:t>Key domain columns</w:t>
            </w:r>
          </w:p>
        </w:tc>
      </w:tr>
      <w:tr>
        <w:trPr>
          <w:cantSplit/>
        </w:trPr>
        <w:tc>
          <w:tcPr>
            <w:tcW w:type="dxa" w:w="2397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/>
                <w:sz w:val="14"/>
              </w:rPr>
              <w:t>engineering_documents</w:t>
            </w:r>
          </w:p>
        </w:tc>
        <w:tc>
          <w:tcPr>
            <w:tcW w:type="dxa" w:w="2397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4"/>
              </w:rPr>
              <w:t>R0</w:t>
            </w:r>
          </w:p>
        </w:tc>
        <w:tc>
          <w:tcPr>
            <w:tcW w:type="dxa" w:w="2397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4"/>
              </w:rPr>
              <w:t>Engineering document family by order item.</w:t>
            </w:r>
          </w:p>
        </w:tc>
        <w:tc>
          <w:tcPr>
            <w:tcW w:type="dxa" w:w="2397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4"/>
              </w:rPr>
              <w:t>order_item_id, doc_no, title, document_type</w:t>
            </w:r>
          </w:p>
        </w:tc>
      </w:tr>
      <w:tr>
        <w:trPr>
          <w:cantSplit/>
        </w:trPr>
        <w:tc>
          <w:tcPr>
            <w:tcW w:type="dxa" w:w="2397"/>
            <w:shd w:fill="F5F8F9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/>
                <w:sz w:val="14"/>
              </w:rPr>
              <w:t>engineering_revisions</w:t>
            </w:r>
          </w:p>
        </w:tc>
        <w:tc>
          <w:tcPr>
            <w:tcW w:type="dxa" w:w="2397"/>
            <w:shd w:fill="F5F8F9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4"/>
              </w:rPr>
              <w:t>R0</w:t>
            </w:r>
          </w:p>
        </w:tc>
        <w:tc>
          <w:tcPr>
            <w:tcW w:type="dxa" w:w="2397"/>
            <w:shd w:fill="F5F8F9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4"/>
              </w:rPr>
              <w:t>Released/draft immutable revision metadata.</w:t>
            </w:r>
          </w:p>
        </w:tc>
        <w:tc>
          <w:tcPr>
            <w:tcW w:type="dxa" w:w="2397"/>
            <w:shd w:fill="F5F8F9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4"/>
              </w:rPr>
              <w:t>document_id, revision_code, file_id, checksum_sha256, released_by ...</w:t>
            </w:r>
          </w:p>
        </w:tc>
      </w:tr>
      <w:tr>
        <w:trPr>
          <w:cantSplit/>
        </w:trPr>
        <w:tc>
          <w:tcPr>
            <w:tcW w:type="dxa" w:w="2397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/>
                <w:sz w:val="14"/>
              </w:rPr>
              <w:t>routing_versions</w:t>
            </w:r>
          </w:p>
        </w:tc>
        <w:tc>
          <w:tcPr>
            <w:tcW w:type="dxa" w:w="2397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4"/>
              </w:rPr>
              <w:t>R0</w:t>
            </w:r>
          </w:p>
        </w:tc>
        <w:tc>
          <w:tcPr>
            <w:tcW w:type="dxa" w:w="2397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4"/>
              </w:rPr>
              <w:t>Released process routing for item/job.</w:t>
            </w:r>
          </w:p>
        </w:tc>
        <w:tc>
          <w:tcPr>
            <w:tcW w:type="dxa" w:w="2397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4"/>
              </w:rPr>
              <w:t>order_item_id, version_no, released_at</w:t>
            </w:r>
          </w:p>
        </w:tc>
      </w:tr>
      <w:tr>
        <w:trPr>
          <w:cantSplit/>
        </w:trPr>
        <w:tc>
          <w:tcPr>
            <w:tcW w:type="dxa" w:w="2397"/>
            <w:shd w:fill="F5F8F9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/>
                <w:sz w:val="14"/>
              </w:rPr>
              <w:t>routing_steps</w:t>
            </w:r>
          </w:p>
        </w:tc>
        <w:tc>
          <w:tcPr>
            <w:tcW w:type="dxa" w:w="2397"/>
            <w:shd w:fill="F5F8F9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4"/>
              </w:rPr>
              <w:t>R0</w:t>
            </w:r>
          </w:p>
        </w:tc>
        <w:tc>
          <w:tcPr>
            <w:tcW w:type="dxa" w:w="2397"/>
            <w:shd w:fill="F5F8F9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4"/>
              </w:rPr>
              <w:t>Planned operations, time and work center.</w:t>
            </w:r>
          </w:p>
        </w:tc>
        <w:tc>
          <w:tcPr>
            <w:tcW w:type="dxa" w:w="2397"/>
            <w:shd w:fill="F5F8F9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4"/>
              </w:rPr>
              <w:t>routing_version_id, step_no, name, work_center_id, estimated_minutes ...</w:t>
            </w:r>
          </w:p>
        </w:tc>
      </w:tr>
      <w:tr>
        <w:trPr>
          <w:cantSplit/>
        </w:trPr>
        <w:tc>
          <w:tcPr>
            <w:tcW w:type="dxa" w:w="2397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/>
                <w:sz w:val="14"/>
              </w:rPr>
              <w:t>operation_skill_requirements</w:t>
            </w:r>
          </w:p>
        </w:tc>
        <w:tc>
          <w:tcPr>
            <w:tcW w:type="dxa" w:w="2397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4"/>
              </w:rPr>
              <w:t>R0</w:t>
            </w:r>
          </w:p>
        </w:tc>
        <w:tc>
          <w:tcPr>
            <w:tcW w:type="dxa" w:w="2397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4"/>
              </w:rPr>
              <w:t>Hard skill and optional required certification for operation.</w:t>
            </w:r>
          </w:p>
        </w:tc>
        <w:tc>
          <w:tcPr>
            <w:tcW w:type="dxa" w:w="2397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4"/>
              </w:rPr>
              <w:t>routing_step_id, skill_id, min_level, certification_type_id</w:t>
            </w:r>
          </w:p>
        </w:tc>
      </w:tr>
      <w:tr>
        <w:trPr>
          <w:cantSplit/>
        </w:trPr>
        <w:tc>
          <w:tcPr>
            <w:tcW w:type="dxa" w:w="2397"/>
            <w:shd w:fill="F5F8F9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/>
                <w:sz w:val="14"/>
              </w:rPr>
              <w:t>bills_of_material</w:t>
            </w:r>
          </w:p>
        </w:tc>
        <w:tc>
          <w:tcPr>
            <w:tcW w:type="dxa" w:w="2397"/>
            <w:shd w:fill="F5F8F9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4"/>
              </w:rPr>
              <w:t>R0</w:t>
            </w:r>
          </w:p>
        </w:tc>
        <w:tc>
          <w:tcPr>
            <w:tcW w:type="dxa" w:w="2397"/>
            <w:shd w:fill="F5F8F9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4"/>
              </w:rPr>
              <w:t>Bill of materials version associated with item.</w:t>
            </w:r>
          </w:p>
        </w:tc>
        <w:tc>
          <w:tcPr>
            <w:tcW w:type="dxa" w:w="2397"/>
            <w:shd w:fill="F5F8F9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4"/>
              </w:rPr>
              <w:t>order_item_id, version_no</w:t>
            </w:r>
          </w:p>
        </w:tc>
      </w:tr>
      <w:tr>
        <w:trPr>
          <w:cantSplit/>
        </w:trPr>
        <w:tc>
          <w:tcPr>
            <w:tcW w:type="dxa" w:w="2397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/>
                <w:sz w:val="14"/>
              </w:rPr>
              <w:t>bom_lines</w:t>
            </w:r>
          </w:p>
        </w:tc>
        <w:tc>
          <w:tcPr>
            <w:tcW w:type="dxa" w:w="2397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4"/>
              </w:rPr>
              <w:t>R0</w:t>
            </w:r>
          </w:p>
        </w:tc>
        <w:tc>
          <w:tcPr>
            <w:tcW w:type="dxa" w:w="2397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4"/>
              </w:rPr>
              <w:t>Material per BOM, integer base unit in prototype.</w:t>
            </w:r>
          </w:p>
        </w:tc>
        <w:tc>
          <w:tcPr>
            <w:tcW w:type="dxa" w:w="2397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4"/>
              </w:rPr>
              <w:t>bom_id, material_id, qty_per_unit, operation_step_id</w:t>
            </w:r>
          </w:p>
        </w:tc>
      </w:tr>
    </w:tbl>
    <w:p>
      <w:pPr>
        <w:spacing w:after="0"/>
      </w:pPr>
    </w:p>
    <w:p>
      <w:pPr>
        <w:pStyle w:val="Heading2"/>
      </w:pPr>
      <w:r>
        <w:t>Materials  —  4 tables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97"/>
        <w:gridCol w:w="2397"/>
        <w:gridCol w:w="2397"/>
        <w:gridCol w:w="2397"/>
      </w:tblGrid>
      <w:tr>
        <w:trPr>
          <w:tblHeader w:val="true"/>
          <w:cantSplit/>
        </w:trPr>
        <w:tc>
          <w:tcPr>
            <w:tcW w:type="dxa" w:w="2397"/>
            <w:shd w:fill="D8E6EC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/>
                <w:sz w:val="14"/>
              </w:rPr>
              <w:t>Table</w:t>
            </w:r>
          </w:p>
        </w:tc>
        <w:tc>
          <w:tcPr>
            <w:tcW w:type="dxa" w:w="2397"/>
            <w:shd w:fill="D8E6EC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4"/>
              </w:rPr>
              <w:t>Phase</w:t>
            </w:r>
          </w:p>
        </w:tc>
        <w:tc>
          <w:tcPr>
            <w:tcW w:type="dxa" w:w="2397"/>
            <w:shd w:fill="D8E6EC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4"/>
              </w:rPr>
              <w:t>Responsibility</w:t>
            </w:r>
          </w:p>
        </w:tc>
        <w:tc>
          <w:tcPr>
            <w:tcW w:type="dxa" w:w="2397"/>
            <w:shd w:fill="D8E6EC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4"/>
              </w:rPr>
              <w:t>Key domain columns</w:t>
            </w:r>
          </w:p>
        </w:tc>
      </w:tr>
      <w:tr>
        <w:trPr>
          <w:cantSplit/>
        </w:trPr>
        <w:tc>
          <w:tcPr>
            <w:tcW w:type="dxa" w:w="2397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/>
                <w:sz w:val="14"/>
              </w:rPr>
              <w:t>materials</w:t>
            </w:r>
          </w:p>
        </w:tc>
        <w:tc>
          <w:tcPr>
            <w:tcW w:type="dxa" w:w="2397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4"/>
              </w:rPr>
              <w:t>R0</w:t>
            </w:r>
          </w:p>
        </w:tc>
        <w:tc>
          <w:tcPr>
            <w:tcW w:type="dxa" w:w="2397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4"/>
              </w:rPr>
              <w:t>Material catalog; inventory ERP remains external.</w:t>
            </w:r>
          </w:p>
        </w:tc>
        <w:tc>
          <w:tcPr>
            <w:tcW w:type="dxa" w:w="2397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4"/>
              </w:rPr>
              <w:t>code, name, base_uom</w:t>
            </w:r>
          </w:p>
        </w:tc>
      </w:tr>
      <w:tr>
        <w:trPr>
          <w:cantSplit/>
        </w:trPr>
        <w:tc>
          <w:tcPr>
            <w:tcW w:type="dxa" w:w="2397"/>
            <w:shd w:fill="F5F8F9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/>
                <w:sz w:val="14"/>
              </w:rPr>
              <w:t>material_requirements</w:t>
            </w:r>
          </w:p>
        </w:tc>
        <w:tc>
          <w:tcPr>
            <w:tcW w:type="dxa" w:w="2397"/>
            <w:shd w:fill="F5F8F9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4"/>
              </w:rPr>
              <w:t>R0</w:t>
            </w:r>
          </w:p>
        </w:tc>
        <w:tc>
          <w:tcPr>
            <w:tcW w:type="dxa" w:w="2397"/>
            <w:shd w:fill="F5F8F9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4"/>
              </w:rPr>
              <w:t>Material demand per production job or operation.</w:t>
            </w:r>
          </w:p>
        </w:tc>
        <w:tc>
          <w:tcPr>
            <w:tcW w:type="dxa" w:w="2397"/>
            <w:shd w:fill="F5F8F9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4"/>
              </w:rPr>
              <w:t>job_id, operation_id, material_id, required_qty, ready_qty</w:t>
            </w:r>
          </w:p>
        </w:tc>
      </w:tr>
      <w:tr>
        <w:trPr>
          <w:cantSplit/>
        </w:trPr>
        <w:tc>
          <w:tcPr>
            <w:tcW w:type="dxa" w:w="2397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/>
                <w:sz w:val="14"/>
              </w:rPr>
              <w:t>material_issues</w:t>
            </w:r>
          </w:p>
        </w:tc>
        <w:tc>
          <w:tcPr>
            <w:tcW w:type="dxa" w:w="2397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4"/>
              </w:rPr>
              <w:t>R0</w:t>
            </w:r>
          </w:p>
        </w:tc>
        <w:tc>
          <w:tcPr>
            <w:tcW w:type="dxa" w:w="2397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4"/>
              </w:rPr>
              <w:t>Shortage, delay and production blocker.</w:t>
            </w:r>
          </w:p>
        </w:tc>
        <w:tc>
          <w:tcPr>
            <w:tcW w:type="dxa" w:w="2397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4"/>
              </w:rPr>
              <w:t>job_id, operation_id, material_id, reason, owner_user_id ...</w:t>
            </w:r>
          </w:p>
        </w:tc>
      </w:tr>
      <w:tr>
        <w:trPr>
          <w:cantSplit/>
        </w:trPr>
        <w:tc>
          <w:tcPr>
            <w:tcW w:type="dxa" w:w="2397"/>
            <w:shd w:fill="F5F8F9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/>
                <w:sz w:val="14"/>
              </w:rPr>
              <w:t>material_reservations</w:t>
            </w:r>
          </w:p>
        </w:tc>
        <w:tc>
          <w:tcPr>
            <w:tcW w:type="dxa" w:w="2397"/>
            <w:shd w:fill="F5F8F9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4"/>
              </w:rPr>
              <w:t>R1</w:t>
            </w:r>
          </w:p>
        </w:tc>
        <w:tc>
          <w:tcPr>
            <w:tcW w:type="dxa" w:w="2397"/>
            <w:shd w:fill="F5F8F9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4"/>
              </w:rPr>
              <w:t>Reservations against material requirement.</w:t>
            </w:r>
          </w:p>
        </w:tc>
        <w:tc>
          <w:tcPr>
            <w:tcW w:type="dxa" w:w="2397"/>
            <w:shd w:fill="F5F8F9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4"/>
              </w:rPr>
              <w:t>requirement_id, quantity</w:t>
            </w:r>
          </w:p>
        </w:tc>
      </w:tr>
    </w:tbl>
    <w:p>
      <w:pPr>
        <w:spacing w:after="0"/>
      </w:pPr>
    </w:p>
    <w:p>
      <w:pPr>
        <w:pStyle w:val="Heading2"/>
      </w:pPr>
      <w:r>
        <w:t>People &amp; Resources  —  11 tables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97"/>
        <w:gridCol w:w="2397"/>
        <w:gridCol w:w="2397"/>
        <w:gridCol w:w="2397"/>
      </w:tblGrid>
      <w:tr>
        <w:trPr>
          <w:tblHeader w:val="true"/>
          <w:cantSplit/>
        </w:trPr>
        <w:tc>
          <w:tcPr>
            <w:tcW w:type="dxa" w:w="2397"/>
            <w:shd w:fill="D8E6EC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/>
                <w:sz w:val="14"/>
              </w:rPr>
              <w:t>Table</w:t>
            </w:r>
          </w:p>
        </w:tc>
        <w:tc>
          <w:tcPr>
            <w:tcW w:type="dxa" w:w="2397"/>
            <w:shd w:fill="D8E6EC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4"/>
              </w:rPr>
              <w:t>Phase</w:t>
            </w:r>
          </w:p>
        </w:tc>
        <w:tc>
          <w:tcPr>
            <w:tcW w:type="dxa" w:w="2397"/>
            <w:shd w:fill="D8E6EC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4"/>
              </w:rPr>
              <w:t>Responsibility</w:t>
            </w:r>
          </w:p>
        </w:tc>
        <w:tc>
          <w:tcPr>
            <w:tcW w:type="dxa" w:w="2397"/>
            <w:shd w:fill="D8E6EC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4"/>
              </w:rPr>
              <w:t>Key domain columns</w:t>
            </w:r>
          </w:p>
        </w:tc>
      </w:tr>
      <w:tr>
        <w:trPr>
          <w:cantSplit/>
        </w:trPr>
        <w:tc>
          <w:tcPr>
            <w:tcW w:type="dxa" w:w="2397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/>
                <w:sz w:val="14"/>
              </w:rPr>
              <w:t>technicians</w:t>
            </w:r>
          </w:p>
        </w:tc>
        <w:tc>
          <w:tcPr>
            <w:tcW w:type="dxa" w:w="2397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4"/>
              </w:rPr>
              <w:t>R0</w:t>
            </w:r>
          </w:p>
        </w:tc>
        <w:tc>
          <w:tcPr>
            <w:tcW w:type="dxa" w:w="2397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4"/>
              </w:rPr>
              <w:t>Technician profile linked to user optionally.</w:t>
            </w:r>
          </w:p>
        </w:tc>
        <w:tc>
          <w:tcPr>
            <w:tcW w:type="dxa" w:w="2397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4"/>
              </w:rPr>
              <w:t>facility_id, user_id, team_id, employee_code, full_name</w:t>
            </w:r>
          </w:p>
        </w:tc>
      </w:tr>
      <w:tr>
        <w:trPr>
          <w:cantSplit/>
        </w:trPr>
        <w:tc>
          <w:tcPr>
            <w:tcW w:type="dxa" w:w="2397"/>
            <w:shd w:fill="F5F8F9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/>
                <w:sz w:val="14"/>
              </w:rPr>
              <w:t>skills</w:t>
            </w:r>
          </w:p>
        </w:tc>
        <w:tc>
          <w:tcPr>
            <w:tcW w:type="dxa" w:w="2397"/>
            <w:shd w:fill="F5F8F9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4"/>
              </w:rPr>
              <w:t>R0</w:t>
            </w:r>
          </w:p>
        </w:tc>
        <w:tc>
          <w:tcPr>
            <w:tcW w:type="dxa" w:w="2397"/>
            <w:shd w:fill="F5F8F9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4"/>
              </w:rPr>
              <w:t>Tenant skill catalog.</w:t>
            </w:r>
          </w:p>
        </w:tc>
        <w:tc>
          <w:tcPr>
            <w:tcW w:type="dxa" w:w="2397"/>
            <w:shd w:fill="F5F8F9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4"/>
              </w:rPr>
              <w:t>code, name, category</w:t>
            </w:r>
          </w:p>
        </w:tc>
      </w:tr>
      <w:tr>
        <w:trPr>
          <w:cantSplit/>
        </w:trPr>
        <w:tc>
          <w:tcPr>
            <w:tcW w:type="dxa" w:w="2397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/>
                <w:sz w:val="14"/>
              </w:rPr>
              <w:t>technician_skills</w:t>
            </w:r>
          </w:p>
        </w:tc>
        <w:tc>
          <w:tcPr>
            <w:tcW w:type="dxa" w:w="2397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4"/>
              </w:rPr>
              <w:t>R0</w:t>
            </w:r>
          </w:p>
        </w:tc>
        <w:tc>
          <w:tcPr>
            <w:tcW w:type="dxa" w:w="2397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4"/>
              </w:rPr>
              <w:t>Supervisor-verified skill capability, with validity window.</w:t>
            </w:r>
          </w:p>
        </w:tc>
        <w:tc>
          <w:tcPr>
            <w:tcW w:type="dxa" w:w="2397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4"/>
              </w:rPr>
              <w:t>technician_id, skill_id, claimed_level, verified_level, verification_status ...</w:t>
            </w:r>
          </w:p>
        </w:tc>
      </w:tr>
      <w:tr>
        <w:trPr>
          <w:cantSplit/>
        </w:trPr>
        <w:tc>
          <w:tcPr>
            <w:tcW w:type="dxa" w:w="2397"/>
            <w:shd w:fill="F5F8F9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/>
                <w:sz w:val="14"/>
              </w:rPr>
              <w:t>certification_types</w:t>
            </w:r>
          </w:p>
        </w:tc>
        <w:tc>
          <w:tcPr>
            <w:tcW w:type="dxa" w:w="2397"/>
            <w:shd w:fill="F5F8F9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4"/>
              </w:rPr>
              <w:t>R0</w:t>
            </w:r>
          </w:p>
        </w:tc>
        <w:tc>
          <w:tcPr>
            <w:tcW w:type="dxa" w:w="2397"/>
            <w:shd w:fill="F5F8F9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4"/>
              </w:rPr>
              <w:t>Required certification / authorization type.</w:t>
            </w:r>
          </w:p>
        </w:tc>
        <w:tc>
          <w:tcPr>
            <w:tcW w:type="dxa" w:w="2397"/>
            <w:shd w:fill="F5F8F9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4"/>
              </w:rPr>
              <w:t>code, name, mandatory</w:t>
            </w:r>
          </w:p>
        </w:tc>
      </w:tr>
      <w:tr>
        <w:trPr>
          <w:cantSplit/>
        </w:trPr>
        <w:tc>
          <w:tcPr>
            <w:tcW w:type="dxa" w:w="2397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/>
                <w:sz w:val="14"/>
              </w:rPr>
              <w:t>technician_certifications</w:t>
            </w:r>
          </w:p>
        </w:tc>
        <w:tc>
          <w:tcPr>
            <w:tcW w:type="dxa" w:w="2397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4"/>
              </w:rPr>
              <w:t>R0</w:t>
            </w:r>
          </w:p>
        </w:tc>
        <w:tc>
          <w:tcPr>
            <w:tcW w:type="dxa" w:w="2397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4"/>
              </w:rPr>
              <w:t>Actual certification/authorization and expiry.</w:t>
            </w:r>
          </w:p>
        </w:tc>
        <w:tc>
          <w:tcPr>
            <w:tcW w:type="dxa" w:w="2397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4"/>
              </w:rPr>
              <w:t>technician_id, certification_type_id, credential_no, valid_from, valid_until ...</w:t>
            </w:r>
          </w:p>
        </w:tc>
      </w:tr>
      <w:tr>
        <w:trPr>
          <w:cantSplit/>
        </w:trPr>
        <w:tc>
          <w:tcPr>
            <w:tcW w:type="dxa" w:w="2397"/>
            <w:shd w:fill="F5F8F9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/>
                <w:sz w:val="14"/>
              </w:rPr>
              <w:t>work_centers</w:t>
            </w:r>
          </w:p>
        </w:tc>
        <w:tc>
          <w:tcPr>
            <w:tcW w:type="dxa" w:w="2397"/>
            <w:shd w:fill="F5F8F9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4"/>
              </w:rPr>
              <w:t>R0</w:t>
            </w:r>
          </w:p>
        </w:tc>
        <w:tc>
          <w:tcPr>
            <w:tcW w:type="dxa" w:w="2397"/>
            <w:shd w:fill="F5F8F9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4"/>
              </w:rPr>
              <w:t>Plant station/work center.</w:t>
            </w:r>
          </w:p>
        </w:tc>
        <w:tc>
          <w:tcPr>
            <w:tcW w:type="dxa" w:w="2397"/>
            <w:shd w:fill="F5F8F9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4"/>
              </w:rPr>
              <w:t>facility_id, code, name</w:t>
            </w:r>
          </w:p>
        </w:tc>
      </w:tr>
      <w:tr>
        <w:trPr>
          <w:cantSplit/>
        </w:trPr>
        <w:tc>
          <w:tcPr>
            <w:tcW w:type="dxa" w:w="2397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/>
                <w:sz w:val="14"/>
              </w:rPr>
              <w:t>machines</w:t>
            </w:r>
          </w:p>
        </w:tc>
        <w:tc>
          <w:tcPr>
            <w:tcW w:type="dxa" w:w="2397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4"/>
              </w:rPr>
              <w:t>R0</w:t>
            </w:r>
          </w:p>
        </w:tc>
        <w:tc>
          <w:tcPr>
            <w:tcW w:type="dxa" w:w="2397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4"/>
              </w:rPr>
              <w:t>Machine and exclusive capacity in MVP.</w:t>
            </w:r>
          </w:p>
        </w:tc>
        <w:tc>
          <w:tcPr>
            <w:tcW w:type="dxa" w:w="2397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4"/>
              </w:rPr>
              <w:t>work_center_id, code, name, capacity</w:t>
            </w:r>
          </w:p>
        </w:tc>
      </w:tr>
      <w:tr>
        <w:trPr>
          <w:cantSplit/>
        </w:trPr>
        <w:tc>
          <w:tcPr>
            <w:tcW w:type="dxa" w:w="2397"/>
            <w:shd w:fill="F5F8F9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/>
                <w:sz w:val="14"/>
              </w:rPr>
              <w:t>shift_templates</w:t>
            </w:r>
          </w:p>
        </w:tc>
        <w:tc>
          <w:tcPr>
            <w:tcW w:type="dxa" w:w="2397"/>
            <w:shd w:fill="F5F8F9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4"/>
              </w:rPr>
              <w:t>R0</w:t>
            </w:r>
          </w:p>
        </w:tc>
        <w:tc>
          <w:tcPr>
            <w:tcW w:type="dxa" w:w="2397"/>
            <w:shd w:fill="F5F8F9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4"/>
              </w:rPr>
              <w:t>Reusable roster definition with local times.</w:t>
            </w:r>
          </w:p>
        </w:tc>
        <w:tc>
          <w:tcPr>
            <w:tcW w:type="dxa" w:w="2397"/>
            <w:shd w:fill="F5F8F9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4"/>
              </w:rPr>
              <w:t>facility_id, name, local_start, local_end, crosses_midnight</w:t>
            </w:r>
          </w:p>
        </w:tc>
      </w:tr>
      <w:tr>
        <w:trPr>
          <w:cantSplit/>
        </w:trPr>
        <w:tc>
          <w:tcPr>
            <w:tcW w:type="dxa" w:w="2397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/>
                <w:sz w:val="14"/>
              </w:rPr>
              <w:t>roster_slots</w:t>
            </w:r>
          </w:p>
        </w:tc>
        <w:tc>
          <w:tcPr>
            <w:tcW w:type="dxa" w:w="2397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4"/>
              </w:rPr>
              <w:t>R0</w:t>
            </w:r>
          </w:p>
        </w:tc>
        <w:tc>
          <w:tcPr>
            <w:tcW w:type="dxa" w:w="2397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4"/>
              </w:rPr>
              <w:t>Published technician availability intervals in UTC.</w:t>
            </w:r>
          </w:p>
        </w:tc>
        <w:tc>
          <w:tcPr>
            <w:tcW w:type="dxa" w:w="2397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4"/>
              </w:rPr>
              <w:t>technician_id, shift_template_id, start_at, end_at</w:t>
            </w:r>
          </w:p>
        </w:tc>
      </w:tr>
      <w:tr>
        <w:trPr>
          <w:cantSplit/>
        </w:trPr>
        <w:tc>
          <w:tcPr>
            <w:tcW w:type="dxa" w:w="2397"/>
            <w:shd w:fill="F5F8F9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/>
                <w:sz w:val="14"/>
              </w:rPr>
              <w:t>roster_breaks</w:t>
            </w:r>
          </w:p>
        </w:tc>
        <w:tc>
          <w:tcPr>
            <w:tcW w:type="dxa" w:w="2397"/>
            <w:shd w:fill="F5F8F9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4"/>
              </w:rPr>
              <w:t>R0</w:t>
            </w:r>
          </w:p>
        </w:tc>
        <w:tc>
          <w:tcPr>
            <w:tcW w:type="dxa" w:w="2397"/>
            <w:shd w:fill="F5F8F9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4"/>
              </w:rPr>
              <w:t>Non-working intervals within roster slot.</w:t>
            </w:r>
          </w:p>
        </w:tc>
        <w:tc>
          <w:tcPr>
            <w:tcW w:type="dxa" w:w="2397"/>
            <w:shd w:fill="F5F8F9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4"/>
              </w:rPr>
              <w:t>roster_slot_id, start_at, end_at</w:t>
            </w:r>
          </w:p>
        </w:tc>
      </w:tr>
      <w:tr>
        <w:trPr>
          <w:cantSplit/>
        </w:trPr>
        <w:tc>
          <w:tcPr>
            <w:tcW w:type="dxa" w:w="2397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/>
                <w:sz w:val="14"/>
              </w:rPr>
              <w:t>calendar_exceptions</w:t>
            </w:r>
          </w:p>
        </w:tc>
        <w:tc>
          <w:tcPr>
            <w:tcW w:type="dxa" w:w="2397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4"/>
              </w:rPr>
              <w:t>R0</w:t>
            </w:r>
          </w:p>
        </w:tc>
        <w:tc>
          <w:tcPr>
            <w:tcW w:type="dxa" w:w="2397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4"/>
              </w:rPr>
              <w:t>Leave, training, holiday and machine outage intervals.</w:t>
            </w:r>
          </w:p>
        </w:tc>
        <w:tc>
          <w:tcPr>
            <w:tcW w:type="dxa" w:w="2397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4"/>
              </w:rPr>
              <w:t>technician_id, machine_id, start_at, end_at, kind ...</w:t>
            </w:r>
          </w:p>
        </w:tc>
      </w:tr>
    </w:tbl>
    <w:p>
      <w:pPr>
        <w:spacing w:after="0"/>
      </w:pPr>
    </w:p>
    <w:p>
      <w:pPr>
        <w:pStyle w:val="Heading2"/>
      </w:pPr>
      <w:r>
        <w:t>Scheduling  —  3 tables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97"/>
        <w:gridCol w:w="2397"/>
        <w:gridCol w:w="2397"/>
        <w:gridCol w:w="2397"/>
      </w:tblGrid>
      <w:tr>
        <w:trPr>
          <w:tblHeader w:val="true"/>
          <w:cantSplit/>
        </w:trPr>
        <w:tc>
          <w:tcPr>
            <w:tcW w:type="dxa" w:w="2397"/>
            <w:shd w:fill="D8E6EC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/>
                <w:sz w:val="14"/>
              </w:rPr>
              <w:t>Table</w:t>
            </w:r>
          </w:p>
        </w:tc>
        <w:tc>
          <w:tcPr>
            <w:tcW w:type="dxa" w:w="2397"/>
            <w:shd w:fill="D8E6EC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4"/>
              </w:rPr>
              <w:t>Phase</w:t>
            </w:r>
          </w:p>
        </w:tc>
        <w:tc>
          <w:tcPr>
            <w:tcW w:type="dxa" w:w="2397"/>
            <w:shd w:fill="D8E6EC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4"/>
              </w:rPr>
              <w:t>Responsibility</w:t>
            </w:r>
          </w:p>
        </w:tc>
        <w:tc>
          <w:tcPr>
            <w:tcW w:type="dxa" w:w="2397"/>
            <w:shd w:fill="D8E6EC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4"/>
              </w:rPr>
              <w:t>Key domain columns</w:t>
            </w:r>
          </w:p>
        </w:tc>
      </w:tr>
      <w:tr>
        <w:trPr>
          <w:cantSplit/>
        </w:trPr>
        <w:tc>
          <w:tcPr>
            <w:tcW w:type="dxa" w:w="2397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/>
                <w:sz w:val="14"/>
              </w:rPr>
              <w:t>assignments</w:t>
            </w:r>
          </w:p>
        </w:tc>
        <w:tc>
          <w:tcPr>
            <w:tcW w:type="dxa" w:w="2397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4"/>
              </w:rPr>
              <w:t>R0</w:t>
            </w:r>
          </w:p>
        </w:tc>
        <w:tc>
          <w:tcPr>
            <w:tcW w:type="dxa" w:w="2397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4"/>
              </w:rPr>
              <w:t>Planned technician operation work slot.</w:t>
            </w:r>
          </w:p>
        </w:tc>
        <w:tc>
          <w:tcPr>
            <w:tcW w:type="dxa" w:w="2397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4"/>
              </w:rPr>
              <w:t>operation_id, technician_id, machine_id, start_at, end_at ...</w:t>
            </w:r>
          </w:p>
        </w:tc>
      </w:tr>
      <w:tr>
        <w:trPr>
          <w:cantSplit/>
        </w:trPr>
        <w:tc>
          <w:tcPr>
            <w:tcW w:type="dxa" w:w="2397"/>
            <w:shd w:fill="F5F8F9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/>
                <w:sz w:val="14"/>
              </w:rPr>
              <w:t>resource_reservations</w:t>
            </w:r>
          </w:p>
        </w:tc>
        <w:tc>
          <w:tcPr>
            <w:tcW w:type="dxa" w:w="2397"/>
            <w:shd w:fill="F5F8F9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4"/>
              </w:rPr>
              <w:t>R0</w:t>
            </w:r>
          </w:p>
        </w:tc>
        <w:tc>
          <w:tcPr>
            <w:tcW w:type="dxa" w:w="2397"/>
            <w:shd w:fill="F5F8F9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4"/>
              </w:rPr>
              <w:t>Committed exclusive person or machine block.</w:t>
            </w:r>
          </w:p>
        </w:tc>
        <w:tc>
          <w:tcPr>
            <w:tcW w:type="dxa" w:w="2397"/>
            <w:shd w:fill="F5F8F9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4"/>
              </w:rPr>
              <w:t>assignment_id, technician_id, machine_id, start_at, end_at</w:t>
            </w:r>
          </w:p>
        </w:tc>
      </w:tr>
      <w:tr>
        <w:trPr>
          <w:cantSplit/>
        </w:trPr>
        <w:tc>
          <w:tcPr>
            <w:tcW w:type="dxa" w:w="2397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/>
                <w:sz w:val="14"/>
              </w:rPr>
              <w:t>schedule_versions</w:t>
            </w:r>
          </w:p>
        </w:tc>
        <w:tc>
          <w:tcPr>
            <w:tcW w:type="dxa" w:w="2397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4"/>
              </w:rPr>
              <w:t>R1</w:t>
            </w:r>
          </w:p>
        </w:tc>
        <w:tc>
          <w:tcPr>
            <w:tcW w:type="dxa" w:w="2397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4"/>
              </w:rPr>
              <w:t>Revision and publication of production plans.</w:t>
            </w:r>
          </w:p>
        </w:tc>
        <w:tc>
          <w:tcPr>
            <w:tcW w:type="dxa" w:w="2397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4"/>
              </w:rPr>
              <w:t>facility_id, version_no, published_at, published_by</w:t>
            </w:r>
          </w:p>
        </w:tc>
      </w:tr>
    </w:tbl>
    <w:p>
      <w:pPr>
        <w:spacing w:after="0"/>
      </w:pPr>
    </w:p>
    <w:p>
      <w:pPr>
        <w:pStyle w:val="Heading2"/>
      </w:pPr>
      <w:r>
        <w:t>Shop Floor  —  2 tables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97"/>
        <w:gridCol w:w="2397"/>
        <w:gridCol w:w="2397"/>
        <w:gridCol w:w="2397"/>
      </w:tblGrid>
      <w:tr>
        <w:trPr>
          <w:tblHeader w:val="true"/>
          <w:cantSplit/>
        </w:trPr>
        <w:tc>
          <w:tcPr>
            <w:tcW w:type="dxa" w:w="2397"/>
            <w:shd w:fill="D8E6EC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/>
                <w:sz w:val="14"/>
              </w:rPr>
              <w:t>Table</w:t>
            </w:r>
          </w:p>
        </w:tc>
        <w:tc>
          <w:tcPr>
            <w:tcW w:type="dxa" w:w="2397"/>
            <w:shd w:fill="D8E6EC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4"/>
              </w:rPr>
              <w:t>Phase</w:t>
            </w:r>
          </w:p>
        </w:tc>
        <w:tc>
          <w:tcPr>
            <w:tcW w:type="dxa" w:w="2397"/>
            <w:shd w:fill="D8E6EC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4"/>
              </w:rPr>
              <w:t>Responsibility</w:t>
            </w:r>
          </w:p>
        </w:tc>
        <w:tc>
          <w:tcPr>
            <w:tcW w:type="dxa" w:w="2397"/>
            <w:shd w:fill="D8E6EC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4"/>
              </w:rPr>
              <w:t>Key domain columns</w:t>
            </w:r>
          </w:p>
        </w:tc>
      </w:tr>
      <w:tr>
        <w:trPr>
          <w:cantSplit/>
        </w:trPr>
        <w:tc>
          <w:tcPr>
            <w:tcW w:type="dxa" w:w="2397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/>
                <w:sz w:val="14"/>
              </w:rPr>
              <w:t>production_events</w:t>
            </w:r>
          </w:p>
        </w:tc>
        <w:tc>
          <w:tcPr>
            <w:tcW w:type="dxa" w:w="2397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4"/>
              </w:rPr>
              <w:t>R0</w:t>
            </w:r>
          </w:p>
        </w:tc>
        <w:tc>
          <w:tcPr>
            <w:tcW w:type="dxa" w:w="2397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4"/>
              </w:rPr>
              <w:t>Append-only operator action and idempotency anchor.</w:t>
            </w:r>
          </w:p>
        </w:tc>
        <w:tc>
          <w:tcPr>
            <w:tcW w:type="dxa" w:w="2397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4"/>
              </w:rPr>
              <w:t>operation_id, actor_user_id, event_type, event_at, idempotency_key ...</w:t>
            </w:r>
          </w:p>
        </w:tc>
      </w:tr>
      <w:tr>
        <w:trPr>
          <w:cantSplit/>
        </w:trPr>
        <w:tc>
          <w:tcPr>
            <w:tcW w:type="dxa" w:w="2397"/>
            <w:shd w:fill="F5F8F9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/>
                <w:sz w:val="14"/>
              </w:rPr>
              <w:t>quantity_movements</w:t>
            </w:r>
          </w:p>
        </w:tc>
        <w:tc>
          <w:tcPr>
            <w:tcW w:type="dxa" w:w="2397"/>
            <w:shd w:fill="F5F8F9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4"/>
              </w:rPr>
              <w:t>R0</w:t>
            </w:r>
          </w:p>
        </w:tc>
        <w:tc>
          <w:tcPr>
            <w:tcW w:type="dxa" w:w="2397"/>
            <w:shd w:fill="F5F8F9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4"/>
              </w:rPr>
              <w:t>Append-only quantity ledger; QC accepted is a separate process.</w:t>
            </w:r>
          </w:p>
        </w:tc>
        <w:tc>
          <w:tcPr>
            <w:tcW w:type="dxa" w:w="2397"/>
            <w:shd w:fill="F5F8F9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4"/>
              </w:rPr>
              <w:t>operation_id, production_event_id, movement_type, quantity, reverses_movement_id ...</w:t>
            </w:r>
          </w:p>
        </w:tc>
      </w:tr>
    </w:tbl>
    <w:p>
      <w:pPr>
        <w:spacing w:after="0"/>
      </w:pPr>
    </w:p>
    <w:p>
      <w:pPr>
        <w:pStyle w:val="Heading2"/>
      </w:pPr>
      <w:r>
        <w:t>Quality  —  4 tables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97"/>
        <w:gridCol w:w="2397"/>
        <w:gridCol w:w="2397"/>
        <w:gridCol w:w="2397"/>
      </w:tblGrid>
      <w:tr>
        <w:trPr>
          <w:tblHeader w:val="true"/>
          <w:cantSplit/>
        </w:trPr>
        <w:tc>
          <w:tcPr>
            <w:tcW w:type="dxa" w:w="2397"/>
            <w:shd w:fill="D8E6EC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/>
                <w:sz w:val="14"/>
              </w:rPr>
              <w:t>Table</w:t>
            </w:r>
          </w:p>
        </w:tc>
        <w:tc>
          <w:tcPr>
            <w:tcW w:type="dxa" w:w="2397"/>
            <w:shd w:fill="D8E6EC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4"/>
              </w:rPr>
              <w:t>Phase</w:t>
            </w:r>
          </w:p>
        </w:tc>
        <w:tc>
          <w:tcPr>
            <w:tcW w:type="dxa" w:w="2397"/>
            <w:shd w:fill="D8E6EC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4"/>
              </w:rPr>
              <w:t>Responsibility</w:t>
            </w:r>
          </w:p>
        </w:tc>
        <w:tc>
          <w:tcPr>
            <w:tcW w:type="dxa" w:w="2397"/>
            <w:shd w:fill="D8E6EC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4"/>
              </w:rPr>
              <w:t>Key domain columns</w:t>
            </w:r>
          </w:p>
        </w:tc>
      </w:tr>
      <w:tr>
        <w:trPr>
          <w:cantSplit/>
        </w:trPr>
        <w:tc>
          <w:tcPr>
            <w:tcW w:type="dxa" w:w="2397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/>
                <w:sz w:val="14"/>
              </w:rPr>
              <w:t>quality_inspections</w:t>
            </w:r>
          </w:p>
        </w:tc>
        <w:tc>
          <w:tcPr>
            <w:tcW w:type="dxa" w:w="2397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4"/>
              </w:rPr>
              <w:t>R0</w:t>
            </w:r>
          </w:p>
        </w:tc>
        <w:tc>
          <w:tcPr>
            <w:tcW w:type="dxa" w:w="2397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4"/>
              </w:rPr>
              <w:t>QC batch/operation acceptance disposition.</w:t>
            </w:r>
          </w:p>
        </w:tc>
        <w:tc>
          <w:tcPr>
            <w:tcW w:type="dxa" w:w="2397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4"/>
              </w:rPr>
              <w:t>operation_id, inspector_user_id, inspected_qty, accepted_qty, rejected_qty ...</w:t>
            </w:r>
          </w:p>
        </w:tc>
      </w:tr>
      <w:tr>
        <w:trPr>
          <w:cantSplit/>
        </w:trPr>
        <w:tc>
          <w:tcPr>
            <w:tcW w:type="dxa" w:w="2397"/>
            <w:shd w:fill="F5F8F9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/>
                <w:sz w:val="14"/>
              </w:rPr>
              <w:t>nonconformances</w:t>
            </w:r>
          </w:p>
        </w:tc>
        <w:tc>
          <w:tcPr>
            <w:tcW w:type="dxa" w:w="2397"/>
            <w:shd w:fill="F5F8F9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4"/>
              </w:rPr>
              <w:t>R1</w:t>
            </w:r>
          </w:p>
        </w:tc>
        <w:tc>
          <w:tcPr>
            <w:tcW w:type="dxa" w:w="2397"/>
            <w:shd w:fill="F5F8F9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4"/>
              </w:rPr>
              <w:t>NCR, corrective action and reinspection record.</w:t>
            </w:r>
          </w:p>
        </w:tc>
        <w:tc>
          <w:tcPr>
            <w:tcW w:type="dxa" w:w="2397"/>
            <w:shd w:fill="F5F8F9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4"/>
              </w:rPr>
              <w:t>inspection_id, ncr_no, severity, description, rework_operation_id</w:t>
            </w:r>
          </w:p>
        </w:tc>
      </w:tr>
      <w:tr>
        <w:trPr>
          <w:cantSplit/>
        </w:trPr>
        <w:tc>
          <w:tcPr>
            <w:tcW w:type="dxa" w:w="2397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/>
                <w:sz w:val="14"/>
              </w:rPr>
              <w:t>lot_batches</w:t>
            </w:r>
          </w:p>
        </w:tc>
        <w:tc>
          <w:tcPr>
            <w:tcW w:type="dxa" w:w="2397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4"/>
              </w:rPr>
              <w:t>R1</w:t>
            </w:r>
          </w:p>
        </w:tc>
        <w:tc>
          <w:tcPr>
            <w:tcW w:type="dxa" w:w="2397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4"/>
              </w:rPr>
              <w:t>Batch or lot identity.</w:t>
            </w:r>
          </w:p>
        </w:tc>
        <w:tc>
          <w:tcPr>
            <w:tcW w:type="dxa" w:w="2397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4"/>
              </w:rPr>
              <w:t>job_id, lot_no, quantity</w:t>
            </w:r>
          </w:p>
        </w:tc>
      </w:tr>
      <w:tr>
        <w:trPr>
          <w:cantSplit/>
        </w:trPr>
        <w:tc>
          <w:tcPr>
            <w:tcW w:type="dxa" w:w="2397"/>
            <w:shd w:fill="F5F8F9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/>
                <w:sz w:val="14"/>
              </w:rPr>
              <w:t>lot_genealogy</w:t>
            </w:r>
          </w:p>
        </w:tc>
        <w:tc>
          <w:tcPr>
            <w:tcW w:type="dxa" w:w="2397"/>
            <w:shd w:fill="F5F8F9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4"/>
              </w:rPr>
              <w:t>R1</w:t>
            </w:r>
          </w:p>
        </w:tc>
        <w:tc>
          <w:tcPr>
            <w:tcW w:type="dxa" w:w="2397"/>
            <w:shd w:fill="F5F8F9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4"/>
              </w:rPr>
              <w:t>Trace predecessor/consumed batches.</w:t>
            </w:r>
          </w:p>
        </w:tc>
        <w:tc>
          <w:tcPr>
            <w:tcW w:type="dxa" w:w="2397"/>
            <w:shd w:fill="F5F8F9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4"/>
              </w:rPr>
              <w:t>parent_lot_id, child_lot_id, quantity</w:t>
            </w:r>
          </w:p>
        </w:tc>
      </w:tr>
    </w:tbl>
    <w:p>
      <w:pPr>
        <w:spacing w:after="0"/>
      </w:pPr>
    </w:p>
    <w:p>
      <w:pPr>
        <w:pStyle w:val="Heading2"/>
      </w:pPr>
      <w:r>
        <w:t>Customer Portal  —  1 tables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97"/>
        <w:gridCol w:w="2397"/>
        <w:gridCol w:w="2397"/>
        <w:gridCol w:w="2397"/>
      </w:tblGrid>
      <w:tr>
        <w:trPr>
          <w:tblHeader w:val="true"/>
          <w:cantSplit/>
        </w:trPr>
        <w:tc>
          <w:tcPr>
            <w:tcW w:type="dxa" w:w="2397"/>
            <w:shd w:fill="D8E6EC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/>
                <w:sz w:val="14"/>
              </w:rPr>
              <w:t>Table</w:t>
            </w:r>
          </w:p>
        </w:tc>
        <w:tc>
          <w:tcPr>
            <w:tcW w:type="dxa" w:w="2397"/>
            <w:shd w:fill="D8E6EC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4"/>
              </w:rPr>
              <w:t>Phase</w:t>
            </w:r>
          </w:p>
        </w:tc>
        <w:tc>
          <w:tcPr>
            <w:tcW w:type="dxa" w:w="2397"/>
            <w:shd w:fill="D8E6EC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4"/>
              </w:rPr>
              <w:t>Responsibility</w:t>
            </w:r>
          </w:p>
        </w:tc>
        <w:tc>
          <w:tcPr>
            <w:tcW w:type="dxa" w:w="2397"/>
            <w:shd w:fill="D8E6EC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4"/>
              </w:rPr>
              <w:t>Key domain columns</w:t>
            </w:r>
          </w:p>
        </w:tc>
      </w:tr>
      <w:tr>
        <w:trPr>
          <w:cantSplit/>
        </w:trPr>
        <w:tc>
          <w:tcPr>
            <w:tcW w:type="dxa" w:w="2397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/>
                <w:sz w:val="14"/>
              </w:rPr>
              <w:t>customer_portal_users</w:t>
            </w:r>
          </w:p>
        </w:tc>
        <w:tc>
          <w:tcPr>
            <w:tcW w:type="dxa" w:w="2397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4"/>
              </w:rPr>
              <w:t>R1</w:t>
            </w:r>
          </w:p>
        </w:tc>
        <w:tc>
          <w:tcPr>
            <w:tcW w:type="dxa" w:w="2397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4"/>
              </w:rPr>
              <w:t>External user/customer access mapping.</w:t>
            </w:r>
          </w:p>
        </w:tc>
        <w:tc>
          <w:tcPr>
            <w:tcW w:type="dxa" w:w="2397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4"/>
              </w:rPr>
              <w:t>user_id, customer_id</w:t>
            </w:r>
          </w:p>
        </w:tc>
      </w:tr>
    </w:tbl>
    <w:p>
      <w:pPr>
        <w:spacing w:after="0"/>
      </w:pPr>
    </w:p>
    <w:p>
      <w:pPr>
        <w:pStyle w:val="Heading2"/>
      </w:pPr>
      <w:r>
        <w:t>Integration  —  1 tables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97"/>
        <w:gridCol w:w="2397"/>
        <w:gridCol w:w="2397"/>
        <w:gridCol w:w="2397"/>
      </w:tblGrid>
      <w:tr>
        <w:trPr>
          <w:tblHeader w:val="true"/>
          <w:cantSplit/>
        </w:trPr>
        <w:tc>
          <w:tcPr>
            <w:tcW w:type="dxa" w:w="2397"/>
            <w:shd w:fill="D8E6EC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/>
                <w:sz w:val="14"/>
              </w:rPr>
              <w:t>Table</w:t>
            </w:r>
          </w:p>
        </w:tc>
        <w:tc>
          <w:tcPr>
            <w:tcW w:type="dxa" w:w="2397"/>
            <w:shd w:fill="D8E6EC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4"/>
              </w:rPr>
              <w:t>Phase</w:t>
            </w:r>
          </w:p>
        </w:tc>
        <w:tc>
          <w:tcPr>
            <w:tcW w:type="dxa" w:w="2397"/>
            <w:shd w:fill="D8E6EC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4"/>
              </w:rPr>
              <w:t>Responsibility</w:t>
            </w:r>
          </w:p>
        </w:tc>
        <w:tc>
          <w:tcPr>
            <w:tcW w:type="dxa" w:w="2397"/>
            <w:shd w:fill="D8E6EC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4"/>
              </w:rPr>
              <w:t>Key domain columns</w:t>
            </w:r>
          </w:p>
        </w:tc>
      </w:tr>
      <w:tr>
        <w:trPr>
          <w:cantSplit/>
        </w:trPr>
        <w:tc>
          <w:tcPr>
            <w:tcW w:type="dxa" w:w="2397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/>
                <w:sz w:val="14"/>
              </w:rPr>
              <w:t>outbox_events</w:t>
            </w:r>
          </w:p>
        </w:tc>
        <w:tc>
          <w:tcPr>
            <w:tcW w:type="dxa" w:w="2397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4"/>
              </w:rPr>
              <w:t>R1</w:t>
            </w:r>
          </w:p>
        </w:tc>
        <w:tc>
          <w:tcPr>
            <w:tcW w:type="dxa" w:w="2397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4"/>
              </w:rPr>
              <w:t>Transactional outbox for integration events.</w:t>
            </w:r>
          </w:p>
        </w:tc>
        <w:tc>
          <w:tcPr>
            <w:tcW w:type="dxa" w:w="2397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4"/>
              </w:rPr>
              <w:t>aggregate_type, aggregate_id, event_type, payload_json, attempts</w:t>
            </w:r>
          </w:p>
        </w:tc>
      </w:tr>
    </w:tbl>
    <w:p>
      <w:pPr>
        <w:spacing w:after="0"/>
      </w:pPr>
    </w:p>
    <w:p>
      <w:pPr>
        <w:pStyle w:val="Heading2"/>
      </w:pPr>
      <w:r>
        <w:t>CoreAI  —  1 tables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97"/>
        <w:gridCol w:w="2397"/>
        <w:gridCol w:w="2397"/>
        <w:gridCol w:w="2397"/>
      </w:tblGrid>
      <w:tr>
        <w:trPr>
          <w:tblHeader w:val="true"/>
          <w:cantSplit/>
        </w:trPr>
        <w:tc>
          <w:tcPr>
            <w:tcW w:type="dxa" w:w="2397"/>
            <w:shd w:fill="D8E6EC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/>
                <w:sz w:val="14"/>
              </w:rPr>
              <w:t>Table</w:t>
            </w:r>
          </w:p>
        </w:tc>
        <w:tc>
          <w:tcPr>
            <w:tcW w:type="dxa" w:w="2397"/>
            <w:shd w:fill="D8E6EC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4"/>
              </w:rPr>
              <w:t>Phase</w:t>
            </w:r>
          </w:p>
        </w:tc>
        <w:tc>
          <w:tcPr>
            <w:tcW w:type="dxa" w:w="2397"/>
            <w:shd w:fill="D8E6EC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4"/>
              </w:rPr>
              <w:t>Responsibility</w:t>
            </w:r>
          </w:p>
        </w:tc>
        <w:tc>
          <w:tcPr>
            <w:tcW w:type="dxa" w:w="2397"/>
            <w:shd w:fill="D8E6EC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4"/>
              </w:rPr>
              <w:t>Key domain columns</w:t>
            </w:r>
          </w:p>
        </w:tc>
      </w:tr>
      <w:tr>
        <w:trPr>
          <w:cantSplit/>
        </w:trPr>
        <w:tc>
          <w:tcPr>
            <w:tcW w:type="dxa" w:w="2397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/>
                <w:sz w:val="14"/>
              </w:rPr>
              <w:t>ai_insights</w:t>
            </w:r>
          </w:p>
        </w:tc>
        <w:tc>
          <w:tcPr>
            <w:tcW w:type="dxa" w:w="2397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4"/>
              </w:rPr>
              <w:t>R1</w:t>
            </w:r>
          </w:p>
        </w:tc>
        <w:tc>
          <w:tcPr>
            <w:tcW w:type="dxa" w:w="2397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4"/>
              </w:rPr>
              <w:t>Read-only grounded AI insight with source and model metadata.</w:t>
            </w:r>
          </w:p>
        </w:tc>
        <w:tc>
          <w:tcPr>
            <w:tcW w:type="dxa" w:w="2397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4"/>
              </w:rPr>
              <w:t>subject_type, subject_id, kind, summary, evidence_json ...</w:t>
            </w:r>
          </w:p>
        </w:tc>
      </w:tr>
    </w:tbl>
    <w:p>
      <w:pPr>
        <w:spacing w:after="0"/>
      </w:pPr>
    </w:p>
    <w:p>
      <w:pPr>
        <w:pStyle w:val="Heading2"/>
      </w:pPr>
      <w:r>
        <w:t>Cost Intelligence  —  1 tables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97"/>
        <w:gridCol w:w="2397"/>
        <w:gridCol w:w="2397"/>
        <w:gridCol w:w="2397"/>
      </w:tblGrid>
      <w:tr>
        <w:trPr>
          <w:tblHeader w:val="true"/>
          <w:cantSplit/>
        </w:trPr>
        <w:tc>
          <w:tcPr>
            <w:tcW w:type="dxa" w:w="2397"/>
            <w:shd w:fill="D8E6EC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/>
                <w:sz w:val="14"/>
              </w:rPr>
              <w:t>Table</w:t>
            </w:r>
          </w:p>
        </w:tc>
        <w:tc>
          <w:tcPr>
            <w:tcW w:type="dxa" w:w="2397"/>
            <w:shd w:fill="D8E6EC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4"/>
              </w:rPr>
              <w:t>Phase</w:t>
            </w:r>
          </w:p>
        </w:tc>
        <w:tc>
          <w:tcPr>
            <w:tcW w:type="dxa" w:w="2397"/>
            <w:shd w:fill="D8E6EC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4"/>
              </w:rPr>
              <w:t>Responsibility</w:t>
            </w:r>
          </w:p>
        </w:tc>
        <w:tc>
          <w:tcPr>
            <w:tcW w:type="dxa" w:w="2397"/>
            <w:shd w:fill="D8E6EC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4"/>
              </w:rPr>
              <w:t>Key domain columns</w:t>
            </w:r>
          </w:p>
        </w:tc>
      </w:tr>
      <w:tr>
        <w:trPr>
          <w:cantSplit/>
        </w:trPr>
        <w:tc>
          <w:tcPr>
            <w:tcW w:type="dxa" w:w="2397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/>
                <w:sz w:val="14"/>
              </w:rPr>
              <w:t>job_cost_entries</w:t>
            </w:r>
          </w:p>
        </w:tc>
        <w:tc>
          <w:tcPr>
            <w:tcW w:type="dxa" w:w="2397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4"/>
              </w:rPr>
              <w:t>R2</w:t>
            </w:r>
          </w:p>
        </w:tc>
        <w:tc>
          <w:tcPr>
            <w:tcW w:type="dxa" w:w="2397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4"/>
              </w:rPr>
              <w:t>Cost ledger by production job and category.</w:t>
            </w:r>
          </w:p>
        </w:tc>
        <w:tc>
          <w:tcPr>
            <w:tcW w:type="dxa" w:w="2397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4"/>
              </w:rPr>
              <w:t>job_id, category, entry_type, amount_minor, currency</w:t>
            </w:r>
          </w:p>
        </w:tc>
      </w:tr>
    </w:tbl>
    <w:p>
      <w:pPr>
        <w:spacing w:after="0"/>
      </w:pPr>
    </w:p>
    <w:p>
      <w:pPr>
        <w:pStyle w:val="Heading1"/>
      </w:pPr>
      <w:r>
        <w:t>06  Critical data dictionary &amp; business rules</w:t>
      </w:r>
    </w:p>
    <w:p>
      <w:r>
        <w:t>Setiap tabel dalam companion SQL menyediakan definisi seluruh field dan index. Bagian ini menguraikan field yang paling penting untuk implementasi modul inti; bukan pengganti schema.sql.</w:t>
      </w:r>
    </w:p>
    <w:p>
      <w:pPr>
        <w:pStyle w:val="Heading3"/>
      </w:pPr>
      <w:r>
        <w:t>customer_orders</w:t>
      </w:r>
    </w:p>
    <w:p>
      <w:r>
        <w:rPr>
          <w:b/>
          <w:color w:val="006E75"/>
        </w:rPr>
        <w:t xml:space="preserve">Fields  </w:t>
      </w:r>
      <w:r>
        <w:t>order_no, facility_id, customer_id, status, requested_delivery_at, promised_delivery_at</w:t>
      </w:r>
    </w:p>
    <w:p>
      <w:r>
        <w:rPr>
          <w:b/>
          <w:color w:val="006E75"/>
        </w:rPr>
        <w:t xml:space="preserve">Rule    </w:t>
      </w:r>
      <w:r>
        <w:t>Only confirmed date is a promise; customer-visible dates controlled separately.</w:t>
      </w:r>
    </w:p>
    <w:p>
      <w:pPr>
        <w:pStyle w:val="Heading3"/>
      </w:pPr>
      <w:r>
        <w:t>order_items</w:t>
      </w:r>
    </w:p>
    <w:p>
      <w:r>
        <w:rPr>
          <w:b/>
          <w:color w:val="006E75"/>
        </w:rPr>
        <w:t xml:space="preserve">Fields  </w:t>
      </w:r>
      <w:r>
        <w:t>order_id, line_no, ordered_qty, uom</w:t>
      </w:r>
    </w:p>
    <w:p>
      <w:r>
        <w:rPr>
          <w:b/>
          <w:color w:val="006E75"/>
        </w:rPr>
        <w:t xml:space="preserve">Rule    </w:t>
      </w:r>
      <w:r>
        <w:t>Line quantity &gt; 0; fulfillment tied to accepted and shipped balances.</w:t>
      </w:r>
    </w:p>
    <w:p>
      <w:pPr>
        <w:pStyle w:val="Heading3"/>
      </w:pPr>
      <w:r>
        <w:t>production_jobs</w:t>
      </w:r>
    </w:p>
    <w:p>
      <w:r>
        <w:rPr>
          <w:b/>
          <w:color w:val="006E75"/>
        </w:rPr>
        <w:t xml:space="preserve">Fields  </w:t>
      </w:r>
      <w:r>
        <w:t>order_item_id, target_qty, workflow_version_id, engineering_revision_id, state</w:t>
      </w:r>
    </w:p>
    <w:p>
      <w:r>
        <w:rPr>
          <w:b/>
          <w:color w:val="006E75"/>
        </w:rPr>
        <w:t xml:space="preserve">Rule    </w:t>
      </w:r>
      <w:r>
        <w:t>Released job pins workflow and engineering revision; enforce approved split totals.</w:t>
      </w:r>
    </w:p>
    <w:p>
      <w:pPr>
        <w:pStyle w:val="Heading3"/>
      </w:pPr>
      <w:r>
        <w:t>workflow_versions</w:t>
      </w:r>
    </w:p>
    <w:p>
      <w:r>
        <w:rPr>
          <w:b/>
          <w:color w:val="006E75"/>
        </w:rPr>
        <w:t xml:space="preserve">Fields  </w:t>
      </w:r>
      <w:r>
        <w:t>template_id, version_no, status, published_at</w:t>
      </w:r>
    </w:p>
    <w:p>
      <w:r>
        <w:rPr>
          <w:b/>
          <w:color w:val="006E75"/>
        </w:rPr>
        <w:t xml:space="preserve">Rule    </w:t>
      </w:r>
      <w:r>
        <w:t>Published workflow cannot be edited in-place; new version required.</w:t>
      </w:r>
    </w:p>
    <w:p>
      <w:pPr>
        <w:pStyle w:val="Heading3"/>
      </w:pPr>
      <w:r>
        <w:t>workflow_edges</w:t>
      </w:r>
    </w:p>
    <w:p>
      <w:r>
        <w:rPr>
          <w:b/>
          <w:color w:val="006E75"/>
        </w:rPr>
        <w:t xml:space="preserve">Fields  </w:t>
      </w:r>
      <w:r>
        <w:t>workflow_version_id, from_node_id, to_node_id</w:t>
      </w:r>
    </w:p>
    <w:p>
      <w:r>
        <w:rPr>
          <w:b/>
          <w:color w:val="006E75"/>
        </w:rPr>
        <w:t xml:space="preserve">Rule    </w:t>
      </w:r>
      <w:r>
        <w:t>Validate same workflow version, reachable nodes, acyclic R0 graph.</w:t>
      </w:r>
    </w:p>
    <w:p>
      <w:pPr>
        <w:pStyle w:val="Heading3"/>
      </w:pPr>
      <w:r>
        <w:t>operation_instances</w:t>
      </w:r>
    </w:p>
    <w:p>
      <w:r>
        <w:rPr>
          <w:b/>
          <w:color w:val="006E75"/>
        </w:rPr>
        <w:t xml:space="preserve">Fields  </w:t>
      </w:r>
      <w:r>
        <w:t>workflow_instance_id, node_id, target_qty, attempt_no, row_version</w:t>
      </w:r>
    </w:p>
    <w:p>
      <w:r>
        <w:rPr>
          <w:b/>
          <w:color w:val="006E75"/>
        </w:rPr>
        <w:t xml:space="preserve">Rule    </w:t>
      </w:r>
      <w:r>
        <w:t>Operation status independent of QC; support controlled rework via attempts.</w:t>
      </w:r>
    </w:p>
    <w:p>
      <w:pPr>
        <w:pStyle w:val="Heading3"/>
      </w:pPr>
      <w:r>
        <w:t>technicians</w:t>
      </w:r>
    </w:p>
    <w:p>
      <w:r>
        <w:rPr>
          <w:b/>
          <w:color w:val="006E75"/>
        </w:rPr>
        <w:t xml:space="preserve">Fields  </w:t>
      </w:r>
      <w:r>
        <w:t>facility_id, user_id, employee_code, status</w:t>
      </w:r>
    </w:p>
    <w:p>
      <w:r>
        <w:rPr>
          <w:b/>
          <w:color w:val="006E75"/>
        </w:rPr>
        <w:t xml:space="preserve">Rule    </w:t>
      </w:r>
      <w:r>
        <w:t>Inactive technician is not assignable; person identity distinct from login.</w:t>
      </w:r>
    </w:p>
    <w:p>
      <w:pPr>
        <w:pStyle w:val="Heading3"/>
      </w:pPr>
      <w:r>
        <w:t>technician_skills</w:t>
      </w:r>
    </w:p>
    <w:p>
      <w:r>
        <w:rPr>
          <w:b/>
          <w:color w:val="006E75"/>
        </w:rPr>
        <w:t xml:space="preserve">Fields  </w:t>
      </w:r>
      <w:r>
        <w:t>technician_id, skill_id, verified_level, verification_status, valid_until</w:t>
      </w:r>
    </w:p>
    <w:p>
      <w:r>
        <w:rPr>
          <w:b/>
          <w:color w:val="006E75"/>
        </w:rPr>
        <w:t xml:space="preserve">Rule    </w:t>
      </w:r>
      <w:r>
        <w:t>Only verified and valid skill level is eligible; claimed_level never authorizes.</w:t>
      </w:r>
    </w:p>
    <w:p>
      <w:pPr>
        <w:pStyle w:val="Heading3"/>
      </w:pPr>
      <w:r>
        <w:t>technician_certifications</w:t>
      </w:r>
    </w:p>
    <w:p>
      <w:r>
        <w:rPr>
          <w:b/>
          <w:color w:val="006E75"/>
        </w:rPr>
        <w:t xml:space="preserve">Fields  </w:t>
      </w:r>
      <w:r>
        <w:t>technician_id, certification_type_id, valid_from, valid_until, status</w:t>
      </w:r>
    </w:p>
    <w:p>
      <w:r>
        <w:rPr>
          <w:b/>
          <w:color w:val="006E75"/>
        </w:rPr>
        <w:t xml:space="preserve">Rule    </w:t>
      </w:r>
      <w:r>
        <w:t>Required cert must remain active over full proposed assignment interval.</w:t>
      </w:r>
    </w:p>
    <w:p>
      <w:pPr>
        <w:pStyle w:val="Heading3"/>
      </w:pPr>
      <w:r>
        <w:t>roster_slots</w:t>
      </w:r>
    </w:p>
    <w:p>
      <w:r>
        <w:rPr>
          <w:b/>
          <w:color w:val="006E75"/>
        </w:rPr>
        <w:t xml:space="preserve">Fields  </w:t>
      </w:r>
      <w:r>
        <w:t>technician_id, start_at, end_at, state</w:t>
      </w:r>
    </w:p>
    <w:p>
      <w:r>
        <w:rPr>
          <w:b/>
          <w:color w:val="006E75"/>
        </w:rPr>
        <w:t xml:space="preserve">Rule    </w:t>
      </w:r>
      <w:r>
        <w:t>Only published slots count as available; exclude breaks/exceptions.</w:t>
      </w:r>
    </w:p>
    <w:p>
      <w:pPr>
        <w:pStyle w:val="Heading3"/>
      </w:pPr>
      <w:r>
        <w:t>calendar_exceptions</w:t>
      </w:r>
    </w:p>
    <w:p>
      <w:r>
        <w:rPr>
          <w:b/>
          <w:color w:val="006E75"/>
        </w:rPr>
        <w:t xml:space="preserve">Fields  </w:t>
      </w:r>
      <w:r>
        <w:t>technician_id/machine_id, kind, approval_state, start_at, end_at</w:t>
      </w:r>
    </w:p>
    <w:p>
      <w:r>
        <w:rPr>
          <w:b/>
          <w:color w:val="006E75"/>
        </w:rPr>
        <w:t xml:space="preserve">Rule    </w:t>
      </w:r>
      <w:r>
        <w:t>Approved leave/maintenance blocks scheduling; draft status not silently ignored.</w:t>
      </w:r>
    </w:p>
    <w:p>
      <w:pPr>
        <w:pStyle w:val="Heading3"/>
      </w:pPr>
      <w:r>
        <w:t>assignments</w:t>
      </w:r>
    </w:p>
    <w:p>
      <w:r>
        <w:rPr>
          <w:b/>
          <w:color w:val="006E75"/>
        </w:rPr>
        <w:t xml:space="preserve">Fields  </w:t>
      </w:r>
      <w:r>
        <w:t>operation_id, technician_id, machine_id, start_at, end_at, status</w:t>
      </w:r>
    </w:p>
    <w:p>
      <w:r>
        <w:rPr>
          <w:b/>
          <w:color w:val="006E75"/>
        </w:rPr>
        <w:t xml:space="preserve">Rule    </w:t>
      </w:r>
      <w:r>
        <w:t>Versioned planning lifecycle; publish is atomic with reservations.</w:t>
      </w:r>
    </w:p>
    <w:p>
      <w:pPr>
        <w:pStyle w:val="Heading3"/>
      </w:pPr>
      <w:r>
        <w:t>resource_reservations</w:t>
      </w:r>
    </w:p>
    <w:p>
      <w:r>
        <w:rPr>
          <w:b/>
          <w:color w:val="006E75"/>
        </w:rPr>
        <w:t xml:space="preserve">Fields  </w:t>
      </w:r>
      <w:r>
        <w:t>assignment_id, technician_id OR machine_id, interval, status</w:t>
      </w:r>
    </w:p>
    <w:p>
      <w:r>
        <w:rPr>
          <w:b/>
          <w:color w:val="006E75"/>
        </w:rPr>
        <w:t xml:space="preserve">Rule    </w:t>
      </w:r>
      <w:r>
        <w:t>Overlap DB trigger rejects concurrent confirmed reservations.</w:t>
      </w:r>
    </w:p>
    <w:p>
      <w:pPr>
        <w:pStyle w:val="Heading3"/>
      </w:pPr>
      <w:r>
        <w:t>production_events</w:t>
      </w:r>
    </w:p>
    <w:p>
      <w:r>
        <w:rPr>
          <w:b/>
          <w:color w:val="006E75"/>
        </w:rPr>
        <w:t xml:space="preserve">Fields  </w:t>
      </w:r>
      <w:r>
        <w:t>operation_id, event_type, event_at, idempotency_key, payload_json</w:t>
      </w:r>
    </w:p>
    <w:p>
      <w:r>
        <w:rPr>
          <w:b/>
          <w:color w:val="006E75"/>
        </w:rPr>
        <w:t xml:space="preserve">Rule    </w:t>
      </w:r>
      <w:r>
        <w:t>Append-only action record and offline retry safety.</w:t>
      </w:r>
    </w:p>
    <w:p>
      <w:pPr>
        <w:pStyle w:val="Heading3"/>
      </w:pPr>
      <w:r>
        <w:t>quantity_movements</w:t>
      </w:r>
    </w:p>
    <w:p>
      <w:r>
        <w:rPr>
          <w:b/>
          <w:color w:val="006E75"/>
        </w:rPr>
        <w:t xml:space="preserve">Fields  </w:t>
      </w:r>
      <w:r>
        <w:t>operation_id, production_event_id, movement_type, quantity</w:t>
      </w:r>
    </w:p>
    <w:p>
      <w:r>
        <w:rPr>
          <w:b/>
          <w:color w:val="006E75"/>
        </w:rPr>
        <w:t xml:space="preserve">Rule    </w:t>
      </w:r>
      <w:r>
        <w:t>Append-only positive delta ledger; correction via reversal linkage.</w:t>
      </w:r>
    </w:p>
    <w:p>
      <w:pPr>
        <w:pStyle w:val="Heading3"/>
      </w:pPr>
      <w:r>
        <w:t>quality_inspections</w:t>
      </w:r>
    </w:p>
    <w:p>
      <w:r>
        <w:rPr>
          <w:b/>
          <w:color w:val="006E75"/>
        </w:rPr>
        <w:t xml:space="preserve">Fields  </w:t>
      </w:r>
      <w:r>
        <w:t>operation_id, inspected_qty, accepted_qty, rejected_qty, rework_qty</w:t>
      </w:r>
    </w:p>
    <w:p>
      <w:r>
        <w:rPr>
          <w:b/>
          <w:color w:val="006E75"/>
        </w:rPr>
        <w:t xml:space="preserve">Rule    </w:t>
      </w:r>
      <w:r>
        <w:t>Accepted + rejected + rework &lt;= inspected; avoid double count between attempts.</w:t>
      </w:r>
    </w:p>
    <w:p>
      <w:pPr>
        <w:pStyle w:val="Heading3"/>
      </w:pPr>
      <w:r>
        <w:t>audit_events</w:t>
      </w:r>
    </w:p>
    <w:p>
      <w:r>
        <w:rPr>
          <w:b/>
          <w:color w:val="006E75"/>
        </w:rPr>
        <w:t xml:space="preserve">Fields  </w:t>
      </w:r>
      <w:r>
        <w:t>actor_user_id, entity_type, entity_id, action, before_json, after_json</w:t>
      </w:r>
    </w:p>
    <w:p>
      <w:r>
        <w:rPr>
          <w:b/>
          <w:color w:val="006E75"/>
        </w:rPr>
        <w:t xml:space="preserve">Rule    </w:t>
      </w:r>
      <w:r>
        <w:t>Append-only high-value mutation evidence, no normal UPDATE/DELETE.</w:t>
      </w:r>
    </w:p>
    <w:p>
      <w:pPr>
        <w:pStyle w:val="Heading1"/>
      </w:pPr>
      <w:r>
        <w:t>07  Scheduling, capability &amp; concurrency design</w:t>
      </w:r>
    </w:p>
    <w:p>
      <w:pPr>
        <w:pStyle w:val="Heading2"/>
      </w:pPr>
      <w:r>
        <w:t>Eligibility is not an AI judgment</w:t>
      </w:r>
    </w:p>
    <w:p>
      <w:r>
        <w:t>A candidate technician is eligible only when EVERY mandatory condition holds. Order of evaluation matters: eligibility filters first; ranking/optimization second.</w:t>
      </w:r>
    </w:p>
    <w:p>
      <w:pPr>
        <w:pStyle w:val="ListNumber"/>
      </w:pPr>
      <w:r>
        <w:t>Technician is ACTIVE and belongs to authorized tenant and relevant facility.</w:t>
      </w:r>
    </w:p>
    <w:p>
      <w:pPr>
        <w:pStyle w:val="ListNumber"/>
      </w:pPr>
      <w:r>
        <w:t>For each operation_skill_requirements row: technician_skills.verification_status=VERIFIED, verified_level &gt;= min_level, and validity covers entire assignment.</w:t>
      </w:r>
    </w:p>
    <w:p>
      <w:pPr>
        <w:pStyle w:val="ListNumber"/>
      </w:pPr>
      <w:r>
        <w:t>Every required technician_certifications record is ACTIVE and valid_from &lt;= slot start AND valid_until &gt;= slot end.</w:t>
      </w:r>
    </w:p>
    <w:p>
      <w:pPr>
        <w:pStyle w:val="ListNumber"/>
      </w:pPr>
      <w:r>
        <w:t>Operation is READY with released engineering documents, valid workflow prerequisites and material readiness.</w:t>
      </w:r>
    </w:p>
    <w:p>
      <w:pPr>
        <w:pStyle w:val="ListNumber"/>
      </w:pPr>
      <w:r>
        <w:t>Slot is fully covered by PUBLISHED roster availability, excluding roster_breaks and APPROVED calendar_exceptions.</w:t>
      </w:r>
    </w:p>
    <w:p>
      <w:pPr>
        <w:pStyle w:val="ListNumber"/>
      </w:pPr>
      <w:r>
        <w:t>Machine belongs to suitable work center, state AVAILABLE, and exclusive capacity is not booked.</w:t>
      </w:r>
    </w:p>
    <w:p>
      <w:pPr>
        <w:pStyle w:val="ListNumber"/>
      </w:pPr>
      <w:r>
        <w:t>Requested interval is conflict-free and site/facility matching rules pass.</w:t>
      </w:r>
    </w:p>
    <w:p>
      <w:pPr>
        <w:pStyle w:val="Heading2"/>
      </w:pPr>
      <w:r>
        <w:t>Publish transaction algorithm</w:t>
      </w:r>
    </w:p>
    <w:p>
      <w:pPr>
        <w:pStyle w:val="ListNumber"/>
      </w:pPr>
      <w:r>
        <w:t>BEGIN IMMEDIATE to acquire SQLite write reservation early; load consistent latest entity versions.</w:t>
      </w:r>
    </w:p>
    <w:p>
      <w:pPr>
        <w:pStyle w:val="ListNumber"/>
      </w:pPr>
      <w:r>
        <w:t>Validate tenant and RBAC, operation state/row_version, skills, certifications, roster, breaks, absence, machine and dependencies.</w:t>
      </w:r>
    </w:p>
    <w:p>
      <w:pPr>
        <w:pStyle w:val="ListNumber"/>
      </w:pPr>
      <w:r>
        <w:t>Create/update assignment as PUBLISHED, insert two CONFIRMED resource_reservations (technician + machine when applicable).</w:t>
      </w:r>
    </w:p>
    <w:p>
      <w:pPr>
        <w:pStyle w:val="ListNumber"/>
      </w:pPr>
      <w:r>
        <w:t>Overlap triggers enforce non-overlap as database backstop; any failure aborts whole transaction.</w:t>
      </w:r>
    </w:p>
    <w:p>
      <w:pPr>
        <w:pStyle w:val="ListNumber"/>
      </w:pPr>
      <w:r>
        <w:t>Insert audit_events and optional outbox_events, then COMMIT; publish notifications after commit.</w:t>
      </w:r>
    </w:p>
    <w:p>
      <w:pPr>
        <w:pStyle w:val="CodeCore"/>
      </w:pPr>
      <w:r>
        <w:t>BEGIN IMMEDIATE;</w:t>
      </w:r>
    </w:p>
    <w:p>
      <w:pPr>
        <w:pStyle w:val="CodeCore"/>
      </w:pPr>
      <w:r>
        <w:t>-- validate eligibility with parameterized queries on the same connection</w:t>
      </w:r>
    </w:p>
    <w:p>
      <w:pPr>
        <w:pStyle w:val="CodeCore"/>
      </w:pPr>
      <w:r>
        <w:t>-- create assignment + confirmed person/machine reservations + audit</w:t>
      </w:r>
    </w:p>
    <w:p>
      <w:pPr>
        <w:pStyle w:val="CodeCore"/>
      </w:pPr>
      <w:r>
        <w:t>COMMIT;  -- if anything fails: ROLLBACK;</w:t>
      </w:r>
    </w:p>
    <w:p>
      <w:r>
        <w:rPr>
          <w:i/>
          <w:color w:val="5E6D7A"/>
          <w:sz w:val="16"/>
        </w:rPr>
        <w:t>Triggers protect exclusive resource intervals, not shift/cert validity, capacity &gt;1, route consistency or timezone normalization. These remain server-side validation requirements. No LLM override.</w:t>
      </w:r>
    </w:p>
    <w:p>
      <w:pPr>
        <w:pStyle w:val="Heading2"/>
      </w:pPr>
      <w:r>
        <w:t>Overlap predicate</w:t>
      </w:r>
    </w:p>
    <w:p>
      <w:pPr>
        <w:pStyle w:val="CodeCore"/>
      </w:pPr>
      <w:r>
        <w:t>existing.start_at &lt; candidate.end_at</w:t>
      </w:r>
    </w:p>
    <w:p>
      <w:pPr>
        <w:pStyle w:val="CodeCore"/>
      </w:pPr>
      <w:r>
        <w:t>AND candidate.start_at &lt; existing.end_at</w:t>
      </w:r>
    </w:p>
    <w:p>
      <w:r>
        <w:t>Interval semantics: [start_at, end_at), so one job ending at 12:00 and another starting at 12:00 do not overlap. All stored timestamps must use the exact same UTC ISO string format to ensure lexical ordering.</w:t>
      </w:r>
    </w:p>
    <w:p>
      <w:pPr>
        <w:pStyle w:val="Heading1"/>
      </w:pPr>
      <w:r>
        <w:t>08  Workflow versions, manufacturing history &amp; quality</w:t>
      </w:r>
    </w:p>
    <w:p>
      <w:pPr>
        <w:pStyle w:val="Heading2"/>
      </w:pPr>
      <w:r>
        <w:t>Released lifecycle controls</w:t>
      </w:r>
    </w:p>
    <w:p>
      <w:pPr>
        <w:pStyle w:val="ListBullet"/>
      </w:pPr>
      <w:r>
        <w:t>A workflow_template can have multiple workflow_versions. New production_jobs select one published version and instantiate workflow_instances + operation_instances.</w:t>
      </w:r>
    </w:p>
    <w:p>
      <w:pPr>
        <w:pStyle w:val="ListBullet"/>
      </w:pPr>
      <w:r>
        <w:t>engineering_documents and engineering_revisions separate logical document from immutable released revision. Released jobs keep engineering_revision_id until controlled change approval.</w:t>
      </w:r>
    </w:p>
    <w:p>
      <w:pPr>
        <w:pStyle w:val="ListBullet"/>
      </w:pPr>
      <w:r>
        <w:t>Business service must block UPDATE to published workflow definition or released drawing; companion SQL does not yet implement immutable-release triggers for those mutable draft/released tables.</w:t>
      </w:r>
    </w:p>
    <w:p>
      <w:pPr>
        <w:pStyle w:val="ListBullet"/>
      </w:pPr>
      <w:r>
        <w:t>workflow_edges are a directed acyclic graph for normal execution. Rework uses attempt_no and rework_of_operation_id rather than silently mutating past output.</w:t>
      </w:r>
    </w:p>
    <w:p>
      <w:pPr>
        <w:pStyle w:val="Heading2"/>
      </w:pPr>
      <w:r>
        <w:t>Quantity and QC accounting</w:t>
      </w:r>
    </w:p>
    <w:p>
      <w:r>
        <w:t>Production events record what operator reported. quantity_movements hold immutable GOOD/REJECT/REWORK (plus reversing entries). quality_inspections record independent dispositions. Shipping must not exceed accepted balances. Never derive fulfillment by counting Kanban cards.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95"/>
        <w:gridCol w:w="4795"/>
      </w:tblGrid>
      <w:tr>
        <w:trPr>
          <w:tblHeader w:val="true"/>
          <w:cantSplit/>
        </w:trPr>
        <w:tc>
          <w:tcPr>
            <w:tcW w:type="dxa" w:w="4795"/>
            <w:shd w:fill="D8E6EC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/>
                <w:sz w:val="16"/>
              </w:rPr>
              <w:t>Measure</w:t>
            </w:r>
          </w:p>
        </w:tc>
        <w:tc>
          <w:tcPr>
            <w:tcW w:type="dxa" w:w="4795"/>
            <w:shd w:fill="D8E6EC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6"/>
              </w:rPr>
              <w:t>Definition / source</w:t>
            </w:r>
          </w:p>
        </w:tc>
      </w:tr>
      <w:tr>
        <w:trPr>
          <w:cantSplit/>
        </w:trPr>
        <w:tc>
          <w:tcPr>
            <w:tcW w:type="dxa" w:w="4795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/>
                <w:sz w:val="16"/>
              </w:rPr>
              <w:t>Reported good</w:t>
            </w:r>
          </w:p>
        </w:tc>
        <w:tc>
          <w:tcPr>
            <w:tcW w:type="dxa" w:w="4795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6"/>
              </w:rPr>
              <w:t>Net eligible GOOD ledger movements, adjusted for explicit reversals.</w:t>
            </w:r>
          </w:p>
        </w:tc>
      </w:tr>
      <w:tr>
        <w:trPr>
          <w:cantSplit/>
        </w:trPr>
        <w:tc>
          <w:tcPr>
            <w:tcW w:type="dxa" w:w="4795"/>
            <w:shd w:fill="F5F8F9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/>
                <w:sz w:val="16"/>
              </w:rPr>
              <w:t>QC accepted</w:t>
            </w:r>
          </w:p>
        </w:tc>
        <w:tc>
          <w:tcPr>
            <w:tcW w:type="dxa" w:w="4795"/>
            <w:shd w:fill="F5F8F9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6"/>
              </w:rPr>
              <w:t>Sum accepted inspection disposition with reconciliation across attempts/batches.</w:t>
            </w:r>
          </w:p>
        </w:tc>
      </w:tr>
      <w:tr>
        <w:trPr>
          <w:cantSplit/>
        </w:trPr>
        <w:tc>
          <w:tcPr>
            <w:tcW w:type="dxa" w:w="4795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/>
                <w:sz w:val="16"/>
              </w:rPr>
              <w:t>QC rejected / rework</w:t>
            </w:r>
          </w:p>
        </w:tc>
        <w:tc>
          <w:tcPr>
            <w:tcW w:type="dxa" w:w="4795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6"/>
              </w:rPr>
              <w:t>Distinct reject/rework outputs and NCR reason; do not add as delivered.</w:t>
            </w:r>
          </w:p>
        </w:tc>
      </w:tr>
      <w:tr>
        <w:trPr>
          <w:cantSplit/>
        </w:trPr>
        <w:tc>
          <w:tcPr>
            <w:tcW w:type="dxa" w:w="4795"/>
            <w:shd w:fill="F5F8F9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/>
                <w:sz w:val="16"/>
              </w:rPr>
              <w:t>Delivered</w:t>
            </w:r>
          </w:p>
        </w:tc>
        <w:tc>
          <w:tcPr>
            <w:tcW w:type="dxa" w:w="4795"/>
            <w:shd w:fill="F5F8F9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6"/>
              </w:rPr>
              <w:t>Shipment lines plus controlled release/evidence; must be &lt;= accepted product balance.</w:t>
            </w:r>
          </w:p>
        </w:tc>
      </w:tr>
      <w:tr>
        <w:trPr>
          <w:cantSplit/>
        </w:trPr>
        <w:tc>
          <w:tcPr>
            <w:tcW w:type="dxa" w:w="4795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/>
                <w:sz w:val="16"/>
              </w:rPr>
              <w:t>Lead time</w:t>
            </w:r>
          </w:p>
        </w:tc>
        <w:tc>
          <w:tcPr>
            <w:tcW w:type="dxa" w:w="4795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6"/>
              </w:rPr>
              <w:t>Operation start/complete and versioned schedule with explicit downtime distinctions.</w:t>
            </w:r>
          </w:p>
        </w:tc>
      </w:tr>
    </w:tbl>
    <w:p>
      <w:pPr>
        <w:spacing w:after="0"/>
      </w:pPr>
    </w:p>
    <w:p>
      <w:pPr>
        <w:pStyle w:val="Heading1"/>
      </w:pPr>
      <w:r>
        <w:t>09  Index strategy &amp; example read patterns</w:t>
      </w:r>
    </w:p>
    <w:p>
      <w:r>
        <w:t>Index prefixes start with tenant_id. Additional composite indexes focus on high-frequency filters. Always check EXPLAIN QUERY PLAN on representative pilot data rather than indexing every column.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95"/>
        <w:gridCol w:w="4795"/>
      </w:tblGrid>
      <w:tr>
        <w:trPr>
          <w:tblHeader w:val="true"/>
          <w:cantSplit/>
        </w:trPr>
        <w:tc>
          <w:tcPr>
            <w:tcW w:type="dxa" w:w="4795"/>
            <w:shd w:fill="D8E6EC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/>
                <w:sz w:val="16"/>
              </w:rPr>
              <w:t>Query</w:t>
            </w:r>
          </w:p>
        </w:tc>
        <w:tc>
          <w:tcPr>
            <w:tcW w:type="dxa" w:w="4795"/>
            <w:shd w:fill="D8E6EC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6"/>
              </w:rPr>
              <w:t>Primary indexes / joining keys</w:t>
            </w:r>
          </w:p>
        </w:tc>
      </w:tr>
      <w:tr>
        <w:trPr>
          <w:cantSplit/>
        </w:trPr>
        <w:tc>
          <w:tcPr>
            <w:tcW w:type="dxa" w:w="4795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/>
                <w:sz w:val="16"/>
              </w:rPr>
              <w:t>Order list by customer &amp; status</w:t>
            </w:r>
          </w:p>
        </w:tc>
        <w:tc>
          <w:tcPr>
            <w:tcW w:type="dxa" w:w="4795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6"/>
              </w:rPr>
              <w:t>customer_orders(tenant_id, customer_id, status); UNIQUE order_no</w:t>
            </w:r>
          </w:p>
        </w:tc>
      </w:tr>
      <w:tr>
        <w:trPr>
          <w:cantSplit/>
        </w:trPr>
        <w:tc>
          <w:tcPr>
            <w:tcW w:type="dxa" w:w="4795"/>
            <w:shd w:fill="F5F8F9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/>
                <w:sz w:val="16"/>
              </w:rPr>
              <w:t>Operations by job/workflow state</w:t>
            </w:r>
          </w:p>
        </w:tc>
        <w:tc>
          <w:tcPr>
            <w:tcW w:type="dxa" w:w="4795"/>
            <w:shd w:fill="F5F8F9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6"/>
              </w:rPr>
              <w:t>operation_instances(tenant_id, workflow_instance_id, state)</w:t>
            </w:r>
          </w:p>
        </w:tc>
      </w:tr>
      <w:tr>
        <w:trPr>
          <w:cantSplit/>
        </w:trPr>
        <w:tc>
          <w:tcPr>
            <w:tcW w:type="dxa" w:w="4795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/>
                <w:sz w:val="16"/>
              </w:rPr>
              <w:t>Skill eligibility</w:t>
            </w:r>
          </w:p>
        </w:tc>
        <w:tc>
          <w:tcPr>
            <w:tcW w:type="dxa" w:w="4795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6"/>
              </w:rPr>
              <w:t>technician_skills unique (tenant_id, technician_id, skill_id); certificates by technician/expiry</w:t>
            </w:r>
          </w:p>
        </w:tc>
      </w:tr>
      <w:tr>
        <w:trPr>
          <w:cantSplit/>
        </w:trPr>
        <w:tc>
          <w:tcPr>
            <w:tcW w:type="dxa" w:w="4795"/>
            <w:shd w:fill="F5F8F9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/>
                <w:sz w:val="16"/>
              </w:rPr>
              <w:t>Technician calendar</w:t>
            </w:r>
          </w:p>
        </w:tc>
        <w:tc>
          <w:tcPr>
            <w:tcW w:type="dxa" w:w="4795"/>
            <w:shd w:fill="F5F8F9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6"/>
              </w:rPr>
              <w:t>roster_slots(tenant_id, technician_id, start_at, end_at)</w:t>
            </w:r>
          </w:p>
        </w:tc>
      </w:tr>
      <w:tr>
        <w:trPr>
          <w:cantSplit/>
        </w:trPr>
        <w:tc>
          <w:tcPr>
            <w:tcW w:type="dxa" w:w="4795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/>
                <w:sz w:val="16"/>
              </w:rPr>
              <w:t>Detect resource overlap</w:t>
            </w:r>
          </w:p>
        </w:tc>
        <w:tc>
          <w:tcPr>
            <w:tcW w:type="dxa" w:w="4795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6"/>
              </w:rPr>
              <w:t>resource_reservations by tenant/person/time or tenant/machine/time</w:t>
            </w:r>
          </w:p>
        </w:tc>
      </w:tr>
      <w:tr>
        <w:trPr>
          <w:cantSplit/>
        </w:trPr>
        <w:tc>
          <w:tcPr>
            <w:tcW w:type="dxa" w:w="4795"/>
            <w:shd w:fill="F5F8F9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/>
                <w:sz w:val="16"/>
              </w:rPr>
              <w:t>Operation event timeline</w:t>
            </w:r>
          </w:p>
        </w:tc>
        <w:tc>
          <w:tcPr>
            <w:tcW w:type="dxa" w:w="4795"/>
            <w:shd w:fill="F5F8F9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6"/>
              </w:rPr>
              <w:t>production_events(tenant_id, operation_id, event_at)</w:t>
            </w:r>
          </w:p>
        </w:tc>
      </w:tr>
      <w:tr>
        <w:trPr>
          <w:cantSplit/>
        </w:trPr>
        <w:tc>
          <w:tcPr>
            <w:tcW w:type="dxa" w:w="4795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/>
                <w:sz w:val="16"/>
              </w:rPr>
              <w:t>Quantity and QC</w:t>
            </w:r>
          </w:p>
        </w:tc>
        <w:tc>
          <w:tcPr>
            <w:tcW w:type="dxa" w:w="4795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6"/>
              </w:rPr>
              <w:t>quantity_movements(tenant_id, operation_id, movement_type); inspection operation/state</w:t>
            </w:r>
          </w:p>
        </w:tc>
      </w:tr>
      <w:tr>
        <w:trPr>
          <w:cantSplit/>
        </w:trPr>
        <w:tc>
          <w:tcPr>
            <w:tcW w:type="dxa" w:w="4795"/>
            <w:shd w:fill="F5F8F9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/>
                <w:sz w:val="16"/>
              </w:rPr>
              <w:t>Customer portal</w:t>
            </w:r>
          </w:p>
        </w:tc>
        <w:tc>
          <w:tcPr>
            <w:tcW w:type="dxa" w:w="4795"/>
            <w:shd w:fill="F5F8F9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6"/>
              </w:rPr>
              <w:t>customer_portal_users unique mapping; order milestones by order, customer_visible</w:t>
            </w:r>
          </w:p>
        </w:tc>
      </w:tr>
    </w:tbl>
    <w:p>
      <w:pPr>
        <w:spacing w:after="0"/>
      </w:pPr>
    </w:p>
    <w:p>
      <w:pPr>
        <w:pStyle w:val="Heading1"/>
      </w:pPr>
      <w:r>
        <w:t>10  Next.js prototype implementation guide</w:t>
      </w:r>
    </w:p>
    <w:p>
      <w:pPr>
        <w:pStyle w:val="Heading2"/>
      </w:pPr>
      <w:r>
        <w:t>Recommended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95"/>
        <w:gridCol w:w="4795"/>
      </w:tblGrid>
      <w:tr>
        <w:trPr>
          <w:tblHeader w:val="true"/>
          <w:cantSplit/>
        </w:trPr>
        <w:tc>
          <w:tcPr>
            <w:tcW w:type="dxa" w:w="4795"/>
            <w:shd w:fill="D8E6EC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/>
                <w:sz w:val="16"/>
              </w:rPr>
              <w:t>Layer</w:t>
            </w:r>
          </w:p>
        </w:tc>
        <w:tc>
          <w:tcPr>
            <w:tcW w:type="dxa" w:w="4795"/>
            <w:shd w:fill="D8E6EC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6"/>
              </w:rPr>
              <w:t>Recommendation</w:t>
            </w:r>
          </w:p>
        </w:tc>
      </w:tr>
      <w:tr>
        <w:trPr>
          <w:cantSplit/>
        </w:trPr>
        <w:tc>
          <w:tcPr>
            <w:tcW w:type="dxa" w:w="4795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/>
                <w:sz w:val="16"/>
              </w:rPr>
              <w:t>Frontend / Backend</w:t>
            </w:r>
          </w:p>
        </w:tc>
        <w:tc>
          <w:tcPr>
            <w:tcW w:type="dxa" w:w="4795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6"/>
              </w:rPr>
              <w:t>Next.js App Router + TypeScript; API via Route Handlers, trusted Server Actions for web mutations.</w:t>
            </w:r>
          </w:p>
        </w:tc>
      </w:tr>
      <w:tr>
        <w:trPr>
          <w:cantSplit/>
        </w:trPr>
        <w:tc>
          <w:tcPr>
            <w:tcW w:type="dxa" w:w="4795"/>
            <w:shd w:fill="F5F8F9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/>
                <w:sz w:val="16"/>
              </w:rPr>
              <w:t>Database + ORM</w:t>
            </w:r>
          </w:p>
        </w:tc>
        <w:tc>
          <w:tcPr>
            <w:tcW w:type="dxa" w:w="4795"/>
            <w:shd w:fill="F5F8F9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6"/>
              </w:rPr>
              <w:t>SQLite file (single Node.js instance) + Drizzle ORM + better-sqlite3.</w:t>
            </w:r>
          </w:p>
        </w:tc>
      </w:tr>
      <w:tr>
        <w:trPr>
          <w:cantSplit/>
        </w:trPr>
        <w:tc>
          <w:tcPr>
            <w:tcW w:type="dxa" w:w="4795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/>
                <w:sz w:val="16"/>
              </w:rPr>
              <w:t>Validation</w:t>
            </w:r>
          </w:p>
        </w:tc>
        <w:tc>
          <w:tcPr>
            <w:tcW w:type="dxa" w:w="4795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6"/>
              </w:rPr>
              <w:t>Zod / equivalent at API input boundary; domain invariants in service functions.</w:t>
            </w:r>
          </w:p>
        </w:tc>
      </w:tr>
      <w:tr>
        <w:trPr>
          <w:cantSplit/>
        </w:trPr>
        <w:tc>
          <w:tcPr>
            <w:tcW w:type="dxa" w:w="4795"/>
            <w:shd w:fill="F5F8F9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/>
                <w:sz w:val="16"/>
              </w:rPr>
              <w:t>Authentication</w:t>
            </w:r>
          </w:p>
        </w:tc>
        <w:tc>
          <w:tcPr>
            <w:tcW w:type="dxa" w:w="4795"/>
            <w:shd w:fill="F5F8F9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6"/>
              </w:rPr>
              <w:t>Dedicated auth adapter; do not implement passwords in CoreOS tables directly.</w:t>
            </w:r>
          </w:p>
        </w:tc>
      </w:tr>
      <w:tr>
        <w:trPr>
          <w:cantSplit/>
        </w:trPr>
        <w:tc>
          <w:tcPr>
            <w:tcW w:type="dxa" w:w="4795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/>
                <w:sz w:val="16"/>
              </w:rPr>
              <w:t>Storage</w:t>
            </w:r>
          </w:p>
        </w:tc>
        <w:tc>
          <w:tcPr>
            <w:tcW w:type="dxa" w:w="4795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6"/>
              </w:rPr>
              <w:t>Local protected path in development; object storage preferred for shared deployment files.</w:t>
            </w:r>
          </w:p>
        </w:tc>
      </w:tr>
      <w:tr>
        <w:trPr>
          <w:cantSplit/>
        </w:trPr>
        <w:tc>
          <w:tcPr>
            <w:tcW w:type="dxa" w:w="4795"/>
            <w:shd w:fill="F5F8F9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/>
                <w:sz w:val="16"/>
              </w:rPr>
              <w:t>Local CI</w:t>
            </w:r>
          </w:p>
        </w:tc>
        <w:tc>
          <w:tcPr>
            <w:tcW w:type="dxa" w:w="4795"/>
            <w:shd w:fill="F5F8F9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6"/>
              </w:rPr>
              <w:t>Apply migrations to temp SQLite, run PRAGMA foreign_key_check and deterministic race / rollback tests.</w:t>
            </w:r>
          </w:p>
        </w:tc>
      </w:tr>
    </w:tbl>
    <w:p>
      <w:pPr>
        <w:spacing w:after="0"/>
      </w:pPr>
    </w:p>
    <w:p>
      <w:pPr>
        <w:pStyle w:val="Heading2"/>
      </w:pPr>
      <w:r>
        <w:t>Suggested project layout</w:t>
      </w:r>
    </w:p>
    <w:p>
      <w:pPr>
        <w:pStyle w:val="CodeCore"/>
      </w:pPr>
      <w:r>
        <w:t>src/app/(admin)/...                  admin, PPIC, engineering, quality, tenant settings</w:t>
      </w:r>
    </w:p>
    <w:p>
      <w:pPr>
        <w:pStyle w:val="CodeCore"/>
      </w:pPr>
      <w:r>
        <w:t>src/app/(workstation)/...            mobile-first operator experience</w:t>
      </w:r>
    </w:p>
    <w:p>
      <w:pPr>
        <w:pStyle w:val="CodeCore"/>
      </w:pPr>
      <w:r>
        <w:t>src/app/(portal)/...                 customer portal</w:t>
      </w:r>
    </w:p>
    <w:p>
      <w:pPr>
        <w:pStyle w:val="CodeCore"/>
      </w:pPr>
      <w:r>
        <w:t>src/app/api/...                      route handlers / integration webhooks</w:t>
      </w:r>
    </w:p>
    <w:p>
      <w:pPr>
        <w:pStyle w:val="CodeCore"/>
      </w:pPr>
      <w:r>
        <w:t>src/db/client.ts                     connection, pragmas, singleton, migrations</w:t>
      </w:r>
    </w:p>
    <w:p>
      <w:pPr>
        <w:pStyle w:val="CodeCore"/>
      </w:pPr>
      <w:r>
        <w:t>src/db/schema/{platform,orders,workflow,engineering,people,planning,production,quality}.ts</w:t>
      </w:r>
    </w:p>
    <w:p>
      <w:pPr>
        <w:pStyle w:val="CodeCore"/>
      </w:pPr>
      <w:r>
        <w:t>src/modules/{orders,planning,...}/   service, repository, validators, DTO, policies</w:t>
      </w:r>
    </w:p>
    <w:p>
      <w:pPr>
        <w:pStyle w:val="CodeCore"/>
      </w:pPr>
      <w:r>
        <w:t>src/lib/auth/                        authenticated tenant/site context &amp; guards</w:t>
      </w:r>
    </w:p>
    <w:p>
      <w:pPr>
        <w:pStyle w:val="CodeCore"/>
      </w:pPr>
      <w:r>
        <w:t>drizzle/                             source-controlled SQL migrations</w:t>
      </w:r>
    </w:p>
    <w:p>
      <w:pPr>
        <w:pStyle w:val="CodeCore"/>
      </w:pPr>
      <w:r>
        <w:t>scripts/seed.ts                      sample tenant, workflow, engineer, PPIC, technician</w:t>
      </w:r>
    </w:p>
    <w:p>
      <w:pPr>
        <w:pStyle w:val="CodeCore"/>
      </w:pPr>
      <w:r>
        <w:t>data/coreos.sqlite                   ignored persistent data file (never commit)</w:t>
      </w:r>
    </w:p>
    <w:p>
      <w:pPr>
        <w:pStyle w:val="Heading2"/>
      </w:pPr>
      <w:r>
        <w:t>Bootstrap commands and connection</w:t>
      </w:r>
    </w:p>
    <w:p>
      <w:pPr>
        <w:pStyle w:val="CodeCore"/>
      </w:pPr>
      <w:r>
        <w:t>pnpm add drizzle-orm better-sqlite3</w:t>
      </w:r>
    </w:p>
    <w:p>
      <w:pPr>
        <w:pStyle w:val="CodeCore"/>
      </w:pPr>
      <w:r>
        <w:t>pnpm add -D drizzle-kit @types/better-sqlite3</w:t>
      </w:r>
    </w:p>
    <w:p>
      <w:pPr>
        <w:pStyle w:val="CodeCore"/>
      </w:pPr>
      <w:r>
        <w:t>mkdir -p data &amp;&amp; sqlite3 data/coreos.sqlite &lt; CoreOS_SQLite_Schema_v1.sql</w:t>
      </w:r>
    </w:p>
    <w:p>
      <w:pPr>
        <w:pStyle w:val="CodeCore"/>
      </w:pPr>
      <w:r>
        <w:t>const sqlite = new Database(process.env.SQLITE_PATH ?? "data/coreos.sqlite");</w:t>
      </w:r>
    </w:p>
    <w:p>
      <w:pPr>
        <w:pStyle w:val="CodeCore"/>
      </w:pPr>
      <w:r>
        <w:t>sqlite.pragma("foreign_keys = ON"); sqlite.pragma("journal_mode = WAL");</w:t>
      </w:r>
    </w:p>
    <w:p>
      <w:pPr>
        <w:pStyle w:val="CodeCore"/>
      </w:pPr>
      <w:r>
        <w:t>sqlite.pragma("busy_timeout = 5000");</w:t>
      </w:r>
    </w:p>
    <w:p>
      <w:pPr>
        <w:pStyle w:val="CodeCore"/>
      </w:pPr>
      <w:r>
        <w:t>export const db = drizzle({ client: sqlite });  // server-only Node.js</w:t>
      </w:r>
    </w:p>
    <w:p>
      <w:r>
        <w:t>Untuk implementasi sungguhan, definisikan schema Drizzle sebagai sumber migrasi; jalankan `drizzle-kit generate` dan `drizzle-kit migrate` dalam CI/deployment. Jangan menggabungkan schema.sql reference dengan migrasi Drizzle pada database yang sama tanpa baseline reconciliation.</w:t>
      </w:r>
    </w:p>
    <w:p>
      <w:pPr>
        <w:pStyle w:val="Heading2"/>
      </w:pPr>
      <w:r>
        <w:t>Prototype vertical slice (first build)</w:t>
      </w:r>
    </w:p>
    <w:p>
      <w:pPr>
        <w:pStyle w:val="ListBullet"/>
      </w:pPr>
      <w:r>
        <w:t>Slice A: tenants, users, memberships/roles, facilities, customers, orders, order_items, jobs.</w:t>
      </w:r>
    </w:p>
    <w:p>
      <w:pPr>
        <w:pStyle w:val="ListBullet"/>
      </w:pPr>
      <w:r>
        <w:t>Slice B: workflow templates/versions/nodes/edges, workflow instance/operations, engineering release/routing.</w:t>
      </w:r>
    </w:p>
    <w:p>
      <w:pPr>
        <w:pStyle w:val="ListBullet"/>
      </w:pPr>
      <w:r>
        <w:t>Slice C: technicians, verified skills, certifications, shifts/roster, machines/work centers, assignment/reservations.</w:t>
      </w:r>
    </w:p>
    <w:p>
      <w:pPr>
        <w:pStyle w:val="ListBullet"/>
      </w:pPr>
      <w:r>
        <w:t>Slice D: production events + quantity ledger, QC inspection, audit, minimal customer-visible milestone.</w:t>
      </w:r>
    </w:p>
    <w:p>
      <w:r>
        <w:rPr>
          <w:i/>
          <w:color w:val="5E6D7A"/>
          <w:sz w:val="16"/>
        </w:rPr>
        <w:t>Bootstrap should be staged into domain migrations rather than one giant UI delivery. Database target schema currently defines 63 tables; not every table is required for the first demo.</w:t>
      </w:r>
    </w:p>
    <w:p>
      <w:pPr>
        <w:pStyle w:val="Heading1"/>
      </w:pPr>
      <w:r>
        <w:t>11  Database safety, backup &amp; operational policies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95"/>
        <w:gridCol w:w="4795"/>
      </w:tblGrid>
      <w:tr>
        <w:trPr>
          <w:tblHeader w:val="true"/>
          <w:cantSplit/>
        </w:trPr>
        <w:tc>
          <w:tcPr>
            <w:tcW w:type="dxa" w:w="4795"/>
            <w:shd w:fill="D8E6EC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/>
                <w:sz w:val="16"/>
              </w:rPr>
              <w:t>Concern</w:t>
            </w:r>
          </w:p>
        </w:tc>
        <w:tc>
          <w:tcPr>
            <w:tcW w:type="dxa" w:w="4795"/>
            <w:shd w:fill="D8E6EC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6"/>
              </w:rPr>
              <w:t>Policy</w:t>
            </w:r>
          </w:p>
        </w:tc>
      </w:tr>
      <w:tr>
        <w:trPr>
          <w:cantSplit/>
        </w:trPr>
        <w:tc>
          <w:tcPr>
            <w:tcW w:type="dxa" w:w="4795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/>
                <w:sz w:val="16"/>
              </w:rPr>
              <w:t>Integrity</w:t>
            </w:r>
          </w:p>
        </w:tc>
        <w:tc>
          <w:tcPr>
            <w:tcW w:type="dxa" w:w="4795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6"/>
              </w:rPr>
              <w:t>foreign_keys ON per connection; validation checks and composite FKs; PRAGMA foreign_key_check during CI.</w:t>
            </w:r>
          </w:p>
        </w:tc>
      </w:tr>
      <w:tr>
        <w:trPr>
          <w:cantSplit/>
        </w:trPr>
        <w:tc>
          <w:tcPr>
            <w:tcW w:type="dxa" w:w="4795"/>
            <w:shd w:fill="F5F8F9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/>
                <w:sz w:val="16"/>
              </w:rPr>
              <w:t>Concurrent writers</w:t>
            </w:r>
          </w:p>
        </w:tc>
        <w:tc>
          <w:tcPr>
            <w:tcW w:type="dxa" w:w="4795"/>
            <w:shd w:fill="F5F8F9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6"/>
              </w:rPr>
              <w:t>WAL for read/write usability, but one active writer; BEGIN IMMEDIATE for scheduling commits.</w:t>
            </w:r>
          </w:p>
        </w:tc>
      </w:tr>
      <w:tr>
        <w:trPr>
          <w:cantSplit/>
        </w:trPr>
        <w:tc>
          <w:tcPr>
            <w:tcW w:type="dxa" w:w="4795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/>
                <w:sz w:val="16"/>
              </w:rPr>
              <w:t>Backup</w:t>
            </w:r>
          </w:p>
        </w:tc>
        <w:tc>
          <w:tcPr>
            <w:tcW w:type="dxa" w:w="4795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6"/>
              </w:rPr>
              <w:t>Daily copy using SQLite backup API / controlled consistent snapshot; store securely, verify restore.</w:t>
            </w:r>
          </w:p>
        </w:tc>
      </w:tr>
      <w:tr>
        <w:trPr>
          <w:cantSplit/>
        </w:trPr>
        <w:tc>
          <w:tcPr>
            <w:tcW w:type="dxa" w:w="4795"/>
            <w:shd w:fill="F5F8F9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/>
                <w:sz w:val="16"/>
              </w:rPr>
              <w:t>Migration</w:t>
            </w:r>
          </w:p>
        </w:tc>
        <w:tc>
          <w:tcPr>
            <w:tcW w:type="dxa" w:w="4795"/>
            <w:shd w:fill="F5F8F9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6"/>
              </w:rPr>
              <w:t>Versioned migration files reviewed and applied once, not at every user request.</w:t>
            </w:r>
          </w:p>
        </w:tc>
      </w:tr>
      <w:tr>
        <w:trPr>
          <w:cantSplit/>
        </w:trPr>
        <w:tc>
          <w:tcPr>
            <w:tcW w:type="dxa" w:w="4795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/>
                <w:sz w:val="16"/>
              </w:rPr>
              <w:t>Soft delete</w:t>
            </w:r>
          </w:p>
        </w:tc>
        <w:tc>
          <w:tcPr>
            <w:tcW w:type="dxa" w:w="4795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6"/>
              </w:rPr>
              <w:t>No hard-delete on operational records except explicitly documented retention policies.</w:t>
            </w:r>
          </w:p>
        </w:tc>
      </w:tr>
      <w:tr>
        <w:trPr>
          <w:cantSplit/>
        </w:trPr>
        <w:tc>
          <w:tcPr>
            <w:tcW w:type="dxa" w:w="4795"/>
            <w:shd w:fill="F5F8F9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/>
                <w:sz w:val="16"/>
              </w:rPr>
              <w:t>Audit</w:t>
            </w:r>
          </w:p>
        </w:tc>
        <w:tc>
          <w:tcPr>
            <w:tcW w:type="dxa" w:w="4795"/>
            <w:shd w:fill="F5F8F9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6"/>
              </w:rPr>
              <w:t>Append-only events; authorization checks before reading histories or attachments.</w:t>
            </w:r>
          </w:p>
        </w:tc>
      </w:tr>
      <w:tr>
        <w:trPr>
          <w:cantSplit/>
        </w:trPr>
        <w:tc>
          <w:tcPr>
            <w:tcW w:type="dxa" w:w="4795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/>
                <w:sz w:val="16"/>
              </w:rPr>
              <w:t>Secrets</w:t>
            </w:r>
          </w:p>
        </w:tc>
        <w:tc>
          <w:tcPr>
            <w:tcW w:type="dxa" w:w="4795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6"/>
              </w:rPr>
              <w:t>Database file, env secrets, and object storage private; do not expose from public/static path.</w:t>
            </w:r>
          </w:p>
        </w:tc>
      </w:tr>
      <w:tr>
        <w:trPr>
          <w:cantSplit/>
        </w:trPr>
        <w:tc>
          <w:tcPr>
            <w:tcW w:type="dxa" w:w="4795"/>
            <w:shd w:fill="F5F8F9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/>
                <w:sz w:val="16"/>
              </w:rPr>
              <w:t>Data isolation</w:t>
            </w:r>
          </w:p>
        </w:tc>
        <w:tc>
          <w:tcPr>
            <w:tcW w:type="dxa" w:w="4795"/>
            <w:shd w:fill="F5F8F9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6"/>
              </w:rPr>
              <w:t>Negative tests across tenant and customer portal; do not trust route-level UI restrictions.</w:t>
            </w:r>
          </w:p>
        </w:tc>
      </w:tr>
      <w:tr>
        <w:trPr>
          <w:cantSplit/>
        </w:trPr>
        <w:tc>
          <w:tcPr>
            <w:tcW w:type="dxa" w:w="4795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/>
                <w:sz w:val="16"/>
              </w:rPr>
              <w:t>Performance</w:t>
            </w:r>
          </w:p>
        </w:tc>
        <w:tc>
          <w:tcPr>
            <w:tcW w:type="dxa" w:w="4795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6"/>
              </w:rPr>
              <w:t>Monitor query plans, write contention, DB/WAL growth, and event table indexes.</w:t>
            </w:r>
          </w:p>
        </w:tc>
      </w:tr>
    </w:tbl>
    <w:p>
      <w:pPr>
        <w:spacing w:after="0"/>
      </w:pPr>
    </w:p>
    <w:p>
      <w:pPr>
        <w:pStyle w:val="Heading1"/>
      </w:pPr>
      <w:r>
        <w:t>12  Migration path: SQLite → PostgreSQL</w:t>
      </w:r>
    </w:p>
    <w:p>
      <w:pPr>
        <w:pStyle w:val="ListNumber"/>
      </w:pPr>
      <w:r>
        <w:t>Retain domain DTOs, service invariants, tenancy filters, and repository interfaces; implement PostgreSQL adapters with migration tests.</w:t>
      </w:r>
    </w:p>
    <w:p>
      <w:pPr>
        <w:pStyle w:val="ListNumber"/>
      </w:pPr>
      <w:r>
        <w:t>Re-map UTC TEXT to timestamptz, BOOLEAN to boolean, JSON TEXT to jsonb, status CHECK to enum/CHECK per governance.</w:t>
      </w:r>
    </w:p>
    <w:p>
      <w:pPr>
        <w:pStyle w:val="ListNumber"/>
      </w:pPr>
      <w:r>
        <w:t>Keep ULID/UUID text IDs initially for compatibility; optionally migrate to native uuid if IDs follow UUID format.</w:t>
      </w:r>
    </w:p>
    <w:p>
      <w:pPr>
        <w:pStyle w:val="ListNumber"/>
      </w:pPr>
      <w:r>
        <w:t>Recreate overlap guard using PostgreSQL exclusion constraints (e.g., appropriate range/index extensions) or serializable booking policy; re-test concurrent planners.</w:t>
      </w:r>
    </w:p>
    <w:p>
      <w:pPr>
        <w:pStyle w:val="ListNumber"/>
      </w:pPr>
      <w:r>
        <w:t>Move background integrations and heavy AI analytics to queues/workers, while keeping authoritative writes transactional.</w:t>
      </w:r>
    </w:p>
    <w:p>
      <w:pPr>
        <w:pStyle w:val="ListNumber"/>
      </w:pPr>
      <w:r>
        <w:t>Conduct two-pass data migration: bulk copy + reconciliation, cutover read-only window, counts, FK checks and business invariant audits.</w:t>
      </w:r>
    </w:p>
    <w:p>
      <w:pPr>
        <w:pStyle w:val="Heading2"/>
      </w:pPr>
      <w:r>
        <w:t>Triggers for moving away from SQLite</w:t>
      </w:r>
    </w:p>
    <w:p>
      <w:r>
        <w:t>Expect a PostgreSQL move when needing multi-instance writes, geographically distributed application servers, high sustained write concurrency, complex analytical queries, extensive integrations, or database HA/managed backup/SLA requirements. Data volume alone is not the only deciding factor.</w:t>
      </w:r>
    </w:p>
    <w:p>
      <w:pPr>
        <w:pStyle w:val="Heading1"/>
      </w:pPr>
      <w:r>
        <w:t>13  Test matrix &amp; risks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97"/>
        <w:gridCol w:w="3197"/>
        <w:gridCol w:w="3197"/>
      </w:tblGrid>
      <w:tr>
        <w:trPr>
          <w:tblHeader w:val="true"/>
          <w:cantSplit/>
        </w:trPr>
        <w:tc>
          <w:tcPr>
            <w:tcW w:type="dxa" w:w="3197"/>
            <w:shd w:fill="D8E6EC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/>
                <w:sz w:val="15"/>
              </w:rPr>
              <w:t>ID</w:t>
            </w:r>
          </w:p>
        </w:tc>
        <w:tc>
          <w:tcPr>
            <w:tcW w:type="dxa" w:w="3197"/>
            <w:shd w:fill="D8E6EC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5"/>
              </w:rPr>
              <w:t>Acceptance scenario</w:t>
            </w:r>
          </w:p>
        </w:tc>
        <w:tc>
          <w:tcPr>
            <w:tcW w:type="dxa" w:w="3197"/>
            <w:shd w:fill="D8E6EC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5"/>
              </w:rPr>
              <w:t>Enforced where</w:t>
            </w:r>
          </w:p>
        </w:tc>
      </w:tr>
      <w:tr>
        <w:trPr>
          <w:cantSplit/>
        </w:trPr>
        <w:tc>
          <w:tcPr>
            <w:tcW w:type="dxa" w:w="3197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/>
                <w:sz w:val="15"/>
              </w:rPr>
              <w:t>DB-01</w:t>
            </w:r>
          </w:p>
        </w:tc>
        <w:tc>
          <w:tcPr>
            <w:tcW w:type="dxa" w:w="3197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5"/>
              </w:rPr>
              <w:t>Tenant T1 references facility/customer belonging to T2 → reject</w:t>
            </w:r>
          </w:p>
        </w:tc>
        <w:tc>
          <w:tcPr>
            <w:tcW w:type="dxa" w:w="3197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5"/>
              </w:rPr>
              <w:t>Composite FK + service scope</w:t>
            </w:r>
          </w:p>
        </w:tc>
      </w:tr>
      <w:tr>
        <w:trPr>
          <w:cantSplit/>
        </w:trPr>
        <w:tc>
          <w:tcPr>
            <w:tcW w:type="dxa" w:w="3197"/>
            <w:shd w:fill="F5F8F9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/>
                <w:sz w:val="15"/>
              </w:rPr>
              <w:t>DB-02</w:t>
            </w:r>
          </w:p>
        </w:tc>
        <w:tc>
          <w:tcPr>
            <w:tcW w:type="dxa" w:w="3197"/>
            <w:shd w:fill="F5F8F9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5"/>
              </w:rPr>
              <w:t>Publish concurrent bookings for same technician overlapping → at most one confirmed</w:t>
            </w:r>
          </w:p>
        </w:tc>
        <w:tc>
          <w:tcPr>
            <w:tcW w:type="dxa" w:w="3197"/>
            <w:shd w:fill="F5F8F9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5"/>
              </w:rPr>
              <w:t>Transaction + overlap trigger</w:t>
            </w:r>
          </w:p>
        </w:tc>
      </w:tr>
      <w:tr>
        <w:trPr>
          <w:cantSplit/>
        </w:trPr>
        <w:tc>
          <w:tcPr>
            <w:tcW w:type="dxa" w:w="3197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/>
                <w:sz w:val="15"/>
              </w:rPr>
              <w:t>DB-03</w:t>
            </w:r>
          </w:p>
        </w:tc>
        <w:tc>
          <w:tcPr>
            <w:tcW w:type="dxa" w:w="3197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5"/>
              </w:rPr>
              <w:t>Certificate expires before assignment ends → cannot publish</w:t>
            </w:r>
          </w:p>
        </w:tc>
        <w:tc>
          <w:tcPr>
            <w:tcW w:type="dxa" w:w="3197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5"/>
              </w:rPr>
              <w:t>Scheduling eligibility service</w:t>
            </w:r>
          </w:p>
        </w:tc>
      </w:tr>
      <w:tr>
        <w:trPr>
          <w:cantSplit/>
        </w:trPr>
        <w:tc>
          <w:tcPr>
            <w:tcW w:type="dxa" w:w="3197"/>
            <w:shd w:fill="F5F8F9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/>
                <w:sz w:val="15"/>
              </w:rPr>
              <w:t>DB-04</w:t>
            </w:r>
          </w:p>
        </w:tc>
        <w:tc>
          <w:tcPr>
            <w:tcW w:type="dxa" w:w="3197"/>
            <w:shd w:fill="F5F8F9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5"/>
              </w:rPr>
              <w:t>Shift excludes break 12:00–13:00 → no assignment occupancy during break</w:t>
            </w:r>
          </w:p>
        </w:tc>
        <w:tc>
          <w:tcPr>
            <w:tcW w:type="dxa" w:w="3197"/>
            <w:shd w:fill="F5F8F9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5"/>
              </w:rPr>
              <w:t>Scheduling eligibility service</w:t>
            </w:r>
          </w:p>
        </w:tc>
      </w:tr>
      <w:tr>
        <w:trPr>
          <w:cantSplit/>
        </w:trPr>
        <w:tc>
          <w:tcPr>
            <w:tcW w:type="dxa" w:w="3197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/>
                <w:sz w:val="15"/>
              </w:rPr>
              <w:t>DB-05</w:t>
            </w:r>
          </w:p>
        </w:tc>
        <w:tc>
          <w:tcPr>
            <w:tcW w:type="dxa" w:w="3197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5"/>
              </w:rPr>
              <w:t>Edit/delete production event → rejected; correction requires new event</w:t>
            </w:r>
          </w:p>
        </w:tc>
        <w:tc>
          <w:tcPr>
            <w:tcW w:type="dxa" w:w="3197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5"/>
              </w:rPr>
              <w:t>Append-only trigger + service</w:t>
            </w:r>
          </w:p>
        </w:tc>
      </w:tr>
      <w:tr>
        <w:trPr>
          <w:cantSplit/>
        </w:trPr>
        <w:tc>
          <w:tcPr>
            <w:tcW w:type="dxa" w:w="3197"/>
            <w:shd w:fill="F5F8F9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/>
                <w:sz w:val="15"/>
              </w:rPr>
              <w:t>DB-06</w:t>
            </w:r>
          </w:p>
        </w:tc>
        <w:tc>
          <w:tcPr>
            <w:tcW w:type="dxa" w:w="3197"/>
            <w:shd w:fill="F5F8F9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5"/>
              </w:rPr>
              <w:t>Offline same idempotency key replay → no second event</w:t>
            </w:r>
          </w:p>
        </w:tc>
        <w:tc>
          <w:tcPr>
            <w:tcW w:type="dxa" w:w="3197"/>
            <w:shd w:fill="F5F8F9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5"/>
              </w:rPr>
              <w:t>Unique (tenant,idempotency_key)</w:t>
            </w:r>
          </w:p>
        </w:tc>
      </w:tr>
      <w:tr>
        <w:trPr>
          <w:cantSplit/>
        </w:trPr>
        <w:tc>
          <w:tcPr>
            <w:tcW w:type="dxa" w:w="3197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/>
                <w:sz w:val="15"/>
              </w:rPr>
              <w:t>DB-07</w:t>
            </w:r>
          </w:p>
        </w:tc>
        <w:tc>
          <w:tcPr>
            <w:tcW w:type="dxa" w:w="3197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5"/>
              </w:rPr>
              <w:t>QC accepted+rejected+rework exceeds inspected → reject</w:t>
            </w:r>
          </w:p>
        </w:tc>
        <w:tc>
          <w:tcPr>
            <w:tcW w:type="dxa" w:w="3197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5"/>
              </w:rPr>
              <w:t>SQLite CHECK + reconciliation service</w:t>
            </w:r>
          </w:p>
        </w:tc>
      </w:tr>
      <w:tr>
        <w:trPr>
          <w:cantSplit/>
        </w:trPr>
        <w:tc>
          <w:tcPr>
            <w:tcW w:type="dxa" w:w="3197"/>
            <w:shd w:fill="F5F8F9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/>
                <w:sz w:val="15"/>
              </w:rPr>
              <w:t>DB-08</w:t>
            </w:r>
          </w:p>
        </w:tc>
        <w:tc>
          <w:tcPr>
            <w:tcW w:type="dxa" w:w="3197"/>
            <w:shd w:fill="F5F8F9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5"/>
              </w:rPr>
              <w:t>Unreleased drawing or workflow → job release blocked</w:t>
            </w:r>
          </w:p>
        </w:tc>
        <w:tc>
          <w:tcPr>
            <w:tcW w:type="dxa" w:w="3197"/>
            <w:shd w:fill="F5F8F9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5"/>
              </w:rPr>
              <w:t>Engineering/workflow service</w:t>
            </w:r>
          </w:p>
        </w:tc>
      </w:tr>
      <w:tr>
        <w:trPr>
          <w:cantSplit/>
        </w:trPr>
        <w:tc>
          <w:tcPr>
            <w:tcW w:type="dxa" w:w="3197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/>
                <w:sz w:val="15"/>
              </w:rPr>
              <w:t>DB-09</w:t>
            </w:r>
          </w:p>
        </w:tc>
        <w:tc>
          <w:tcPr>
            <w:tcW w:type="dxa" w:w="3197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5"/>
              </w:rPr>
              <w:t>Customer guesses unrelated order ID → no portal data returned</w:t>
            </w:r>
          </w:p>
        </w:tc>
        <w:tc>
          <w:tcPr>
            <w:tcW w:type="dxa" w:w="3197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5"/>
              </w:rPr>
              <w:t>Auth/tenant/customer policy</w:t>
            </w:r>
          </w:p>
        </w:tc>
      </w:tr>
      <w:tr>
        <w:trPr>
          <w:cantSplit/>
        </w:trPr>
        <w:tc>
          <w:tcPr>
            <w:tcW w:type="dxa" w:w="3197"/>
            <w:shd w:fill="F5F8F9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/>
                <w:sz w:val="15"/>
              </w:rPr>
              <w:t>DB-10</w:t>
            </w:r>
          </w:p>
        </w:tc>
        <w:tc>
          <w:tcPr>
            <w:tcW w:type="dxa" w:w="3197"/>
            <w:shd w:fill="F5F8F9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5"/>
              </w:rPr>
              <w:t>Simultaneous two updates of operation version → one fails, retry expected</w:t>
            </w:r>
          </w:p>
        </w:tc>
        <w:tc>
          <w:tcPr>
            <w:tcW w:type="dxa" w:w="3197"/>
            <w:shd w:fill="F5F8F9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5"/>
              </w:rPr>
              <w:t>Optimistic row_version CAS / service</w:t>
            </w:r>
          </w:p>
        </w:tc>
      </w:tr>
      <w:tr>
        <w:trPr>
          <w:cantSplit/>
        </w:trPr>
        <w:tc>
          <w:tcPr>
            <w:tcW w:type="dxa" w:w="3197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/>
                <w:sz w:val="15"/>
              </w:rPr>
              <w:t>DB-11</w:t>
            </w:r>
          </w:p>
        </w:tc>
        <w:tc>
          <w:tcPr>
            <w:tcW w:type="dxa" w:w="3197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5"/>
              </w:rPr>
              <w:t>SQLite file recovered from backup → integrity and business reconciliation pass</w:t>
            </w:r>
          </w:p>
        </w:tc>
        <w:tc>
          <w:tcPr>
            <w:tcW w:type="dxa" w:w="3197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5"/>
              </w:rPr>
              <w:t>Ops restore drill</w:t>
            </w:r>
          </w:p>
        </w:tc>
      </w:tr>
      <w:tr>
        <w:trPr>
          <w:cantSplit/>
        </w:trPr>
        <w:tc>
          <w:tcPr>
            <w:tcW w:type="dxa" w:w="3197"/>
            <w:shd w:fill="F5F8F9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/>
                <w:sz w:val="15"/>
              </w:rPr>
              <w:t>DB-12</w:t>
            </w:r>
          </w:p>
        </w:tc>
        <w:tc>
          <w:tcPr>
            <w:tcW w:type="dxa" w:w="3197"/>
            <w:shd w:fill="F5F8F9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5"/>
              </w:rPr>
              <w:t>Cross-release revision changes leave historical job version unchanged</w:t>
            </w:r>
          </w:p>
        </w:tc>
        <w:tc>
          <w:tcPr>
            <w:tcW w:type="dxa" w:w="3197"/>
            <w:shd w:fill="F5F8F9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sz w:val="15"/>
              </w:rPr>
              <w:t>Workflow / engineering service</w:t>
            </w:r>
          </w:p>
        </w:tc>
      </w:tr>
    </w:tbl>
    <w:p>
      <w:pPr>
        <w:spacing w:after="0"/>
      </w:pPr>
    </w:p>
    <w:p>
      <w:r>
        <w:t>Companion SQL tested on local SQLite in-memory engine: table creation, PRAGMA integrity_check, cross-tenant composite FK, confirmed-reservation overlap trigger, append-only production_events, and QC quantity bound. This is structural smoke testing, not an end-to-end certified manufacturing system.</w:t>
      </w:r>
    </w:p>
    <w:p>
      <w:pPr>
        <w:pStyle w:val="Heading2"/>
      </w:pPr>
      <w:r>
        <w:t>Open decisions before pilot</w:t>
      </w:r>
    </w:p>
    <w:p>
      <w:pPr>
        <w:pStyle w:val="ListBullet"/>
      </w:pPr>
      <w:r>
        <w:t>Tracking grain: order item vs production batch vs individual serialized unit for each target industry.</w:t>
      </w:r>
    </w:p>
    <w:p>
      <w:pPr>
        <w:pStyle w:val="ListBullet"/>
      </w:pPr>
      <w:r>
        <w:t>Whether operator/machine assignment is exclusive or shared-capacity, and whether machine booking can cross facilities.</w:t>
      </w:r>
    </w:p>
    <w:p>
      <w:pPr>
        <w:pStyle w:val="ListBullet"/>
      </w:pPr>
      <w:r>
        <w:t>Material base unit/precision and unit conversion requirements (pcs, kg, length, volume).</w:t>
      </w:r>
    </w:p>
    <w:p>
      <w:pPr>
        <w:pStyle w:val="ListBullet"/>
      </w:pPr>
      <w:r>
        <w:t>Shift break policy for overnight shift and DST-aware facility timezones.</w:t>
      </w:r>
    </w:p>
    <w:p>
      <w:pPr>
        <w:pStyle w:val="ListBullet"/>
      </w:pPr>
      <w:r>
        <w:t>Who can approve qualifications and whether certifications are legal/mandatory under specific site policies.</w:t>
      </w:r>
    </w:p>
    <w:p>
      <w:pPr>
        <w:pStyle w:val="ListBullet"/>
      </w:pPr>
      <w:r>
        <w:t>Actual database hosting target: local dev vs self-hosted VPS with persistent disk; never assume serverless SQLite is durable.</w:t>
      </w:r>
    </w:p>
    <w:p>
      <w:pPr>
        <w:pStyle w:val="ListBullet"/>
      </w:pPr>
      <w:r>
        <w:t>Retention, customer portal data sharing, and future integration ownership.</w:t>
      </w:r>
    </w:p>
    <w:p>
      <w:pPr>
        <w:pStyle w:val="Heading1"/>
      </w:pPr>
      <w:r>
        <w:t>14  Primary references</w:t>
      </w:r>
    </w:p>
    <w:p>
      <w:pPr>
        <w:pStyle w:val="ListBullet"/>
      </w:pPr>
      <w:r>
        <w:t>SQLite Foreign Keys — https://www.sqlite.org/foreignkeys.html</w:t>
      </w:r>
    </w:p>
    <w:p>
      <w:pPr>
        <w:pStyle w:val="ListBullet"/>
      </w:pPr>
      <w:r>
        <w:t>SQLite PRAGMAs — https://www.sqlite.org/pragma.html</w:t>
      </w:r>
    </w:p>
    <w:p>
      <w:pPr>
        <w:pStyle w:val="ListBullet"/>
      </w:pPr>
      <w:r>
        <w:t>SQLite WAL — https://www.sqlite.org/wal.html</w:t>
      </w:r>
    </w:p>
    <w:p>
      <w:pPr>
        <w:pStyle w:val="ListBullet"/>
      </w:pPr>
      <w:r>
        <w:t>SQLite CREATE TRIGGER — https://www.sqlite.org/lang_createtrigger.html</w:t>
      </w:r>
    </w:p>
    <w:p>
      <w:pPr>
        <w:pStyle w:val="ListBullet"/>
      </w:pPr>
      <w:r>
        <w:t>Drizzle SQLite Get Started — https://orm.drizzle.team/docs/sqlite/get-started-sqlite</w:t>
      </w:r>
    </w:p>
    <w:p>
      <w:pPr>
        <w:pStyle w:val="ListBullet"/>
      </w:pPr>
      <w:r>
        <w:t>Next.js Route Segment Runtime — https://nextjs.org/docs/app/api-reference/file-conventions/route-segment-config</w:t>
      </w:r>
    </w:p>
    <w:p>
      <w:pPr>
        <w:pStyle w:val="ListBullet"/>
      </w:pPr>
      <w:r>
        <w:t>CoreOS BRD v1 / CoreOS PRD v1 / CoreOS Feature Breakdown v1 (project inputs)</w:t>
      </w:r>
    </w:p>
    <w:sectPr w:rsidR="00FC693F" w:rsidRPr="0006063C" w:rsidSect="00034616">
      <w:headerReference w:type="default" r:id="rId11"/>
      <w:footerReference w:type="default" r:id="rId12"/>
      <w:pgSz w:w="11952" w:h="16848"/>
      <w:pgMar w:top="1094" w:right="1181" w:bottom="1094" w:left="1181" w:header="490" w:footer="49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788792"/>
        <w:sz w:val="14"/>
      </w:rPr>
      <w:t xml:space="preserve">CoreOS  |  v1.0  |  Draft   •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006E75"/>
        <w:sz w:val="14"/>
      </w:rPr>
      <w:t>COREOS  •  DATABASE ARCHITECTURE &amp; SCHEMA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Aptos" w:hAnsi="Aptos"/>
      <w:color w:val="263846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9344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ptos" w:hAnsi="Aptos"/>
      <w:b/>
      <w:bCs/>
      <w:color w:val="193449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193449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93449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Core">
    <w:name w:val="Code Core"/>
    <w:pPr>
      <w:spacing w:after="60"/>
    </w:pPr>
    <w:rPr>
      <w:rFonts w:ascii="Consolas" w:hAnsi="Consolas"/>
      <w:color w:val="263846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CoreOS Database Architecture &amp; Schema Specification v1.0</dc:title>
  <dc:subject>SQLite architecture and schema for Next.js prototype</dc:subject>
  <dc:creator>python-docx</dc:creator>
  <cp:keywords>CoreOS, SQLite, Next.js, Drizzle, manufacturing, schema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