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Учётная запись заблокирована после попыток входа</w:t>
      </w:r>
    </w:p>
    <w:p>
      <w:r>
        <w:t>Подождите пятнадцать минут и проверьте, не сохранён ли старый пароль в телефоне или почтовом клиенте. Повторяющиеся блокировки требуют удаления устаревших учётных данных.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«passwords»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