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Что приложить к заявке об ошибке</w:t>
      </w:r>
    </w:p>
    <w:p>
      <w:r>
        <w:t>Приложите скриншот целиком, точное время, шаги воспроизведения и версию приложения. Перед отправкой закройте или замажьте личные данные и секреты.</w:t>
      </w:r>
    </w:p>
    <w:p>
      <w:r>
        <w:t>Материал предназначен для учебного стенда внутренней технической поддержки контактного центра.</w:t>
      </w:r>
    </w:p>
    <w:p>
      <w:r>
        <w:t>Перед изменением настроек сотрудник фиксирует текст ошибки и время сбоя. Если описанные шаги не помогли, создаётся заявка с категорией «tickets» и приложенными диагностическими данными.</w:t>
      </w:r>
    </w:p>
    <w:p>
      <w:r>
        <w:t>Пароли, коды MFA и другие секреты в заявку, чат и снимки экрана не добавляются.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Diploma course corpus generator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