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A89" w:rsidRPr="00DA5A89" w:rsidRDefault="00EC1895" w:rsidP="003547E8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3F6D95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BORDJ ATH MANSOUR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- </w:t>
      </w:r>
      <w:r w:rsidR="003F6D95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1</w:t>
      </w:r>
      <w:r w:rsidR="003547E8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3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CC3ED8" w:rsidRDefault="008E357D" w:rsidP="00CC3ED8">
            <w:pPr>
              <w:spacing w:after="0" w:line="240" w:lineRule="auto"/>
              <w:ind w:left="0" w:right="0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CC3ED8">
              <w:rPr>
                <w:rFonts w:asciiTheme="majorBidi" w:hAnsiTheme="majorBidi" w:cstheme="majorBidi"/>
                <w:sz w:val="28"/>
                <w:szCs w:val="28"/>
              </w:rPr>
              <w:t>BORDJ ATH MANSOUR 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CC3ED8" w:rsidRDefault="003547E8" w:rsidP="002A1DE3">
            <w:pPr>
              <w:spacing w:after="0" w:line="240" w:lineRule="auto"/>
              <w:ind w:left="0" w:right="0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CC3ED8">
              <w:rPr>
                <w:rFonts w:asciiTheme="majorBidi" w:hAnsiTheme="majorBidi" w:cstheme="majorBidi"/>
                <w:sz w:val="28"/>
                <w:szCs w:val="28"/>
              </w:rPr>
              <w:t>Historique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CC3ED8" w:rsidRDefault="00627BF5" w:rsidP="00DA5A89">
            <w:pPr>
              <w:spacing w:after="0" w:line="240" w:lineRule="auto"/>
              <w:ind w:left="0" w:right="0" w:firstLine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C3ED8">
              <w:rPr>
                <w:rFonts w:asciiTheme="majorBidi" w:hAnsiTheme="majorBidi" w:cstheme="majorBidi"/>
                <w:sz w:val="28"/>
                <w:szCs w:val="28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CC3ED8" w:rsidRDefault="00CC3ED8" w:rsidP="00CC3ED8">
            <w:pPr>
              <w:spacing w:after="0" w:line="240" w:lineRule="auto"/>
              <w:ind w:left="0" w:right="0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Ath Mansour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8E357D">
        <w:trPr>
          <w:trHeight w:val="2489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F6D95" w:rsidRDefault="003F6D95" w:rsidP="008E357D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  <w:p w:rsidR="008E357D" w:rsidRPr="008E357D" w:rsidRDefault="008E357D" w:rsidP="003F6D95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Situé dans la partie Nord de la commune d’Ath Mansour à une distance de </w:t>
            </w:r>
            <w:smartTag w:uri="urn:schemas-microsoft-com:office:smarttags" w:element="metricconverter">
              <w:smartTagPr>
                <w:attr w:name="ProductID" w:val="50 Km"/>
              </w:smartTagPr>
              <w:r w:rsidRPr="008E357D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50 km</w:t>
              </w:r>
            </w:smartTag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à l’Est de </w:t>
            </w:r>
            <w:smartTag w:uri="urn:schemas-microsoft-com:office:smarttags" w:element="PersonName">
              <w:smartTagPr>
                <w:attr w:name="ProductID" w:val="LA WILAYA"/>
              </w:smartTagPr>
              <w:r w:rsidRPr="008E357D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la Wilaya</w:t>
              </w:r>
            </w:smartTag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(entre </w:t>
            </w:r>
            <w:proofErr w:type="spellStart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, Bordj Bou </w:t>
            </w:r>
            <w:proofErr w:type="spellStart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Arréridj</w:t>
            </w:r>
            <w:proofErr w:type="spellEnd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et </w:t>
            </w:r>
            <w:proofErr w:type="spellStart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Béjaia</w:t>
            </w:r>
            <w:proofErr w:type="spellEnd"/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).</w:t>
            </w:r>
          </w:p>
          <w:p w:rsidR="008E357D" w:rsidRDefault="008E357D" w:rsidP="006528CC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Ce monument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qui occupe une </w:t>
            </w:r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superficie de 8.500 m²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remonte à la période Ottomane où il a été érigé comme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centre d’observation militaire vu sa situation stratégique sur la route de Constantine et de Bejaia et l’avantage qu’il offre en terme de</w:t>
            </w:r>
            <w:r w:rsidR="006528CC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visibilité permettant de dominer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="006528CC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la vallée de Oued Sahel et de surveiller les villages la surplombant.</w:t>
            </w:r>
          </w:p>
          <w:p w:rsidR="003F6D95" w:rsidRDefault="008E357D" w:rsidP="003F6D95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Pendant l’occupation française le site est transformé en caserne à partir 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 laquelle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s’organisait la 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répression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des 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populations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locale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s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ce qui a rendu le site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la cible privilégiée</w:t>
            </w:r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des différentes résistances dont celle de </w:t>
            </w:r>
            <w:proofErr w:type="spellStart"/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Boubaghla</w:t>
            </w:r>
            <w:proofErr w:type="spellEnd"/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en 1851 et celle de Cheikh El </w:t>
            </w:r>
            <w:proofErr w:type="spellStart"/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Mokrani</w:t>
            </w:r>
            <w:proofErr w:type="spellEnd"/>
            <w:r w:rsidR="003F6D9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de 1871.</w:t>
            </w:r>
          </w:p>
          <w:p w:rsidR="008E357D" w:rsidRPr="008E357D" w:rsidRDefault="003F6D95" w:rsidP="003F6D95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Pendant </w:t>
            </w:r>
            <w:r w:rsid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la guerre de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libération Bordj Ath Mansour a été utilisé comme caserne, prison et centre de torture et d’exécution de beaucoup de nos valeureux martyres.  </w:t>
            </w:r>
            <w:r w:rsidR="008E357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 </w:t>
            </w:r>
          </w:p>
          <w:p w:rsidR="00DA5A89" w:rsidRPr="008E357D" w:rsidRDefault="00DA5A89" w:rsidP="008E357D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0E1391" w:rsidRDefault="006528CC" w:rsidP="000E1391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/>
                <w:sz w:val="24"/>
                <w:szCs w:val="24"/>
                <w:lang w:eastAsia="fr-FR" w:bidi="ar-DZ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01 jour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3F6D9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3F6D9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50</w:t>
            </w:r>
            <w:r w:rsidR="0066060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660604" w:rsidRDefault="00DA5A89" w:rsidP="00660604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</w:p>
          <w:p w:rsidR="00DA5A89" w:rsidRPr="00DA5A89" w:rsidRDefault="003F6D95" w:rsidP="0066060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35 </w:t>
            </w:r>
            <w:r w:rsidR="0066060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Mn</w:t>
            </w:r>
            <w:r w:rsidR="00DA5A89"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</w:tr>
      <w:tr w:rsidR="003F6D95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F6D95" w:rsidRPr="00DA5A89" w:rsidRDefault="003F6D95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F6D95" w:rsidRPr="00632675" w:rsidRDefault="003F6D95" w:rsidP="003F6D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326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4°20'03.1"E</w:t>
            </w:r>
          </w:p>
        </w:tc>
      </w:tr>
      <w:tr w:rsidR="003F6D95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F6D95" w:rsidRPr="00DA5A89" w:rsidRDefault="003F6D95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F6D95" w:rsidRPr="00632675" w:rsidRDefault="003F6D95" w:rsidP="003F6D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326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36°20'22.9"N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627BF5" w:rsidP="00660604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DA5A89" w:rsidRDefault="00DA5A89" w:rsidP="00E76932">
      <w:pPr>
        <w:rPr>
          <w:rtl/>
        </w:rPr>
      </w:pPr>
    </w:p>
    <w:sectPr w:rsidR="00DA5A8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1CE9"/>
    <w:rsid w:val="002E39AC"/>
    <w:rsid w:val="00317B32"/>
    <w:rsid w:val="003547E8"/>
    <w:rsid w:val="003C41E3"/>
    <w:rsid w:val="003D57C4"/>
    <w:rsid w:val="003E191B"/>
    <w:rsid w:val="003F6D95"/>
    <w:rsid w:val="004122C1"/>
    <w:rsid w:val="00493E75"/>
    <w:rsid w:val="004A1BB5"/>
    <w:rsid w:val="00502417"/>
    <w:rsid w:val="00580555"/>
    <w:rsid w:val="005D151B"/>
    <w:rsid w:val="005F0945"/>
    <w:rsid w:val="00627BF5"/>
    <w:rsid w:val="0063521E"/>
    <w:rsid w:val="006528CC"/>
    <w:rsid w:val="00660604"/>
    <w:rsid w:val="006C79E0"/>
    <w:rsid w:val="0070356A"/>
    <w:rsid w:val="00704573"/>
    <w:rsid w:val="007C4F7B"/>
    <w:rsid w:val="007D2B6E"/>
    <w:rsid w:val="0088593C"/>
    <w:rsid w:val="008B4C05"/>
    <w:rsid w:val="008E357D"/>
    <w:rsid w:val="0093620F"/>
    <w:rsid w:val="00986296"/>
    <w:rsid w:val="00987B92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CC3ED8"/>
    <w:rsid w:val="00D02351"/>
    <w:rsid w:val="00D70A7E"/>
    <w:rsid w:val="00DA15C2"/>
    <w:rsid w:val="00DA5A89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31</cp:revision>
  <dcterms:created xsi:type="dcterms:W3CDTF">2022-01-19T08:54:00Z</dcterms:created>
  <dcterms:modified xsi:type="dcterms:W3CDTF">2022-01-31T10:54:00Z</dcterms:modified>
</cp:coreProperties>
</file>