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AMRUTHA B S</w:t>
      </w:r>
    </w:p>
    <w:p>
      <w:pPr>
        <w:shd w:fill="1F4E79" w:val="clear"/>
        <w:spacing w:after="20" w:before="0"/>
      </w:pPr>
      <w:r>
        <w:rPr>
          <w:rFonts w:ascii="Arial" w:cs="Arial" w:eastAsia="Arial" w:hAnsi="Arial"/>
          <w:i/>
          <w:iCs/>
          <w:color w:val="D9E8F5"/>
          <w:sz w:val="26"/>
          <w:szCs w:val="26"/>
        </w:rPr>
        <w:t xml:space="preserve">GHG Emissions Inventory Consultant | Sustainability Data &amp; Reporting</w:t>
      </w:r>
    </w:p>
    <w:p>
      <w:pPr>
        <w:shd w:fill="1F4E79" w:val="clear"/>
        <w:tabs>
          <w:tab w:val="center" w:pos="4680"/>
          <w:tab w:val="right" w:pos="9360"/>
        </w:tabs>
        <w:spacing w:after="200" w:before="0"/>
      </w:pPr>
      <w:r>
        <w:rPr>
          <w:rFonts w:ascii="Arial" w:cs="Arial" w:eastAsia="Arial" w:hAnsi="Arial"/>
          <w:color w:val="D9E8F5"/>
          <w:sz w:val="19"/>
          <w:szCs w:val="19"/>
        </w:rPr>
        <w:t xml:space="preserve">Bengaluru, Karnataka</w:t>
      </w:r>
      <w:r>
        <w:rPr>
          <w:rFonts w:ascii="Arial" w:cs="Arial" w:eastAsia="Arial" w:hAnsi="Arial"/>
          <w:color w:val="D9E8F5"/>
          <w:sz w:val="19"/>
          <w:szCs w:val="19"/>
        </w:rPr>
        <w:t xml:space="preserve">	+91 7349131953</w:t>
      </w:r>
      <w:r>
        <w:rPr>
          <w:rFonts w:ascii="Arial" w:cs="Arial" w:eastAsia="Arial" w:hAnsi="Arial"/>
          <w:color w:val="D9E8F5"/>
          <w:sz w:val="19"/>
          <w:szCs w:val="19"/>
        </w:rPr>
        <w:t xml:space="preserve">	amruthabs2795@gmail.com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Environmental science professional with 3+ years of experience in GHG emissions data management, sustainability reporting, and ESG analytics across corporate and institutional settings. Proven ability to aggregate and analyze complex environmental datasets — covering Scope 1, 2, and 3 emissions — and convert them into actionable dashboards, visualizations, and compliance-ready reports. Hands-on experience with sustainability platforms including Envizi, Power BI, and advanced Excel. Adept at cross-functional collaboration, data governance, automated workflow development, and communicating data-driven insights to senior stakeholders. Postgraduate foundation in Environmental Science with deep knowledge of GRI, TCFD, CDP, and voluntary reporting frameworks.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Analyst – Sustainability Data &amp; Reporting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JLL (Jones Lang LaSalle) | Bengaluru,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Aggregated GHG emissions data (energy, Scope 1, 2 &amp; 3 indicators) from multiple source systems and data warehouses, critically analyzing patterns and trends to inform client sustainability strategies and reduction initiatives.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Power BI dashboards and advanced Excel models to monitor and communicate GHG emissions performance, enabling leadership to track progress against net-zero and regulatory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data governance policies and record management processes to ensure the integrity, accuracy, and audit-readiness of sustainability and emissions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automated workflows for data processing and emissions reporting, reducing manual effort, minimizing errors, and improving report delivery timeliness.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global teams across APAC, EMEA, and Americas to gather, document, and validate business requirements linked to GHG reporting and sustainability system enhancements.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comprehensive sustainability data insights and performance reviews to senior stakeholders, translating complex emissions data into concise, decision-ready narratives aligned with GRI, TCFD, and CDP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and applied data cleansing and validation practices to enhance emissions data quality and reporting accuracy, supporting third-party audit readiness.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SOPs and standard reporting templates to ensure consistency, compliance, and repeatability across sustainability reporting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analysts on GHG data handling, dashboard development, and emissions reporting best practices, fostering quality and continuous improvement.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Environmental Consultant – Research &amp; Strategy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2022 –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KSCST – Karnataka State Council for Science &amp; Technology (IISc) | Bengaluru,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environmental consulting engagements focused on GHG emissions analysis, decarbonization strategy, and sustainability performance assessment for government and institutional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in-depth analysis of environmental datasets to identify emissions trends, assess regulatory compliance, and prepare detailed reports for internal teams and external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clients in carbon measurement methodologies and voluntary disclosure processes, ensuring alignment with applicable regulatory and reporting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analytical dashboards to visualize environmental performance data, enabling policy teams to benchmark sustainability KPIs and identify improvement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senior researchers and cross-functional teams to refine, document, and validate client sustainability processes and system requirements related to emissions calculation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sustainability business transformation projects, including requirements definition, testing, and training initiatives for GHG information system implementations.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research findings and strategic recommendations on climate risk, resource optimization, and emissions reduction for presentation to senior leadership and institutional stakeholders.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Research Intern – Sustainability Analytics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2020 –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University of Kassel | Kassel, Germany (Remote)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quantitative and qualitative analysis of environmental sustainability datasets, contributing to applied research on resource efficiency and emissions trends in a global academic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research summaries and analytical documentation for peer-reviewed outputs, demonstrating independent delivery capability across a cross-cultural virtual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analytical tools to identify patterns and anomalies in environmental data, supporting research into sustainability performance metrics and reporting methodologies.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of Science – Environmental Science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2017 – 2019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Bangalore University, Bengaluru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Science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2013 – 2017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M.S. Ramaiah College of Arts, Science &amp; Commerce, Bengaluru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&amp; FUNCTIONAL SKILLS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GHG &amp; ESG Platforms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Envizi (Salesforce), ESG data platforms, familiarity with Cority/Enablon/Sphera concepts, CDP, GRI, TCFD reporting frameworks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Emissions &amp; Reporting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 1, 2 &amp; 3 emissions calculation, carbon footprinting, voluntary &amp; regulatory reporting, audit-ready documentation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 &amp; BI Tools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Power BI, Advanced Excel (pivot tables, nested formulas, forecasting models), QGIS, SQL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 Governance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Record management, data validation protocols, quality frameworks, SOPs, internal controls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Automation &amp; Workflows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reporting workflows, Excel VBA macros, process optimization, error reduction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Visualization &amp; Dashboards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dashboards, sector benchmarking reports, emissions trend visualizations, executive-ready presentations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Domain Knowledge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Net-zero strategy, decarbonization planning, climate risk, environmental impact assessments, regulatory compliance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Stakeholder management, cross-cultural collaboration, client communication, mentoring, independent contributor</w:t>
            </w:r>
          </w:p>
        </w:tc>
      </w:tr>
    </w:tbl>
    <w:p>
      <w:pPr>
        <w:pBdr>
          <w:bottom w:val="single" w:color="2E75B6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3+ years of hands-on GHG emissions data management experience — covering aggregation, analysis, governance, and reporting across Scope 1, 2, and 3 indicators for global organizations.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Proven track record designing and deploying automated sustainability reporting workflows and dashboards that improve data accuracy, reduce manual processing, and support audit readiness.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familiarity with voluntary and regulatory ESG reporting frameworks (GRI, TCFD, CDP) — directly applicable to client compliance and third-party audit support responsibilities.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Experience with Envizi (Salesforce sustainability platform), with working knowledge of leading GHG software ecosystems including Cority, Enablon, and Sphera.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International research experience (University of Kassel, Germany) and cross-functional collaboration across APAC, EMEA, and Americas — demonstrating ability to work effectively across diverse global teams.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2026-05-04T10:19:24.938Z</dcterms:created>
  <dcterms:modified xsi:type="dcterms:W3CDTF">2026-05-04T10:19:24.939Z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