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AI TUTOR</w:t>
      </w:r>
    </w:p>
    <w:p>
      <w:pPr>
        <w:spacing w:after="20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SCALING &amp; MONETIZATION PLAN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Updated: March 22, 2026</w:t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Market Context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The U.S. homeschool market includes over 3 million students (growing 2–8% annually) in a $3.5 billion industry. AI-powered tutoring is a fast-growing segment with competitors including Khanmigo ($4/mo), IXL ($10–20/mo), LittleLit ($5–19/mo), Synthesis ($20–45/mo), and Math Academy ($49/mo). The AI Tutor platform differentiates through multi-subject coverage, adaptive diagnostics, personalized AI tutoring with parental oversight, and teacher integration for co-ops and micro-schools.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Scaling Milestones</w:t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1: First 100 Families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VPS (DigitalOcean 2GB, $12/mo) or Mac Mini with Cloudflare tunnel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JSON/JSONL files (current architecture sufficient to ~100 families)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Haiku for Free/Family tiers, Sonnet for Academy 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API Cost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~$50–150 (depending on tier mix and usage patterns)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Infrastructure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~$20–30 (VPS + domain + email)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via deploy.sh pipeline (BASE → DEV → SB → DEPLOY → PROD)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Milestone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 product-market fit, gather feedback, tune pricing</w:t>
            </w:r>
          </w:p>
        </w:tc>
      </w:tr>
    </w:tbl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2: First 1,000 Families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VPS with 4–8GB RAM ($24–48/mo), or two load-balanced nodes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Migrate from JSON to PostgreSQL for query performance and concurrent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Haiku (Family), Sonnet (Academy), prompt caching reducing costs 60–70%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API Cost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~$500–1,500 (offset by subscription revenue)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Infrastructure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~$80–150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Automated CI/CD pipeline, staging environment with synthetic test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Milestone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migration, Stripe billing live, teacher mode launched</w:t>
            </w:r>
          </w:p>
        </w:tc>
      </w:tr>
    </w:tbl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3: 2,500 Families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2–3 app servers behind a load balancer, managed PostgreSQL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Cache 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for session state and prompt cache coordination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Haiku/Sonnet with aggressive prompt caching, batch processing for reports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API Cost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~$2,000–4,000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Infrastructure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~$200–400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Blue-green deployments, automated rollback, monitoring (Sentry + Grafana)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Milestone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Redundancy in place, support team of 1–2, teacher adoption driving growth</w:t>
            </w:r>
          </w:p>
        </w:tc>
      </w:tr>
    </w:tbl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4: 5,000 Families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Auto-scaling cluster (3–5 nodes), managed PostgreSQL with read replicas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Cache 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cluster for sessions, rate limiting, and real-time analytics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CDN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Cloudflare or AWS CloudFront for static assets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Haiku/Sonnet with prompt caching, potential Anthropic volume pricing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API Cost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~$4,000–8,000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Infrastructure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~$500–800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CI/CD, automated testing, canary releases, 99.9% uptime SLA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Milestone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Production-grade platform, potential Series A or sustainable profitability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Cost Summary Across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 Families</w:t>
            </w:r>
          </w:p>
        </w:tc>
        <w:tc>
          <w:tcPr>
            <w:tcW w:type="dxa" w:w="18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1,000 Families</w:t>
            </w:r>
          </w:p>
        </w:tc>
        <w:tc>
          <w:tcPr>
            <w:tcW w:type="dxa" w:w="18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2,500 Families</w:t>
            </w:r>
          </w:p>
        </w:tc>
        <w:tc>
          <w:tcPr>
            <w:tcW w:type="dxa" w:w="18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5,000 Families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Costs/mo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$50–150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$500–1,500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$2,000–4,000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$4,000–8,000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Infrastructure/mo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$20–30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$80–150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$200–400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$500–800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Cost/mo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$70–180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$580–1,650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$2,200–4,400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$4,500–8,800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Revenue/mo (est.)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$500–1,200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$8,000–18,000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$25,000–55,000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$50,000–110,000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~70–85%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~85–90%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~88–92%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~90–92%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Revenue estimates assume a tier mix of 40% Free, 40% Family ($19/mo), 20% Academy ($29/mo) with 1.8 average students per family. Margins improve at scale because infrastructure costs grow sub-linearly while revenue scales linearly with users.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Pricing Model</w:t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Tier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($0)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Family ($19/mo)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Academy ($29/mo)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 to 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 to 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+ custom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+ custom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Model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Haiku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Haiku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Sonnet (upgraded)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Study Mode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Lessons &amp; Practice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Book Review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Diagnostics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Basic (1x)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+ re-assessments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+ re-assessments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Flashcards &amp; Quizzes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5/day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Unlimited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Chats/Day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Unlimited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Dashboard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Basic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Teacher Linking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Teacher Account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(requires linked families on paid plans)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Annual Discount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$15/mo ($180/yr)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$24/mo ($288/yr)</w:t>
            </w:r>
          </w:p>
        </w:tc>
      </w:tr>
    </w:tbl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API Cost Per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360"/>
        <w:gridCol w:w="25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Cost/Student/Mo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Revenue/Family/Mo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Margin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$0.05–0.10 (Haiku, capped)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 (acquisition)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Family ($19)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$0.50–1.50 (Haiku, unlimited)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~80–85%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Academy ($29)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$3–6 (Sonnet, unlimited)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~40–60%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Prompt caching (already implemented) reduces input token costs by ~90% on cache hits. This is what makes unlimited AI chat viable on the Family tier without eroding margins. The system prompt, subject standards, and student context are cached for 5 minutes, covering typical back-and-forth conversation within a session.</w:t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Teacher Mode Economics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Teacher accounts are free by design. Teachers are the platform’s most powerful distribution channel — a single teacher adoption brings 4–20 paying families. Linking a student to a teacher requires the family to be on at least the Family tier ($19/month). The teacher dashboard is strictly read-only with zero API calls, meaning zero incremental cost.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Revenue example: A co-op teacher with 10 families — 7 on Family ($133/mo) and 3 on Academy ($87/mo) — generates $220/month from a single teacher adoption. Compare this to charging the teacher $29–49/month directly, which would yield far less and potentially discourage the adoption that drives family signups.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At scale, if 10% of families are teacher-linked (500 of 5,000), and each teacher averages 8 families, that’s ~63 teachers driving $10,000–15,000/month in subscription revenue — all from a feature that costs nothing to serve.</w:t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Book Review Feature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Book Review is included in the Family and Academy tiers as a standard learning mode (alongside Lessons, Practice, and Study). It does not warrant separate pricing because its API cost profile is comparable to a regular chat session — slightly longer exchanges per chapter review, but offset by prompt caching. The feature’s real value is as a conversion driver: parents whose children need reading comprehension quizzing are strongly motivated to upgrade from Free to Family.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Competitive Positioning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1400"/>
        <w:gridCol w:w="1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Tutor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Khanmigo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IXL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Synthesis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Math Academy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$0–29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$10–20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$20–45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Multi-subject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Math only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Math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Tutoring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Adaptive Diagnostics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Book 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Teacher 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School 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 Subjects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Homeschool Focus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Enrichment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Enrichment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Revenue Projections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Assumes 40% Free / 40% Family / 20% Academy tier split. Annual discount adoption estimated at 30% of paid users.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 Families</w:t>
            </w:r>
          </w:p>
        </w:tc>
        <w:tc>
          <w:tcPr>
            <w:tcW w:type="dxa" w:w="18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1,000 Families</w:t>
            </w:r>
          </w:p>
        </w:tc>
        <w:tc>
          <w:tcPr>
            <w:tcW w:type="dxa" w:w="18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2,500 Families</w:t>
            </w:r>
          </w:p>
        </w:tc>
        <w:tc>
          <w:tcPr>
            <w:tcW w:type="dxa" w:w="18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5,000 Families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 (40%)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Family (40%)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Academy (20%)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MRR (monthly)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$960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$9,600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$24,000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$48,000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MRR w/ annual mix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$840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$8,400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$21,000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$42,000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ARR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$10,080–11,520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$100,800–115,200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$252,000–288,000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$504,000–576,000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Costs/mo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$70–180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$580–1,650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$2,200–4,400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$4,500–8,800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Margin/mo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$660–770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$6,750–8,820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$16,600–21,800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$33,200–43,500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Pre-launch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COPPA compliance (privacy policy, parental consent, data retention). Domain + VPS deployment. Stripe integration for billing.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Launch (100)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Landing page, onboarding flow, free tier live. Gather feedback. Validate pricing with early adopters.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Growth (1,000)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migration. Teacher mode (Phase 11). Book review feature. Annual billing. Referral program.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Scale (2,500)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 balancing, Redis cache, monitoring. Support team. Content marketing + SEO. Teacher-driven co-op partnerships.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Maturity (5,000)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Auto-scaling infrastructure. Volume API pricing negotiation. Potential mobile app. Consider Series A or profitability path.</w:t>
            </w:r>
          </w:p>
        </w:tc>
      </w:tr>
    </w:tbl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Key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price increase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Prompt caching reduces exposure. Haiku is already very cheap. Multi-model fallback ready.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 free-to-paid conversion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 Review and Teacher Mode are strong conversion drivers. Target 15–25% conversion.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outages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Graceful degradation — cached responses, offline study mode, clear user messaging.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COPPA enforcement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10 compliance work addresses all FTC requirements before scaling.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Competition from Khan/IXL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Differentiate on homeschool focus, custom subjects, teacher co-op features, parental control.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Teacher adoption stalls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teacher accounts remove friction. Focus on co-op community outreach.</w:t>
            </w:r>
          </w:p>
        </w:tc>
      </w:tr>
    </w:tbl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Immediate Next Steps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1. Complete COPPA compliance (Features 28–33) — legally required before paid users.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2. Register domain and deploy to VPS — move off Cloudflare quick tunnels.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3. Integrate Stripe for subscription billing with free/family/academy tiers.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4. Build landing page with pricing comparison and signup flow.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5. Launch to first 10–20 beta families for feedback and pricing validation.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6. Build Book Review feature (Feature 34) as a conversion driver.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7. Build Teacher Mode (Features 35–39) to unlock co-op and micro-school distribution.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8"/>
        <w:szCs w:val="18"/>
      </w:rPr>
      <w:t xml:space="preserve">AI Tutor — Scaling &amp; Monetization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2026-03-22T20:00:32.774Z</dcterms:created>
  <dcterms:modified xsi:type="dcterms:W3CDTF">2026-03-22T20:00:32.774Z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