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Public Service Center (NADRA-Inspired)</w:t>
        <w:br/>
        <w:t>Simulation System Requirements &amp; Architecture</w:t>
      </w:r>
    </w:p>
    <w:p>
      <w:pPr>
        <w:jc w:val="center"/>
      </w:pPr>
      <w:r>
        <w:rPr>
          <w:b/>
        </w:rPr>
        <w:t>Simulation &amp; Modeling Project | Python + Streamlit</w:t>
      </w:r>
    </w:p>
    <w:p>
      <w:r>
        <w:rPr>
          <w:b/>
        </w:rPr>
        <w:t xml:space="preserve">Document purpose. </w:t>
      </w:r>
      <w:r>
        <w:t>This document defines the initial requirements, simulation rules, architecture, user inputs, random-number mechanism, outputs, and coding constraints for a multi-service public service center. NADRA is the motivating real-world context; unless real observations are collected, all probabilities, service times, counter counts, and routes are project assumptions rather than official NADRA data.</w:t>
      </w:r>
    </w:p>
    <w:p>
      <w:pPr>
        <w:pStyle w:val="Heading1"/>
      </w:pPr>
      <w:r>
        <w:t>1. Project Objective</w:t>
      </w:r>
    </w:p>
    <w:p>
      <w:r>
        <w:t>Build a discrete-event simulation of a busy public service center where citizens arrive over time, request different services, join service-specific queues, and are processed by one of several counters. The simulation should help study waiting times, queue congestion, counter utilization, throughput, and the effect of changing the number of counters.</w:t>
      </w:r>
    </w:p>
    <w:p>
      <w:r>
        <w:t>The Streamlit website will act as a simulation laboratory: a user selects the simulation duration and counter configuration, runs the model, views the complete simulation table, and compares operational scenarios.</w:t>
      </w:r>
    </w:p>
    <w:p>
      <w:pPr>
        <w:pStyle w:val="Heading1"/>
      </w:pPr>
      <w:r>
        <w:t>2. Scope of Version 1</w:t>
      </w:r>
    </w:p>
    <w:p>
      <w:pPr>
        <w:pStyle w:val="ListBullet"/>
      </w:pPr>
      <w:r>
        <w:t>Multiple service categories (initially: New CNIC, CNIC Renewal, B-Form/CRC, Modification, Duplicate/Lost CNIC).</w:t>
      </w:r>
    </w:p>
    <w:p>
      <w:pPr>
        <w:pStyle w:val="ListBullet"/>
      </w:pPr>
      <w:r>
        <w:t>A separate queue for each service category.</w:t>
      </w:r>
    </w:p>
    <w:p>
      <w:pPr>
        <w:pStyle w:val="ListBullet"/>
      </w:pPr>
      <w:r>
        <w:t>One or more counters assigned to each service category.</w:t>
      </w:r>
    </w:p>
    <w:p>
      <w:pPr>
        <w:pStyle w:val="ListBullet"/>
      </w:pPr>
      <w:r>
        <w:t>Random citizen inter-arrival times.</w:t>
      </w:r>
    </w:p>
    <w:p>
      <w:pPr>
        <w:pStyle w:val="ListBullet"/>
      </w:pPr>
      <w:r>
        <w:t>Random service type for each arriving citizen.</w:t>
      </w:r>
    </w:p>
    <w:p>
      <w:pPr>
        <w:pStyle w:val="ListBullet"/>
      </w:pPr>
      <w:r>
        <w:t>Random service time for every citizen; citizens using the same service do not have to take identical time.</w:t>
      </w:r>
    </w:p>
    <w:p>
      <w:pPr>
        <w:pStyle w:val="ListBullet"/>
      </w:pPr>
      <w:r>
        <w:t>All simulated time values are whole minutes.</w:t>
      </w:r>
    </w:p>
    <w:p>
      <w:pPr>
        <w:pStyle w:val="ListBullet"/>
      </w:pPr>
      <w:r>
        <w:t>Two-digit random-number convention 01–99 and 00, where 00 is treated as the final (100th) random digit.</w:t>
      </w:r>
    </w:p>
    <w:p>
      <w:pPr>
        <w:pStyle w:val="ListBullet"/>
      </w:pPr>
      <w:r>
        <w:t>Counter assignment to the earliest available counter of the required service type.</w:t>
      </w:r>
    </w:p>
    <w:p>
      <w:pPr>
        <w:pStyle w:val="ListBullet"/>
      </w:pPr>
      <w:r>
        <w:t>Simulation for configurable days/weeks and configurable working hours per day.</w:t>
      </w:r>
    </w:p>
    <w:p>
      <w:pPr>
        <w:pStyle w:val="ListBullet"/>
      </w:pPr>
      <w:r>
        <w:t>Performance statistics, tables, graphs, bottleneck indicators, and scenario comparison.</w:t>
      </w:r>
    </w:p>
    <w:p>
      <w:r>
        <w:rPr>
          <w:b/>
        </w:rPr>
        <w:t xml:space="preserve">Not included in Version 1: </w:t>
      </w:r>
      <w:r>
        <w:t>separate case-complexity classes, employee-specific speed factors, biometric failure/retry, missing-document loops, priority/VIP queues, appointment scheduling, and detailed multi-stage verification workflows. These may be added later.</w:t>
      </w:r>
    </w:p>
    <w:p>
      <w:pPr>
        <w:pStyle w:val="Heading1"/>
      </w:pPr>
      <w:r>
        <w:t>3. Conceptual Architecture</w:t>
      </w:r>
    </w:p>
    <w:p>
      <w:r>
        <w:t>The model uses parallel service-specific queues. A citizen first arrives, a random number determines the required service, and the citizen joins that service's queue. When a compatible counter becomes available, service starts. A separate random number determines the citizen's service duration.</w:t>
      </w:r>
    </w:p>
    <w:p>
      <w:r>
        <w:rPr>
          <w:rFonts w:ascii="Courier New" w:hAnsi="Courier New"/>
          <w:sz w:val="18"/>
        </w:rPr>
        <w:t>Citizen Generator</w:t>
        <w:br/>
        <w:t xml:space="preserve">   |</w:t>
        <w:br/>
        <w:t xml:space="preserve">   | RN -&gt; Inter-arrival time</w:t>
        <w:br/>
        <w:t xml:space="preserve">   v</w:t>
        <w:br/>
        <w:t>Citizen Arrives</w:t>
        <w:br/>
        <w:t xml:space="preserve">   |</w:t>
        <w:br/>
        <w:t xml:space="preserve">   | RN -&gt; Required service</w:t>
        <w:br/>
        <w:t xml:space="preserve">   v</w:t>
        <w:br/>
        <w:t>Service Router</w:t>
        <w:br/>
        <w:t xml:space="preserve">   |---- New CNIC Queue ------&gt; CNIC Counter(s)</w:t>
        <w:br/>
        <w:t xml:space="preserve">   |---- Renewal Queue -------&gt; Renewal Counter(s)</w:t>
        <w:br/>
        <w:t xml:space="preserve">   |---- B-Form Queue --------&gt; B-Form Counter(s)</w:t>
        <w:br/>
        <w:t xml:space="preserve">   |---- Modification Queue --&gt; Modification Counter(s)</w:t>
        <w:br/>
        <w:t xml:space="preserve">   |---- Duplicate Queue -----&gt; Duplicate Counter(s)</w:t>
        <w:br/>
        <w:t xml:space="preserve">                                      |</w:t>
        <w:br/>
        <w:t xml:space="preserve">                                      | RN -&gt; Service time</w:t>
        <w:br/>
        <w:t xml:space="preserve">                                      v</w:t>
        <w:br/>
        <w:t xml:space="preserve">                                   Departure</w:t>
      </w:r>
    </w:p>
    <w:p>
      <w:pPr>
        <w:pStyle w:val="Heading1"/>
      </w:pPr>
      <w:r>
        <w:t>4. Core Simulation Entities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D9EAF7"/>
          </w:tcPr>
          <w:p>
            <w:r/>
            <w:r>
              <w:rPr>
                <w:rFonts w:ascii="Arial" w:hAnsi="Arial"/>
                <w:b/>
                <w:sz w:val="19"/>
              </w:rPr>
              <w:t>Entity</w:t>
            </w:r>
          </w:p>
        </w:tc>
        <w:tc>
          <w:tcPr>
            <w:tcW w:type="dxa" w:w="5040"/>
            <w:vAlign w:val="center"/>
            <w:shd w:fill="D9EAF7"/>
          </w:tcPr>
          <w:p>
            <w:r/>
            <w:r>
              <w:rPr>
                <w:rFonts w:ascii="Arial" w:hAnsi="Arial"/>
                <w:b/>
                <w:sz w:val="19"/>
              </w:rPr>
              <w:t>Important Data</w:t>
            </w:r>
          </w:p>
        </w:tc>
      </w:tr>
      <w:tr>
        <w:trPr>
          <w:cantSplit/>
        </w:trPr>
        <w:tc>
          <w:tcPr>
            <w:tcW w:type="dxa" w:w="5040"/>
            <w:vAlign w:val="center"/>
          </w:tcPr>
          <w:p>
            <w:r/>
            <w:r>
              <w:rPr>
                <w:rFonts w:ascii="Arial" w:hAnsi="Arial"/>
                <w:b w:val="0"/>
                <w:sz w:val="19"/>
              </w:rPr>
              <w:t>Citizen</w:t>
            </w:r>
          </w:p>
        </w:tc>
        <w:tc>
          <w:tcPr>
            <w:tcW w:type="dxa" w:w="5040"/>
            <w:vAlign w:val="center"/>
          </w:tcPr>
          <w:p>
            <w:r/>
            <w:r>
              <w:rPr>
                <w:rFonts w:ascii="Arial" w:hAnsi="Arial"/>
                <w:b w:val="0"/>
                <w:sz w:val="19"/>
              </w:rPr>
              <w:t>ID, arrival RN, inter-arrival time, arrival time, service-type RN, required service, service-time RN, service time, assigned counter, service start, service end, waiting time</w:t>
            </w:r>
          </w:p>
        </w:tc>
      </w:tr>
      <w:tr>
        <w:trPr>
          <w:cantSplit/>
        </w:trPr>
        <w:tc>
          <w:tcPr>
            <w:tcW w:type="dxa" w:w="5040"/>
            <w:vAlign w:val="center"/>
          </w:tcPr>
          <w:p>
            <w:r/>
            <w:r>
              <w:rPr>
                <w:rFonts w:ascii="Arial" w:hAnsi="Arial"/>
                <w:b w:val="0"/>
                <w:sz w:val="19"/>
              </w:rPr>
              <w:t>Service Type</w:t>
            </w:r>
          </w:p>
        </w:tc>
        <w:tc>
          <w:tcPr>
            <w:tcW w:type="dxa" w:w="5040"/>
            <w:vAlign w:val="center"/>
          </w:tcPr>
          <w:p>
            <w:r/>
            <w:r>
              <w:rPr>
                <w:rFonts w:ascii="Arial" w:hAnsi="Arial"/>
                <w:b w:val="0"/>
                <w:sz w:val="19"/>
              </w:rPr>
              <w:t>Name, demand probability, RN range, service-time probability distribution, number of counters</w:t>
            </w:r>
          </w:p>
        </w:tc>
      </w:tr>
      <w:tr>
        <w:trPr>
          <w:cantSplit/>
        </w:trPr>
        <w:tc>
          <w:tcPr>
            <w:tcW w:type="dxa" w:w="5040"/>
            <w:vAlign w:val="center"/>
          </w:tcPr>
          <w:p>
            <w:r/>
            <w:r>
              <w:rPr>
                <w:rFonts w:ascii="Arial" w:hAnsi="Arial"/>
                <w:b w:val="0"/>
                <w:sz w:val="19"/>
              </w:rPr>
              <w:t>Counter</w:t>
            </w:r>
          </w:p>
        </w:tc>
        <w:tc>
          <w:tcPr>
            <w:tcW w:type="dxa" w:w="5040"/>
            <w:vAlign w:val="center"/>
          </w:tcPr>
          <w:p>
            <w:r/>
            <w:r>
              <w:rPr>
                <w:rFonts w:ascii="Arial" w:hAnsi="Arial"/>
                <w:b w:val="0"/>
                <w:sz w:val="19"/>
              </w:rPr>
              <w:t>Counter ID, service type, next available time, total busy time, total idle time, citizens served</w:t>
            </w:r>
          </w:p>
        </w:tc>
      </w:tr>
      <w:tr>
        <w:trPr>
          <w:cantSplit/>
        </w:trPr>
        <w:tc>
          <w:tcPr>
            <w:tcW w:type="dxa" w:w="5040"/>
            <w:vAlign w:val="center"/>
          </w:tcPr>
          <w:p>
            <w:r/>
            <w:r>
              <w:rPr>
                <w:rFonts w:ascii="Arial" w:hAnsi="Arial"/>
                <w:b w:val="0"/>
                <w:sz w:val="19"/>
              </w:rPr>
              <w:t>Queue</w:t>
            </w:r>
          </w:p>
        </w:tc>
        <w:tc>
          <w:tcPr>
            <w:tcW w:type="dxa" w:w="5040"/>
            <w:vAlign w:val="center"/>
          </w:tcPr>
          <w:p>
            <w:r/>
            <w:r>
              <w:rPr>
                <w:rFonts w:ascii="Arial" w:hAnsi="Arial"/>
                <w:b w:val="0"/>
                <w:sz w:val="19"/>
              </w:rPr>
              <w:t>Waiting citizens belonging to one service type</w:t>
            </w:r>
          </w:p>
        </w:tc>
      </w:tr>
      <w:tr>
        <w:trPr>
          <w:cantSplit/>
        </w:trPr>
        <w:tc>
          <w:tcPr>
            <w:tcW w:type="dxa" w:w="5040"/>
            <w:vAlign w:val="center"/>
          </w:tcPr>
          <w:p>
            <w:r/>
            <w:r>
              <w:rPr>
                <w:rFonts w:ascii="Arial" w:hAnsi="Arial"/>
                <w:b w:val="0"/>
                <w:sz w:val="19"/>
              </w:rPr>
              <w:t>Simulation</w:t>
            </w:r>
          </w:p>
        </w:tc>
        <w:tc>
          <w:tcPr>
            <w:tcW w:type="dxa" w:w="5040"/>
            <w:vAlign w:val="center"/>
          </w:tcPr>
          <w:p>
            <w:r/>
            <w:r>
              <w:rPr>
                <w:rFonts w:ascii="Arial" w:hAnsi="Arial"/>
                <w:b w:val="0"/>
                <w:sz w:val="19"/>
              </w:rPr>
              <w:t>Duration, working days/week, working minutes/day, random seed, current simulated day/time</w:t>
            </w:r>
          </w:p>
        </w:tc>
      </w:tr>
    </w:tbl>
    <w:p/>
    <w:p>
      <w:pPr>
        <w:pStyle w:val="Heading1"/>
      </w:pPr>
      <w:r>
        <w:t>5. Random-Number Rules</w:t>
      </w:r>
    </w:p>
    <w:p>
      <w:r>
        <w:t>The project must use the classroom random-digit convention. Random digits are displayed as 01, 02, ..., 99, 00. The value 00 belongs to the last probability interval.</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D9EAF7"/>
          </w:tcPr>
          <w:p>
            <w:r/>
            <w:r>
              <w:rPr>
                <w:rFonts w:ascii="Arial" w:hAnsi="Arial"/>
                <w:b/>
                <w:sz w:val="19"/>
              </w:rPr>
              <w:t>Outcome</w:t>
            </w:r>
          </w:p>
        </w:tc>
        <w:tc>
          <w:tcPr>
            <w:tcW w:type="dxa" w:w="3360"/>
            <w:vAlign w:val="center"/>
            <w:shd w:fill="D9EAF7"/>
          </w:tcPr>
          <w:p>
            <w:r/>
            <w:r>
              <w:rPr>
                <w:rFonts w:ascii="Arial" w:hAnsi="Arial"/>
                <w:b/>
                <w:sz w:val="19"/>
              </w:rPr>
              <w:t>Probability</w:t>
            </w:r>
          </w:p>
        </w:tc>
        <w:tc>
          <w:tcPr>
            <w:tcW w:type="dxa" w:w="3360"/>
            <w:vAlign w:val="center"/>
            <w:shd w:fill="D9EAF7"/>
          </w:tcPr>
          <w:p>
            <w:r/>
            <w:r>
              <w:rPr>
                <w:rFonts w:ascii="Arial" w:hAnsi="Arial"/>
                <w:b/>
                <w:sz w:val="19"/>
              </w:rPr>
              <w:t>Random-Digit Assignment</w:t>
            </w:r>
          </w:p>
        </w:tc>
      </w:tr>
      <w:tr>
        <w:trPr>
          <w:cantSplit/>
        </w:trPr>
        <w:tc>
          <w:tcPr>
            <w:tcW w:type="dxa" w:w="3360"/>
            <w:vAlign w:val="center"/>
          </w:tcPr>
          <w:p>
            <w:r/>
            <w:r>
              <w:rPr>
                <w:rFonts w:ascii="Arial" w:hAnsi="Arial"/>
                <w:b w:val="0"/>
                <w:sz w:val="19"/>
              </w:rPr>
              <w:t>Example outcome A</w:t>
            </w:r>
          </w:p>
        </w:tc>
        <w:tc>
          <w:tcPr>
            <w:tcW w:type="dxa" w:w="3360"/>
            <w:vAlign w:val="center"/>
          </w:tcPr>
          <w:p>
            <w:r/>
            <w:r>
              <w:rPr>
                <w:rFonts w:ascii="Arial" w:hAnsi="Arial"/>
                <w:b w:val="0"/>
                <w:sz w:val="19"/>
              </w:rPr>
              <w:t>0.30</w:t>
            </w:r>
          </w:p>
        </w:tc>
        <w:tc>
          <w:tcPr>
            <w:tcW w:type="dxa" w:w="3360"/>
            <w:vAlign w:val="center"/>
          </w:tcPr>
          <w:p>
            <w:r/>
            <w:r>
              <w:rPr>
                <w:rFonts w:ascii="Arial" w:hAnsi="Arial"/>
                <w:b w:val="0"/>
                <w:sz w:val="19"/>
              </w:rPr>
              <w:t>01-30</w:t>
            </w:r>
          </w:p>
        </w:tc>
      </w:tr>
      <w:tr>
        <w:trPr>
          <w:cantSplit/>
        </w:trPr>
        <w:tc>
          <w:tcPr>
            <w:tcW w:type="dxa" w:w="3360"/>
            <w:vAlign w:val="center"/>
          </w:tcPr>
          <w:p>
            <w:r/>
            <w:r>
              <w:rPr>
                <w:rFonts w:ascii="Arial" w:hAnsi="Arial"/>
                <w:b w:val="0"/>
                <w:sz w:val="19"/>
              </w:rPr>
              <w:t>Example outcome B</w:t>
            </w:r>
          </w:p>
        </w:tc>
        <w:tc>
          <w:tcPr>
            <w:tcW w:type="dxa" w:w="3360"/>
            <w:vAlign w:val="center"/>
          </w:tcPr>
          <w:p>
            <w:r/>
            <w:r>
              <w:rPr>
                <w:rFonts w:ascii="Arial" w:hAnsi="Arial"/>
                <w:b w:val="0"/>
                <w:sz w:val="19"/>
              </w:rPr>
              <w:t>0.25</w:t>
            </w:r>
          </w:p>
        </w:tc>
        <w:tc>
          <w:tcPr>
            <w:tcW w:type="dxa" w:w="3360"/>
            <w:vAlign w:val="center"/>
          </w:tcPr>
          <w:p>
            <w:r/>
            <w:r>
              <w:rPr>
                <w:rFonts w:ascii="Arial" w:hAnsi="Arial"/>
                <w:b w:val="0"/>
                <w:sz w:val="19"/>
              </w:rPr>
              <w:t>31-55</w:t>
            </w:r>
          </w:p>
        </w:tc>
      </w:tr>
      <w:tr>
        <w:trPr>
          <w:cantSplit/>
        </w:trPr>
        <w:tc>
          <w:tcPr>
            <w:tcW w:type="dxa" w:w="3360"/>
            <w:vAlign w:val="center"/>
          </w:tcPr>
          <w:p>
            <w:r/>
            <w:r>
              <w:rPr>
                <w:rFonts w:ascii="Arial" w:hAnsi="Arial"/>
                <w:b w:val="0"/>
                <w:sz w:val="19"/>
              </w:rPr>
              <w:t>Example outcome C</w:t>
            </w:r>
          </w:p>
        </w:tc>
        <w:tc>
          <w:tcPr>
            <w:tcW w:type="dxa" w:w="3360"/>
            <w:vAlign w:val="center"/>
          </w:tcPr>
          <w:p>
            <w:r/>
            <w:r>
              <w:rPr>
                <w:rFonts w:ascii="Arial" w:hAnsi="Arial"/>
                <w:b w:val="0"/>
                <w:sz w:val="19"/>
              </w:rPr>
              <w:t>0.20</w:t>
            </w:r>
          </w:p>
        </w:tc>
        <w:tc>
          <w:tcPr>
            <w:tcW w:type="dxa" w:w="3360"/>
            <w:vAlign w:val="center"/>
          </w:tcPr>
          <w:p>
            <w:r/>
            <w:r>
              <w:rPr>
                <w:rFonts w:ascii="Arial" w:hAnsi="Arial"/>
                <w:b w:val="0"/>
                <w:sz w:val="19"/>
              </w:rPr>
              <w:t>56-75</w:t>
            </w:r>
          </w:p>
        </w:tc>
      </w:tr>
      <w:tr>
        <w:trPr>
          <w:cantSplit/>
        </w:trPr>
        <w:tc>
          <w:tcPr>
            <w:tcW w:type="dxa" w:w="3360"/>
            <w:vAlign w:val="center"/>
          </w:tcPr>
          <w:p>
            <w:r/>
            <w:r>
              <w:rPr>
                <w:rFonts w:ascii="Arial" w:hAnsi="Arial"/>
                <w:b w:val="0"/>
                <w:sz w:val="19"/>
              </w:rPr>
              <w:t>Example outcome D</w:t>
            </w:r>
          </w:p>
        </w:tc>
        <w:tc>
          <w:tcPr>
            <w:tcW w:type="dxa" w:w="3360"/>
            <w:vAlign w:val="center"/>
          </w:tcPr>
          <w:p>
            <w:r/>
            <w:r>
              <w:rPr>
                <w:rFonts w:ascii="Arial" w:hAnsi="Arial"/>
                <w:b w:val="0"/>
                <w:sz w:val="19"/>
              </w:rPr>
              <w:t>0.15</w:t>
            </w:r>
          </w:p>
        </w:tc>
        <w:tc>
          <w:tcPr>
            <w:tcW w:type="dxa" w:w="3360"/>
            <w:vAlign w:val="center"/>
          </w:tcPr>
          <w:p>
            <w:r/>
            <w:r>
              <w:rPr>
                <w:rFonts w:ascii="Arial" w:hAnsi="Arial"/>
                <w:b w:val="0"/>
                <w:sz w:val="19"/>
              </w:rPr>
              <w:t>76-90</w:t>
            </w:r>
          </w:p>
        </w:tc>
      </w:tr>
      <w:tr>
        <w:trPr>
          <w:cantSplit/>
        </w:trPr>
        <w:tc>
          <w:tcPr>
            <w:tcW w:type="dxa" w:w="3360"/>
            <w:vAlign w:val="center"/>
          </w:tcPr>
          <w:p>
            <w:r/>
            <w:r>
              <w:rPr>
                <w:rFonts w:ascii="Arial" w:hAnsi="Arial"/>
                <w:b w:val="0"/>
                <w:sz w:val="19"/>
              </w:rPr>
              <w:t>Example outcome E</w:t>
            </w:r>
          </w:p>
        </w:tc>
        <w:tc>
          <w:tcPr>
            <w:tcW w:type="dxa" w:w="3360"/>
            <w:vAlign w:val="center"/>
          </w:tcPr>
          <w:p>
            <w:r/>
            <w:r>
              <w:rPr>
                <w:rFonts w:ascii="Arial" w:hAnsi="Arial"/>
                <w:b w:val="0"/>
                <w:sz w:val="19"/>
              </w:rPr>
              <w:t>0.10</w:t>
            </w:r>
          </w:p>
        </w:tc>
        <w:tc>
          <w:tcPr>
            <w:tcW w:type="dxa" w:w="3360"/>
            <w:vAlign w:val="center"/>
          </w:tcPr>
          <w:p>
            <w:r/>
            <w:r>
              <w:rPr>
                <w:rFonts w:ascii="Arial" w:hAnsi="Arial"/>
                <w:b w:val="0"/>
                <w:sz w:val="19"/>
              </w:rPr>
              <w:t>91-00</w:t>
            </w:r>
          </w:p>
        </w:tc>
      </w:tr>
    </w:tbl>
    <w:p/>
    <w:p>
      <w:r>
        <w:t>Implementation note: Python may internally generate integer values 0-99. The integer 0 must be displayed as '00' and mapped to the last range. Random digits must never be displayed as decimal values such as 0.73.</w:t>
      </w:r>
    </w:p>
    <w:p>
      <w:pPr>
        <w:pStyle w:val="Heading1"/>
      </w:pPr>
      <w:r>
        <w:t>6. Random Variables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D9EAF7"/>
          </w:tcPr>
          <w:p>
            <w:r/>
            <w:r>
              <w:rPr>
                <w:rFonts w:ascii="Arial" w:hAnsi="Arial"/>
                <w:b/>
                <w:sz w:val="19"/>
              </w:rPr>
              <w:t>Random Variable</w:t>
            </w:r>
          </w:p>
        </w:tc>
        <w:tc>
          <w:tcPr>
            <w:tcW w:type="dxa" w:w="3360"/>
            <w:vAlign w:val="center"/>
            <w:shd w:fill="D9EAF7"/>
          </w:tcPr>
          <w:p>
            <w:r/>
            <w:r>
              <w:rPr>
                <w:rFonts w:ascii="Arial" w:hAnsi="Arial"/>
                <w:b/>
                <w:sz w:val="19"/>
              </w:rPr>
              <w:t>Purpose</w:t>
            </w:r>
          </w:p>
        </w:tc>
        <w:tc>
          <w:tcPr>
            <w:tcW w:type="dxa" w:w="3360"/>
            <w:vAlign w:val="center"/>
            <w:shd w:fill="D9EAF7"/>
          </w:tcPr>
          <w:p>
            <w:r/>
            <w:r>
              <w:rPr>
                <w:rFonts w:ascii="Arial" w:hAnsi="Arial"/>
                <w:b/>
                <w:sz w:val="19"/>
              </w:rPr>
              <w:t>Version 1 Rule</w:t>
            </w:r>
          </w:p>
        </w:tc>
      </w:tr>
      <w:tr>
        <w:trPr>
          <w:cantSplit/>
        </w:trPr>
        <w:tc>
          <w:tcPr>
            <w:tcW w:type="dxa" w:w="3360"/>
            <w:vAlign w:val="center"/>
          </w:tcPr>
          <w:p>
            <w:r/>
            <w:r>
              <w:rPr>
                <w:rFonts w:ascii="Arial" w:hAnsi="Arial"/>
                <w:b w:val="0"/>
                <w:sz w:val="19"/>
              </w:rPr>
              <w:t>Inter-arrival time</w:t>
            </w:r>
          </w:p>
        </w:tc>
        <w:tc>
          <w:tcPr>
            <w:tcW w:type="dxa" w:w="3360"/>
            <w:vAlign w:val="center"/>
          </w:tcPr>
          <w:p>
            <w:r/>
            <w:r>
              <w:rPr>
                <w:rFonts w:ascii="Arial" w:hAnsi="Arial"/>
                <w:b w:val="0"/>
                <w:sz w:val="19"/>
              </w:rPr>
              <w:t>Determines how many whole minutes until the next citizen arrives.</w:t>
            </w:r>
          </w:p>
        </w:tc>
        <w:tc>
          <w:tcPr>
            <w:tcW w:type="dxa" w:w="3360"/>
            <w:vAlign w:val="center"/>
          </w:tcPr>
          <w:p>
            <w:r/>
            <w:r>
              <w:rPr>
                <w:rFonts w:ascii="Arial" w:hAnsi="Arial"/>
                <w:b w:val="0"/>
                <w:sz w:val="19"/>
              </w:rPr>
              <w:t>Probability table -&gt; RN -&gt; integer minutes</w:t>
            </w:r>
          </w:p>
        </w:tc>
      </w:tr>
      <w:tr>
        <w:trPr>
          <w:cantSplit/>
        </w:trPr>
        <w:tc>
          <w:tcPr>
            <w:tcW w:type="dxa" w:w="3360"/>
            <w:vAlign w:val="center"/>
          </w:tcPr>
          <w:p>
            <w:r/>
            <w:r>
              <w:rPr>
                <w:rFonts w:ascii="Arial" w:hAnsi="Arial"/>
                <w:b w:val="0"/>
                <w:sz w:val="19"/>
              </w:rPr>
              <w:t>Service type</w:t>
            </w:r>
          </w:p>
        </w:tc>
        <w:tc>
          <w:tcPr>
            <w:tcW w:type="dxa" w:w="3360"/>
            <w:vAlign w:val="center"/>
          </w:tcPr>
          <w:p>
            <w:r/>
            <w:r>
              <w:rPr>
                <w:rFonts w:ascii="Arial" w:hAnsi="Arial"/>
                <w:b w:val="0"/>
                <w:sz w:val="19"/>
              </w:rPr>
              <w:t>Determines why the citizen visited the center.</w:t>
            </w:r>
          </w:p>
        </w:tc>
        <w:tc>
          <w:tcPr>
            <w:tcW w:type="dxa" w:w="3360"/>
            <w:vAlign w:val="center"/>
          </w:tcPr>
          <w:p>
            <w:r/>
            <w:r>
              <w:rPr>
                <w:rFonts w:ascii="Arial" w:hAnsi="Arial"/>
                <w:b w:val="0"/>
                <w:sz w:val="19"/>
              </w:rPr>
              <w:t>Probability table -&gt; RN -&gt; service category</w:t>
            </w:r>
          </w:p>
        </w:tc>
      </w:tr>
      <w:tr>
        <w:trPr>
          <w:cantSplit/>
        </w:trPr>
        <w:tc>
          <w:tcPr>
            <w:tcW w:type="dxa" w:w="3360"/>
            <w:vAlign w:val="center"/>
          </w:tcPr>
          <w:p>
            <w:r/>
            <w:r>
              <w:rPr>
                <w:rFonts w:ascii="Arial" w:hAnsi="Arial"/>
                <w:b w:val="0"/>
                <w:sz w:val="19"/>
              </w:rPr>
              <w:t>Service time</w:t>
            </w:r>
          </w:p>
        </w:tc>
        <w:tc>
          <w:tcPr>
            <w:tcW w:type="dxa" w:w="3360"/>
            <w:vAlign w:val="center"/>
          </w:tcPr>
          <w:p>
            <w:r/>
            <w:r>
              <w:rPr>
                <w:rFonts w:ascii="Arial" w:hAnsi="Arial"/>
                <w:b w:val="0"/>
                <w:sz w:val="19"/>
              </w:rPr>
              <w:t>Determines how many whole minutes this citizen occupies a counter.</w:t>
            </w:r>
          </w:p>
        </w:tc>
        <w:tc>
          <w:tcPr>
            <w:tcW w:type="dxa" w:w="3360"/>
            <w:vAlign w:val="center"/>
          </w:tcPr>
          <w:p>
            <w:r/>
            <w:r>
              <w:rPr>
                <w:rFonts w:ascii="Arial" w:hAnsi="Arial"/>
                <w:b w:val="0"/>
                <w:sz w:val="19"/>
              </w:rPr>
              <w:t>Separate probability distribution per service type</w:t>
            </w:r>
          </w:p>
        </w:tc>
      </w:tr>
    </w:tbl>
    <w:p/>
    <w:p>
      <w:r>
        <w:t>Service time already represents natural variation among citizens and employees. Version 1 therefore does not add a separate case-complexity random variable or employee-speed random variable.</w:t>
      </w:r>
    </w:p>
    <w:p>
      <w:pPr>
        <w:pStyle w:val="Heading1"/>
      </w:pPr>
      <w:r>
        <w:t>7. Initial Service Categories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D9EAF7"/>
          </w:tcPr>
          <w:p>
            <w:r/>
            <w:r>
              <w:rPr>
                <w:rFonts w:ascii="Arial" w:hAnsi="Arial"/>
                <w:b/>
                <w:sz w:val="19"/>
              </w:rPr>
              <w:t>Service</w:t>
            </w:r>
          </w:p>
        </w:tc>
        <w:tc>
          <w:tcPr>
            <w:tcW w:type="dxa" w:w="3360"/>
            <w:vAlign w:val="center"/>
            <w:shd w:fill="D9EAF7"/>
          </w:tcPr>
          <w:p>
            <w:r/>
            <w:r>
              <w:rPr>
                <w:rFonts w:ascii="Arial" w:hAnsi="Arial"/>
                <w:b/>
                <w:sz w:val="19"/>
              </w:rPr>
              <w:t>Default Counter Count (editable)</w:t>
            </w:r>
          </w:p>
        </w:tc>
        <w:tc>
          <w:tcPr>
            <w:tcW w:type="dxa" w:w="3360"/>
            <w:vAlign w:val="center"/>
            <w:shd w:fill="D9EAF7"/>
          </w:tcPr>
          <w:p>
            <w:r/>
            <w:r>
              <w:rPr>
                <w:rFonts w:ascii="Arial" w:hAnsi="Arial"/>
                <w:b/>
                <w:sz w:val="19"/>
              </w:rPr>
              <w:t>Service-Time Distribution</w:t>
            </w:r>
          </w:p>
        </w:tc>
      </w:tr>
      <w:tr>
        <w:trPr>
          <w:cantSplit/>
        </w:trPr>
        <w:tc>
          <w:tcPr>
            <w:tcW w:type="dxa" w:w="3360"/>
            <w:vAlign w:val="center"/>
          </w:tcPr>
          <w:p>
            <w:r/>
            <w:r>
              <w:rPr>
                <w:rFonts w:ascii="Arial" w:hAnsi="Arial"/>
                <w:b w:val="0"/>
                <w:sz w:val="19"/>
              </w:rPr>
              <w:t>New CNIC</w:t>
            </w:r>
          </w:p>
        </w:tc>
        <w:tc>
          <w:tcPr>
            <w:tcW w:type="dxa" w:w="3360"/>
            <w:vAlign w:val="center"/>
          </w:tcPr>
          <w:p>
            <w:r/>
            <w:r>
              <w:rPr>
                <w:rFonts w:ascii="Arial" w:hAnsi="Arial"/>
                <w:b w:val="0"/>
                <w:sz w:val="19"/>
              </w:rPr>
              <w:t>2</w:t>
            </w:r>
          </w:p>
        </w:tc>
        <w:tc>
          <w:tcPr>
            <w:tcW w:type="dxa" w:w="3360"/>
            <w:vAlign w:val="center"/>
          </w:tcPr>
          <w:p>
            <w:r/>
            <w:r>
              <w:rPr>
                <w:rFonts w:ascii="Arial" w:hAnsi="Arial"/>
                <w:b w:val="0"/>
                <w:sz w:val="19"/>
              </w:rPr>
              <w:t>Configured probability table</w:t>
            </w:r>
          </w:p>
        </w:tc>
      </w:tr>
      <w:tr>
        <w:trPr>
          <w:cantSplit/>
        </w:trPr>
        <w:tc>
          <w:tcPr>
            <w:tcW w:type="dxa" w:w="3360"/>
            <w:vAlign w:val="center"/>
          </w:tcPr>
          <w:p>
            <w:r/>
            <w:r>
              <w:rPr>
                <w:rFonts w:ascii="Arial" w:hAnsi="Arial"/>
                <w:b w:val="0"/>
                <w:sz w:val="19"/>
              </w:rPr>
              <w:t>CNIC Renewal</w:t>
            </w:r>
          </w:p>
        </w:tc>
        <w:tc>
          <w:tcPr>
            <w:tcW w:type="dxa" w:w="3360"/>
            <w:vAlign w:val="center"/>
          </w:tcPr>
          <w:p>
            <w:r/>
            <w:r>
              <w:rPr>
                <w:rFonts w:ascii="Arial" w:hAnsi="Arial"/>
                <w:b w:val="0"/>
                <w:sz w:val="19"/>
              </w:rPr>
              <w:t>2</w:t>
            </w:r>
          </w:p>
        </w:tc>
        <w:tc>
          <w:tcPr>
            <w:tcW w:type="dxa" w:w="3360"/>
            <w:vAlign w:val="center"/>
          </w:tcPr>
          <w:p>
            <w:r/>
            <w:r>
              <w:rPr>
                <w:rFonts w:ascii="Arial" w:hAnsi="Arial"/>
                <w:b w:val="0"/>
                <w:sz w:val="19"/>
              </w:rPr>
              <w:t>Configured probability table</w:t>
            </w:r>
          </w:p>
        </w:tc>
      </w:tr>
      <w:tr>
        <w:trPr>
          <w:cantSplit/>
        </w:trPr>
        <w:tc>
          <w:tcPr>
            <w:tcW w:type="dxa" w:w="3360"/>
            <w:vAlign w:val="center"/>
          </w:tcPr>
          <w:p>
            <w:r/>
            <w:r>
              <w:rPr>
                <w:rFonts w:ascii="Arial" w:hAnsi="Arial"/>
                <w:b w:val="0"/>
                <w:sz w:val="19"/>
              </w:rPr>
              <w:t>B-Form / CRC</w:t>
            </w:r>
          </w:p>
        </w:tc>
        <w:tc>
          <w:tcPr>
            <w:tcW w:type="dxa" w:w="3360"/>
            <w:vAlign w:val="center"/>
          </w:tcPr>
          <w:p>
            <w:r/>
            <w:r>
              <w:rPr>
                <w:rFonts w:ascii="Arial" w:hAnsi="Arial"/>
                <w:b w:val="0"/>
                <w:sz w:val="19"/>
              </w:rPr>
              <w:t>1</w:t>
            </w:r>
          </w:p>
        </w:tc>
        <w:tc>
          <w:tcPr>
            <w:tcW w:type="dxa" w:w="3360"/>
            <w:vAlign w:val="center"/>
          </w:tcPr>
          <w:p>
            <w:r/>
            <w:r>
              <w:rPr>
                <w:rFonts w:ascii="Arial" w:hAnsi="Arial"/>
                <w:b w:val="0"/>
                <w:sz w:val="19"/>
              </w:rPr>
              <w:t>Configured probability table</w:t>
            </w:r>
          </w:p>
        </w:tc>
      </w:tr>
      <w:tr>
        <w:trPr>
          <w:cantSplit/>
        </w:trPr>
        <w:tc>
          <w:tcPr>
            <w:tcW w:type="dxa" w:w="3360"/>
            <w:vAlign w:val="center"/>
          </w:tcPr>
          <w:p>
            <w:r/>
            <w:r>
              <w:rPr>
                <w:rFonts w:ascii="Arial" w:hAnsi="Arial"/>
                <w:b w:val="0"/>
                <w:sz w:val="19"/>
              </w:rPr>
              <w:t>Modification</w:t>
            </w:r>
          </w:p>
        </w:tc>
        <w:tc>
          <w:tcPr>
            <w:tcW w:type="dxa" w:w="3360"/>
            <w:vAlign w:val="center"/>
          </w:tcPr>
          <w:p>
            <w:r/>
            <w:r>
              <w:rPr>
                <w:rFonts w:ascii="Arial" w:hAnsi="Arial"/>
                <w:b w:val="0"/>
                <w:sz w:val="19"/>
              </w:rPr>
              <w:t>1</w:t>
            </w:r>
          </w:p>
        </w:tc>
        <w:tc>
          <w:tcPr>
            <w:tcW w:type="dxa" w:w="3360"/>
            <w:vAlign w:val="center"/>
          </w:tcPr>
          <w:p>
            <w:r/>
            <w:r>
              <w:rPr>
                <w:rFonts w:ascii="Arial" w:hAnsi="Arial"/>
                <w:b w:val="0"/>
                <w:sz w:val="19"/>
              </w:rPr>
              <w:t>Configured probability table</w:t>
            </w:r>
          </w:p>
        </w:tc>
      </w:tr>
      <w:tr>
        <w:trPr>
          <w:cantSplit/>
        </w:trPr>
        <w:tc>
          <w:tcPr>
            <w:tcW w:type="dxa" w:w="3360"/>
            <w:vAlign w:val="center"/>
          </w:tcPr>
          <w:p>
            <w:r/>
            <w:r>
              <w:rPr>
                <w:rFonts w:ascii="Arial" w:hAnsi="Arial"/>
                <w:b w:val="0"/>
                <w:sz w:val="19"/>
              </w:rPr>
              <w:t>Duplicate / Lost CNIC</w:t>
            </w:r>
          </w:p>
        </w:tc>
        <w:tc>
          <w:tcPr>
            <w:tcW w:type="dxa" w:w="3360"/>
            <w:vAlign w:val="center"/>
          </w:tcPr>
          <w:p>
            <w:r/>
            <w:r>
              <w:rPr>
                <w:rFonts w:ascii="Arial" w:hAnsi="Arial"/>
                <w:b w:val="0"/>
                <w:sz w:val="19"/>
              </w:rPr>
              <w:t>1</w:t>
            </w:r>
          </w:p>
        </w:tc>
        <w:tc>
          <w:tcPr>
            <w:tcW w:type="dxa" w:w="3360"/>
            <w:vAlign w:val="center"/>
          </w:tcPr>
          <w:p>
            <w:r/>
            <w:r>
              <w:rPr>
                <w:rFonts w:ascii="Arial" w:hAnsi="Arial"/>
                <w:b w:val="0"/>
                <w:sz w:val="19"/>
              </w:rPr>
              <w:t>Configured probability table</w:t>
            </w:r>
          </w:p>
        </w:tc>
      </w:tr>
    </w:tbl>
    <w:p/>
    <w:p>
      <w:r>
        <w:t>These defaults are placeholders for the model. The website user can change counter counts before running a simulation.</w:t>
      </w:r>
    </w:p>
    <w:p>
      <w:pPr>
        <w:pStyle w:val="Heading1"/>
      </w:pPr>
      <w:r>
        <w:t>8. Streamlit User Inputs</w:t>
      </w:r>
    </w:p>
    <w:p>
      <w:pPr>
        <w:pStyle w:val="Heading2"/>
      </w:pPr>
      <w:r>
        <w:t>8.1 Basic Simulation Settings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D9EAF7"/>
          </w:tcPr>
          <w:p>
            <w:r/>
            <w:r>
              <w:rPr>
                <w:rFonts w:ascii="Arial" w:hAnsi="Arial"/>
                <w:b/>
                <w:sz w:val="19"/>
              </w:rPr>
              <w:t>Input</w:t>
            </w:r>
          </w:p>
        </w:tc>
        <w:tc>
          <w:tcPr>
            <w:tcW w:type="dxa" w:w="3360"/>
            <w:vAlign w:val="center"/>
            <w:shd w:fill="D9EAF7"/>
          </w:tcPr>
          <w:p>
            <w:r/>
            <w:r>
              <w:rPr>
                <w:rFonts w:ascii="Arial" w:hAnsi="Arial"/>
                <w:b/>
                <w:sz w:val="19"/>
              </w:rPr>
              <w:t>Suggested Control</w:t>
            </w:r>
          </w:p>
        </w:tc>
        <w:tc>
          <w:tcPr>
            <w:tcW w:type="dxa" w:w="3360"/>
            <w:vAlign w:val="center"/>
            <w:shd w:fill="D9EAF7"/>
          </w:tcPr>
          <w:p>
            <w:r/>
            <w:r>
              <w:rPr>
                <w:rFonts w:ascii="Arial" w:hAnsi="Arial"/>
                <w:b/>
                <w:sz w:val="19"/>
              </w:rPr>
              <w:t>Purpose</w:t>
            </w:r>
          </w:p>
        </w:tc>
      </w:tr>
      <w:tr>
        <w:trPr>
          <w:cantSplit/>
        </w:trPr>
        <w:tc>
          <w:tcPr>
            <w:tcW w:type="dxa" w:w="3360"/>
            <w:vAlign w:val="center"/>
          </w:tcPr>
          <w:p>
            <w:r/>
            <w:r>
              <w:rPr>
                <w:rFonts w:ascii="Arial" w:hAnsi="Arial"/>
                <w:b w:val="0"/>
                <w:sz w:val="19"/>
              </w:rPr>
              <w:t>Simulation duration</w:t>
            </w:r>
          </w:p>
        </w:tc>
        <w:tc>
          <w:tcPr>
            <w:tcW w:type="dxa" w:w="3360"/>
            <w:vAlign w:val="center"/>
          </w:tcPr>
          <w:p>
            <w:r/>
            <w:r>
              <w:rPr>
                <w:rFonts w:ascii="Arial" w:hAnsi="Arial"/>
                <w:b w:val="0"/>
                <w:sz w:val="19"/>
              </w:rPr>
              <w:t>Number input: weeks</w:t>
            </w:r>
          </w:p>
        </w:tc>
        <w:tc>
          <w:tcPr>
            <w:tcW w:type="dxa" w:w="3360"/>
            <w:vAlign w:val="center"/>
          </w:tcPr>
          <w:p>
            <w:r/>
            <w:r>
              <w:rPr>
                <w:rFonts w:ascii="Arial" w:hAnsi="Arial"/>
                <w:b w:val="0"/>
                <w:sz w:val="19"/>
              </w:rPr>
              <w:t>Example: simulate 1, 2, 4, or more weeks</w:t>
            </w:r>
          </w:p>
        </w:tc>
      </w:tr>
      <w:tr>
        <w:trPr>
          <w:cantSplit/>
        </w:trPr>
        <w:tc>
          <w:tcPr>
            <w:tcW w:type="dxa" w:w="3360"/>
            <w:vAlign w:val="center"/>
          </w:tcPr>
          <w:p>
            <w:r/>
            <w:r>
              <w:rPr>
                <w:rFonts w:ascii="Arial" w:hAnsi="Arial"/>
                <w:b w:val="0"/>
                <w:sz w:val="19"/>
              </w:rPr>
              <w:t>Working days per week</w:t>
            </w:r>
          </w:p>
        </w:tc>
        <w:tc>
          <w:tcPr>
            <w:tcW w:type="dxa" w:w="3360"/>
            <w:vAlign w:val="center"/>
          </w:tcPr>
          <w:p>
            <w:r/>
            <w:r>
              <w:rPr>
                <w:rFonts w:ascii="Arial" w:hAnsi="Arial"/>
                <w:b w:val="0"/>
                <w:sz w:val="19"/>
              </w:rPr>
              <w:t>Number/select</w:t>
            </w:r>
          </w:p>
        </w:tc>
        <w:tc>
          <w:tcPr>
            <w:tcW w:type="dxa" w:w="3360"/>
            <w:vAlign w:val="center"/>
          </w:tcPr>
          <w:p>
            <w:r/>
            <w:r>
              <w:rPr>
                <w:rFonts w:ascii="Arial" w:hAnsi="Arial"/>
                <w:b w:val="0"/>
                <w:sz w:val="19"/>
              </w:rPr>
              <w:t>Example default: 6 days</w:t>
            </w:r>
          </w:p>
        </w:tc>
      </w:tr>
      <w:tr>
        <w:trPr>
          <w:cantSplit/>
        </w:trPr>
        <w:tc>
          <w:tcPr>
            <w:tcW w:type="dxa" w:w="3360"/>
            <w:vAlign w:val="center"/>
          </w:tcPr>
          <w:p>
            <w:r/>
            <w:r>
              <w:rPr>
                <w:rFonts w:ascii="Arial" w:hAnsi="Arial"/>
                <w:b w:val="0"/>
                <w:sz w:val="19"/>
              </w:rPr>
              <w:t>Working hours per day</w:t>
            </w:r>
          </w:p>
        </w:tc>
        <w:tc>
          <w:tcPr>
            <w:tcW w:type="dxa" w:w="3360"/>
            <w:vAlign w:val="center"/>
          </w:tcPr>
          <w:p>
            <w:r/>
            <w:r>
              <w:rPr>
                <w:rFonts w:ascii="Arial" w:hAnsi="Arial"/>
                <w:b w:val="0"/>
                <w:sz w:val="19"/>
              </w:rPr>
              <w:t>Number input</w:t>
            </w:r>
          </w:p>
        </w:tc>
        <w:tc>
          <w:tcPr>
            <w:tcW w:type="dxa" w:w="3360"/>
            <w:vAlign w:val="center"/>
          </w:tcPr>
          <w:p>
            <w:r/>
            <w:r>
              <w:rPr>
                <w:rFonts w:ascii="Arial" w:hAnsi="Arial"/>
                <w:b w:val="0"/>
                <w:sz w:val="19"/>
              </w:rPr>
              <w:t>Example default: 8 hours</w:t>
            </w:r>
          </w:p>
        </w:tc>
      </w:tr>
      <w:tr>
        <w:trPr>
          <w:cantSplit/>
        </w:trPr>
        <w:tc>
          <w:tcPr>
            <w:tcW w:type="dxa" w:w="3360"/>
            <w:vAlign w:val="center"/>
          </w:tcPr>
          <w:p>
            <w:r/>
            <w:r>
              <w:rPr>
                <w:rFonts w:ascii="Arial" w:hAnsi="Arial"/>
                <w:b w:val="0"/>
                <w:sz w:val="19"/>
              </w:rPr>
              <w:t>Random seed</w:t>
            </w:r>
          </w:p>
        </w:tc>
        <w:tc>
          <w:tcPr>
            <w:tcW w:type="dxa" w:w="3360"/>
            <w:vAlign w:val="center"/>
          </w:tcPr>
          <w:p>
            <w:r/>
            <w:r>
              <w:rPr>
                <w:rFonts w:ascii="Arial" w:hAnsi="Arial"/>
                <w:b w:val="0"/>
                <w:sz w:val="19"/>
              </w:rPr>
              <w:t>Number input</w:t>
            </w:r>
          </w:p>
        </w:tc>
        <w:tc>
          <w:tcPr>
            <w:tcW w:type="dxa" w:w="3360"/>
            <w:vAlign w:val="center"/>
          </w:tcPr>
          <w:p>
            <w:r/>
            <w:r>
              <w:rPr>
                <w:rFonts w:ascii="Arial" w:hAnsi="Arial"/>
                <w:b w:val="0"/>
                <w:sz w:val="19"/>
              </w:rPr>
              <w:t>Allows reproducible simulations and fair scenario comparisons</w:t>
            </w:r>
          </w:p>
        </w:tc>
      </w:tr>
    </w:tbl>
    <w:p/>
    <w:p>
      <w:pPr>
        <w:pStyle w:val="Heading2"/>
      </w:pPr>
      <w:r>
        <w:t>8.2 Counter Configuration</w:t>
      </w:r>
    </w:p>
    <w:p>
      <w:r>
        <w:t>The user should be able to change the number of counters assigned to every service before running:</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D9EAF7"/>
          </w:tcPr>
          <w:p>
            <w:r/>
            <w:r>
              <w:rPr>
                <w:rFonts w:ascii="Arial" w:hAnsi="Arial"/>
                <w:b/>
                <w:sz w:val="19"/>
              </w:rPr>
              <w:t>Service</w:t>
            </w:r>
          </w:p>
        </w:tc>
        <w:tc>
          <w:tcPr>
            <w:tcW w:type="dxa" w:w="5040"/>
            <w:vAlign w:val="center"/>
            <w:shd w:fill="D9EAF7"/>
          </w:tcPr>
          <w:p>
            <w:r/>
            <w:r>
              <w:rPr>
                <w:rFonts w:ascii="Arial" w:hAnsi="Arial"/>
                <w:b/>
                <w:sz w:val="19"/>
              </w:rPr>
              <w:t>Example User Input</w:t>
            </w:r>
          </w:p>
        </w:tc>
      </w:tr>
      <w:tr>
        <w:trPr>
          <w:cantSplit/>
        </w:trPr>
        <w:tc>
          <w:tcPr>
            <w:tcW w:type="dxa" w:w="5040"/>
            <w:vAlign w:val="center"/>
          </w:tcPr>
          <w:p>
            <w:r/>
            <w:r>
              <w:rPr>
                <w:rFonts w:ascii="Arial" w:hAnsi="Arial"/>
                <w:b w:val="0"/>
                <w:sz w:val="19"/>
              </w:rPr>
              <w:t>New CNIC counters</w:t>
            </w:r>
          </w:p>
        </w:tc>
        <w:tc>
          <w:tcPr>
            <w:tcW w:type="dxa" w:w="5040"/>
            <w:vAlign w:val="center"/>
          </w:tcPr>
          <w:p>
            <w:r/>
            <w:r>
              <w:rPr>
                <w:rFonts w:ascii="Arial" w:hAnsi="Arial"/>
                <w:b w:val="0"/>
                <w:sz w:val="19"/>
              </w:rPr>
              <w:t>2</w:t>
            </w:r>
          </w:p>
        </w:tc>
      </w:tr>
      <w:tr>
        <w:trPr>
          <w:cantSplit/>
        </w:trPr>
        <w:tc>
          <w:tcPr>
            <w:tcW w:type="dxa" w:w="5040"/>
            <w:vAlign w:val="center"/>
          </w:tcPr>
          <w:p>
            <w:r/>
            <w:r>
              <w:rPr>
                <w:rFonts w:ascii="Arial" w:hAnsi="Arial"/>
                <w:b w:val="0"/>
                <w:sz w:val="19"/>
              </w:rPr>
              <w:t>Renewal counters</w:t>
            </w:r>
          </w:p>
        </w:tc>
        <w:tc>
          <w:tcPr>
            <w:tcW w:type="dxa" w:w="5040"/>
            <w:vAlign w:val="center"/>
          </w:tcPr>
          <w:p>
            <w:r/>
            <w:r>
              <w:rPr>
                <w:rFonts w:ascii="Arial" w:hAnsi="Arial"/>
                <w:b w:val="0"/>
                <w:sz w:val="19"/>
              </w:rPr>
              <w:t>2</w:t>
            </w:r>
          </w:p>
        </w:tc>
      </w:tr>
      <w:tr>
        <w:trPr>
          <w:cantSplit/>
        </w:trPr>
        <w:tc>
          <w:tcPr>
            <w:tcW w:type="dxa" w:w="5040"/>
            <w:vAlign w:val="center"/>
          </w:tcPr>
          <w:p>
            <w:r/>
            <w:r>
              <w:rPr>
                <w:rFonts w:ascii="Arial" w:hAnsi="Arial"/>
                <w:b w:val="0"/>
                <w:sz w:val="19"/>
              </w:rPr>
              <w:t>B-Form counters</w:t>
            </w:r>
          </w:p>
        </w:tc>
        <w:tc>
          <w:tcPr>
            <w:tcW w:type="dxa" w:w="5040"/>
            <w:vAlign w:val="center"/>
          </w:tcPr>
          <w:p>
            <w:r/>
            <w:r>
              <w:rPr>
                <w:rFonts w:ascii="Arial" w:hAnsi="Arial"/>
                <w:b w:val="0"/>
                <w:sz w:val="19"/>
              </w:rPr>
              <w:t>1</w:t>
            </w:r>
          </w:p>
        </w:tc>
      </w:tr>
      <w:tr>
        <w:trPr>
          <w:cantSplit/>
        </w:trPr>
        <w:tc>
          <w:tcPr>
            <w:tcW w:type="dxa" w:w="5040"/>
            <w:vAlign w:val="center"/>
          </w:tcPr>
          <w:p>
            <w:r/>
            <w:r>
              <w:rPr>
                <w:rFonts w:ascii="Arial" w:hAnsi="Arial"/>
                <w:b w:val="0"/>
                <w:sz w:val="19"/>
              </w:rPr>
              <w:t>Modification counters</w:t>
            </w:r>
          </w:p>
        </w:tc>
        <w:tc>
          <w:tcPr>
            <w:tcW w:type="dxa" w:w="5040"/>
            <w:vAlign w:val="center"/>
          </w:tcPr>
          <w:p>
            <w:r/>
            <w:r>
              <w:rPr>
                <w:rFonts w:ascii="Arial" w:hAnsi="Arial"/>
                <w:b w:val="0"/>
                <w:sz w:val="19"/>
              </w:rPr>
              <w:t>1</w:t>
            </w:r>
          </w:p>
        </w:tc>
      </w:tr>
      <w:tr>
        <w:trPr>
          <w:cantSplit/>
        </w:trPr>
        <w:tc>
          <w:tcPr>
            <w:tcW w:type="dxa" w:w="5040"/>
            <w:vAlign w:val="center"/>
          </w:tcPr>
          <w:p>
            <w:r/>
            <w:r>
              <w:rPr>
                <w:rFonts w:ascii="Arial" w:hAnsi="Arial"/>
                <w:b w:val="0"/>
                <w:sz w:val="19"/>
              </w:rPr>
              <w:t>Duplicate/Lost counters</w:t>
            </w:r>
          </w:p>
        </w:tc>
        <w:tc>
          <w:tcPr>
            <w:tcW w:type="dxa" w:w="5040"/>
            <w:vAlign w:val="center"/>
          </w:tcPr>
          <w:p>
            <w:r/>
            <w:r>
              <w:rPr>
                <w:rFonts w:ascii="Arial" w:hAnsi="Arial"/>
                <w:b w:val="0"/>
                <w:sz w:val="19"/>
              </w:rPr>
              <w:t>1</w:t>
            </w:r>
          </w:p>
        </w:tc>
      </w:tr>
    </w:tbl>
    <w:p/>
    <w:p>
      <w:r>
        <w:t>This is one of the most important inputs because the main experiment is to determine whether reallocating or adding counters reduces waiting time and congestion.</w:t>
      </w:r>
    </w:p>
    <w:p>
      <w:pPr>
        <w:pStyle w:val="Heading2"/>
      </w:pPr>
      <w:r>
        <w:t>8.3 Demand and Time Distributions</w:t>
      </w:r>
    </w:p>
    <w:p>
      <w:r>
        <w:t>Two interface modes are recommended. In Basic Mode, probability distributions are fixed to the project's baseline dataset and the user changes duration/counters. In Advanced Mode, the user may edit distributions.</w:t>
      </w:r>
    </w:p>
    <w:p>
      <w:pPr>
        <w:pStyle w:val="ListBullet"/>
      </w:pPr>
      <w:r>
        <w:t>Inter-arrival-time probabilities (e.g., 1, 2, 3, 4, 5 minutes).</w:t>
      </w:r>
    </w:p>
    <w:p>
      <w:pPr>
        <w:pStyle w:val="ListBullet"/>
      </w:pPr>
      <w:r>
        <w:t>Service-type demand probabilities (percentage of citizens requiring each service).</w:t>
      </w:r>
    </w:p>
    <w:p>
      <w:pPr>
        <w:pStyle w:val="ListBullet"/>
      </w:pPr>
      <w:r>
        <w:t>Service-time probabilities separately for New CNIC, Renewal, B-Form, Modification, and Duplicate/Lost.</w:t>
      </w:r>
    </w:p>
    <w:p>
      <w:r>
        <w:t>Validation rule: each probability table must total 1.00 (100%). The application should reject invalid distributions and automatically show the corresponding 01-00 random-digit ranges.</w:t>
      </w:r>
    </w:p>
    <w:p>
      <w:pPr>
        <w:pStyle w:val="Heading1"/>
      </w:pPr>
      <w:r>
        <w:t>9. Recommended Streamlit Workflow</w:t>
      </w:r>
    </w:p>
    <w:p>
      <w:r>
        <w:t>1. User opens the simulator and sees the baseline configuration.</w:t>
      </w:r>
    </w:p>
    <w:p>
      <w:r>
        <w:t>2. User chooses simulation duration (weeks), working days/week, working hours/day, and random seed.</w:t>
      </w:r>
    </w:p>
    <w:p>
      <w:r>
        <w:t>3. User selects the number of counters for each service type.</w:t>
      </w:r>
    </w:p>
    <w:p>
      <w:r>
        <w:t>4. Optionally, Advanced Mode allows probability distributions to be edited.</w:t>
      </w:r>
    </w:p>
    <w:p>
      <w:r>
        <w:t>5. Application validates all inputs and probability totals.</w:t>
      </w:r>
    </w:p>
    <w:p>
      <w:r>
        <w:t>6. User clicks Run Simulation.</w:t>
      </w:r>
    </w:p>
    <w:p>
      <w:r>
        <w:t>7. Simulation generates citizens and processes all events using the defined random-number mappings.</w:t>
      </w:r>
    </w:p>
    <w:p>
      <w:r>
        <w:t>8. Application displays overall results, service-wise results, counter-wise results, graphs, and the detailed citizen simulation table.</w:t>
      </w:r>
    </w:p>
    <w:p>
      <w:r>
        <w:t>9. User changes counters/settings and runs another scenario.</w:t>
      </w:r>
    </w:p>
    <w:p>
      <w:r>
        <w:t>10. Application compares the baseline and alternative scenarios.</w:t>
      </w:r>
    </w:p>
    <w:p>
      <w:pPr>
        <w:pStyle w:val="Heading1"/>
      </w:pPr>
      <w:r>
        <w:t>10. Simulation Logic / Coding Rules</w:t>
      </w:r>
    </w:p>
    <w:p>
      <w:pPr>
        <w:pStyle w:val="ListBullet"/>
      </w:pPr>
      <w:r>
        <w:t>Time unit is one whole minute. Do not produce fractional arrival, service, waiting, or departure times.</w:t>
      </w:r>
    </w:p>
    <w:p>
      <w:pPr>
        <w:pStyle w:val="ListBullet"/>
      </w:pPr>
      <w:r>
        <w:t>Random digits use 01-99 and 00. The last range may be written, for example, 91-00.</w:t>
      </w:r>
    </w:p>
    <w:p>
      <w:pPr>
        <w:pStyle w:val="ListBullet"/>
      </w:pPr>
      <w:r>
        <w:t>Every citizen receives an arrival/service-type/service-time RN as required by the model.</w:t>
      </w:r>
    </w:p>
    <w:p>
      <w:pPr>
        <w:pStyle w:val="ListBullet"/>
      </w:pPr>
      <w:r>
        <w:t>A citizen can only join the queue belonging to the citizen's required service.</w:t>
      </w:r>
    </w:p>
    <w:p>
      <w:pPr>
        <w:pStyle w:val="ListBullet"/>
      </w:pPr>
      <w:r>
        <w:t>A citizen can only be served by a counter configured for that service.</w:t>
      </w:r>
    </w:p>
    <w:p>
      <w:pPr>
        <w:pStyle w:val="ListBullet"/>
      </w:pPr>
      <w:r>
        <w:t>If one compatible counter is free at arrival, service starts immediately.</w:t>
      </w:r>
    </w:p>
    <w:p>
      <w:pPr>
        <w:pStyle w:val="ListBullet"/>
      </w:pPr>
      <w:r>
        <w:t>If multiple compatible counters are free, use a deterministic tie-break rule (lowest counter ID).</w:t>
      </w:r>
    </w:p>
    <w:p>
      <w:pPr>
        <w:pStyle w:val="ListBullet"/>
      </w:pPr>
      <w:r>
        <w:t>If all compatible counters are busy, assign the citizen to the counter that becomes available earliest; the citizen waits until that time.</w:t>
      </w:r>
    </w:p>
    <w:p>
      <w:pPr>
        <w:pStyle w:val="ListBullet"/>
      </w:pPr>
      <w:r>
        <w:t>If two counters become available at the same earliest time, use the lowest counter ID.</w:t>
      </w:r>
    </w:p>
    <w:p>
      <w:pPr>
        <w:pStyle w:val="ListBullet"/>
      </w:pPr>
      <w:r>
        <w:t>Waiting time = service start time - arrival time.</w:t>
      </w:r>
    </w:p>
    <w:p>
      <w:pPr>
        <w:pStyle w:val="ListBullet"/>
      </w:pPr>
      <w:r>
        <w:t>Service end time = service start time + service time.</w:t>
      </w:r>
    </w:p>
    <w:p>
      <w:pPr>
        <w:pStyle w:val="ListBullet"/>
      </w:pPr>
      <w:r>
        <w:t>Counter busy time is the sum of service times handled by that counter.</w:t>
      </w:r>
    </w:p>
    <w:p>
      <w:pPr>
        <w:pStyle w:val="ListBullet"/>
      </w:pPr>
      <w:r>
        <w:t>Use a random seed when requested so the same scenario can be reproduced.</w:t>
      </w:r>
    </w:p>
    <w:p>
      <w:pPr>
        <w:pStyle w:val="ListBullet"/>
      </w:pPr>
      <w:r>
        <w:t>For fair scenario comparison, support running scenarios with the same seed/random stream.</w:t>
      </w:r>
    </w:p>
    <w:p>
      <w:pPr>
        <w:pStyle w:val="ListBullet"/>
      </w:pPr>
      <w:r>
        <w:t>Do not hard-code simulation results; all result values must be calculated from generated events.</w:t>
      </w:r>
    </w:p>
    <w:p>
      <w:pPr>
        <w:pStyle w:val="ListBullet"/>
      </w:pPr>
      <w:r>
        <w:t>Separate simulation logic from Streamlit UI code so the model can be tested independently.</w:t>
      </w:r>
    </w:p>
    <w:p>
      <w:pPr>
        <w:pStyle w:val="Heading1"/>
      </w:pPr>
      <w:r>
        <w:t>11. Daily / Weekly Time Handling</w:t>
      </w:r>
    </w:p>
    <w:p>
      <w:r>
        <w:t>The simulator should treat each working day as a separate service period. Citizens should only be generated during working hours. Version 1 should not automatically carry an unfinished queue overnight unless that behavior is explicitly enabled later.</w:t>
      </w:r>
    </w:p>
    <w:p>
      <w:r>
        <w:t>Recommended default: arrivals stop at closing time, but citizens who arrived before closing are allowed to finish service. Record overtime minutes separately. This avoids deleting valid citizens while still measuring whether the configured system regularly operates beyond closing time.</w:t>
      </w:r>
    </w:p>
    <w:p>
      <w:pPr>
        <w:pStyle w:val="Heading1"/>
      </w:pPr>
      <w:r>
        <w:t>12. Streamlit Output Dashboard</w:t>
      </w:r>
    </w:p>
    <w:p>
      <w:r>
        <w:t>The website should show summarized results only. Citizen-level records and individual random numbers may be stored internally for calculation and debugging, but they should not clutter the normal Streamlit dashboard.</w:t>
      </w:r>
    </w:p>
    <w:p>
      <w:pPr>
        <w:pStyle w:val="Heading2"/>
      </w:pPr>
      <w:r>
        <w:t>12.1 Overall Daily / Simulation Averages</w:t>
      </w:r>
    </w:p>
    <w:tbl>
      <w:tblPr>
        <w:tblStyle w:val="TableGrid"/>
        <w:tblW w:type="auto" w:w="0"/>
        <w:tblLook w:firstColumn="1" w:firstRow="1" w:lastColumn="0" w:lastRow="0" w:noHBand="0" w:noVBand="1" w:val="04A0"/>
      </w:tblPr>
      <w:tblGrid>
        <w:gridCol w:w="5040"/>
        <w:gridCol w:w="5040"/>
      </w:tblGrid>
      <w:tr>
        <w:trPr>
          <w:cantSplit/>
        </w:trPr>
        <w:tc>
          <w:tcPr>
            <w:tcW w:type="dxa" w:w="5040"/>
            <w:shd w:fill="D9EAF7"/>
          </w:tcPr>
          <w:p>
            <w:r>
              <w:rPr>
                <w:b/>
              </w:rPr>
              <w:t>Metric</w:t>
            </w:r>
          </w:p>
        </w:tc>
        <w:tc>
          <w:tcPr>
            <w:tcW w:type="dxa" w:w="5040"/>
            <w:shd w:fill="D9EAF7"/>
          </w:tcPr>
          <w:p>
            <w:r>
              <w:rPr>
                <w:b/>
              </w:rPr>
              <w:t>Meaning</w:t>
            </w:r>
          </w:p>
        </w:tc>
      </w:tr>
      <w:tr>
        <w:trPr>
          <w:cantSplit/>
        </w:trPr>
        <w:tc>
          <w:tcPr>
            <w:tcW w:type="dxa" w:w="5040"/>
          </w:tcPr>
          <w:p>
            <w:r>
              <w:t>Average Waiting Time</w:t>
            </w:r>
          </w:p>
        </w:tc>
        <w:tc>
          <w:tcPr>
            <w:tcW w:type="dxa" w:w="5040"/>
          </w:tcPr>
          <w:p>
            <w:r>
              <w:t>Average minutes citizens wait before service begins.</w:t>
            </w:r>
          </w:p>
        </w:tc>
      </w:tr>
      <w:tr>
        <w:trPr>
          <w:cantSplit/>
        </w:trPr>
        <w:tc>
          <w:tcPr>
            <w:tcW w:type="dxa" w:w="5040"/>
          </w:tcPr>
          <w:p>
            <w:r>
              <w:t>Average Inter-arrival Time</w:t>
            </w:r>
          </w:p>
        </w:tc>
        <w:tc>
          <w:tcPr>
            <w:tcW w:type="dxa" w:w="5040"/>
          </w:tcPr>
          <w:p>
            <w:r>
              <w:t>Average minutes between citizen arrivals.</w:t>
            </w:r>
          </w:p>
        </w:tc>
      </w:tr>
      <w:tr>
        <w:trPr>
          <w:cantSplit/>
        </w:trPr>
        <w:tc>
          <w:tcPr>
            <w:tcW w:type="dxa" w:w="5040"/>
          </w:tcPr>
          <w:p>
            <w:r>
              <w:t>Average Service Time</w:t>
            </w:r>
          </w:p>
        </w:tc>
        <w:tc>
          <w:tcPr>
            <w:tcW w:type="dxa" w:w="5040"/>
          </w:tcPr>
          <w:p>
            <w:r>
              <w:t>Average minutes spent being served.</w:t>
            </w:r>
          </w:p>
        </w:tc>
      </w:tr>
      <w:tr>
        <w:trPr>
          <w:cantSplit/>
        </w:trPr>
        <w:tc>
          <w:tcPr>
            <w:tcW w:type="dxa" w:w="5040"/>
          </w:tcPr>
          <w:p>
            <w:r>
              <w:t>Average Citizens Served per Day</w:t>
            </w:r>
          </w:p>
        </w:tc>
        <w:tc>
          <w:tcPr>
            <w:tcW w:type="dxa" w:w="5040"/>
          </w:tcPr>
          <w:p>
            <w:r>
              <w:t>Average number of completed citizens per working day.</w:t>
            </w:r>
          </w:p>
        </w:tc>
      </w:tr>
      <w:tr>
        <w:trPr>
          <w:cantSplit/>
        </w:trPr>
        <w:tc>
          <w:tcPr>
            <w:tcW w:type="dxa" w:w="5040"/>
          </w:tcPr>
          <w:p>
            <w:r>
              <w:t>Total Citizens Served</w:t>
            </w:r>
          </w:p>
        </w:tc>
        <w:tc>
          <w:tcPr>
            <w:tcW w:type="dxa" w:w="5040"/>
          </w:tcPr>
          <w:p>
            <w:r>
              <w:t>Total completed citizens during the selected simulation period.</w:t>
            </w:r>
          </w:p>
        </w:tc>
      </w:tr>
    </w:tbl>
    <w:p>
      <w:r>
        <w:t>For simulations covering multiple days or weeks, also show a compact daily summary containing Day, Average Waiting Time, Average Inter-arrival Time, Average Service Time, and Citizens Served.</w:t>
      </w:r>
    </w:p>
    <w:p>
      <w:pPr>
        <w:pStyle w:val="Heading1"/>
      </w:pPr>
      <w:r>
        <w:t>13. Service Usage Analysis</w:t>
      </w:r>
    </w:p>
    <w:p>
      <w:r>
        <w:t>Show how much each service is used so the user can understand demand distribution and identify heavily requested services.</w:t>
      </w:r>
    </w:p>
    <w:tbl>
      <w:tblPr>
        <w:tblStyle w:val="TableGrid"/>
        <w:tblW w:type="auto" w:w="0"/>
        <w:tblLook w:firstColumn="1" w:firstRow="1" w:lastColumn="0" w:lastRow="0" w:noHBand="0" w:noVBand="1" w:val="04A0"/>
      </w:tblPr>
      <w:tblGrid>
        <w:gridCol w:w="5040"/>
        <w:gridCol w:w="5040"/>
      </w:tblGrid>
      <w:tr>
        <w:trPr>
          <w:cantSplit/>
        </w:trPr>
        <w:tc>
          <w:tcPr>
            <w:tcW w:type="dxa" w:w="5040"/>
            <w:shd w:fill="D9EAF7"/>
          </w:tcPr>
          <w:p>
            <w:r>
              <w:rPr>
                <w:b/>
              </w:rPr>
              <w:t>Service</w:t>
            </w:r>
          </w:p>
        </w:tc>
        <w:tc>
          <w:tcPr>
            <w:tcW w:type="dxa" w:w="5040"/>
            <w:shd w:fill="D9EAF7"/>
          </w:tcPr>
          <w:p>
            <w:r>
              <w:rPr>
                <w:b/>
              </w:rPr>
              <w:t>Required Result</w:t>
            </w:r>
          </w:p>
        </w:tc>
      </w:tr>
      <w:tr>
        <w:trPr>
          <w:cantSplit/>
        </w:trPr>
        <w:tc>
          <w:tcPr>
            <w:tcW w:type="dxa" w:w="5040"/>
          </w:tcPr>
          <w:p>
            <w:r>
              <w:t>New CNIC</w:t>
            </w:r>
          </w:p>
        </w:tc>
        <w:tc>
          <w:tcPr>
            <w:tcW w:type="dxa" w:w="5040"/>
          </w:tcPr>
          <w:p>
            <w:r>
              <w:t>Citizens served and percentage of total demand</w:t>
            </w:r>
          </w:p>
        </w:tc>
      </w:tr>
      <w:tr>
        <w:trPr>
          <w:cantSplit/>
        </w:trPr>
        <w:tc>
          <w:tcPr>
            <w:tcW w:type="dxa" w:w="5040"/>
          </w:tcPr>
          <w:p>
            <w:r>
              <w:t>CNIC Renewal</w:t>
            </w:r>
          </w:p>
        </w:tc>
        <w:tc>
          <w:tcPr>
            <w:tcW w:type="dxa" w:w="5040"/>
          </w:tcPr>
          <w:p>
            <w:r>
              <w:t>Citizens served and percentage of total demand</w:t>
            </w:r>
          </w:p>
        </w:tc>
      </w:tr>
      <w:tr>
        <w:trPr>
          <w:cantSplit/>
        </w:trPr>
        <w:tc>
          <w:tcPr>
            <w:tcW w:type="dxa" w:w="5040"/>
          </w:tcPr>
          <w:p>
            <w:r>
              <w:t>B-Form / CRC</w:t>
            </w:r>
          </w:p>
        </w:tc>
        <w:tc>
          <w:tcPr>
            <w:tcW w:type="dxa" w:w="5040"/>
          </w:tcPr>
          <w:p>
            <w:r>
              <w:t>Citizens served and percentage of total demand</w:t>
            </w:r>
          </w:p>
        </w:tc>
      </w:tr>
      <w:tr>
        <w:trPr>
          <w:cantSplit/>
        </w:trPr>
        <w:tc>
          <w:tcPr>
            <w:tcW w:type="dxa" w:w="5040"/>
          </w:tcPr>
          <w:p>
            <w:r>
              <w:t>Modification</w:t>
            </w:r>
          </w:p>
        </w:tc>
        <w:tc>
          <w:tcPr>
            <w:tcW w:type="dxa" w:w="5040"/>
          </w:tcPr>
          <w:p>
            <w:r>
              <w:t>Citizens served and percentage of total demand</w:t>
            </w:r>
          </w:p>
        </w:tc>
      </w:tr>
      <w:tr>
        <w:trPr>
          <w:cantSplit/>
        </w:trPr>
        <w:tc>
          <w:tcPr>
            <w:tcW w:type="dxa" w:w="5040"/>
          </w:tcPr>
          <w:p>
            <w:r>
              <w:t>Duplicate / Lost CNIC</w:t>
            </w:r>
          </w:p>
        </w:tc>
        <w:tc>
          <w:tcPr>
            <w:tcW w:type="dxa" w:w="5040"/>
          </w:tcPr>
          <w:p>
            <w:r>
              <w:t>Citizens served and percentage of total demand</w:t>
            </w:r>
          </w:p>
        </w:tc>
      </w:tr>
    </w:tbl>
    <w:p>
      <w:r>
        <w:t>Recommended visualization: one simple bar chart showing citizens or percentage of demand by service type.</w:t>
      </w:r>
    </w:p>
    <w:p>
      <w:pPr>
        <w:pStyle w:val="Heading1"/>
      </w:pPr>
      <w:r>
        <w:t>14. Counter Performance</w:t>
      </w:r>
    </w:p>
    <w:p>
      <w:r>
        <w:t>Counter results should remain concise and should be used to understand capacity, not to label an employee as good or bad. Different services can naturally require different processing times.</w:t>
      </w:r>
    </w:p>
    <w:tbl>
      <w:tblPr>
        <w:tblStyle w:val="TableGrid"/>
        <w:tblW w:type="auto" w:w="0"/>
        <w:tblLook w:firstColumn="1" w:firstRow="1" w:lastColumn="0" w:lastRow="0" w:noHBand="0" w:noVBand="1" w:val="04A0"/>
      </w:tblPr>
      <w:tblGrid>
        <w:gridCol w:w="5040"/>
        <w:gridCol w:w="5040"/>
      </w:tblGrid>
      <w:tr>
        <w:trPr>
          <w:cantSplit/>
        </w:trPr>
        <w:tc>
          <w:tcPr>
            <w:tcW w:type="dxa" w:w="5040"/>
            <w:shd w:fill="D9EAF7"/>
          </w:tcPr>
          <w:p>
            <w:r>
              <w:rPr>
                <w:b/>
              </w:rPr>
              <w:t>Counter Result</w:t>
            </w:r>
          </w:p>
        </w:tc>
        <w:tc>
          <w:tcPr>
            <w:tcW w:type="dxa" w:w="5040"/>
            <w:shd w:fill="D9EAF7"/>
          </w:tcPr>
          <w:p>
            <w:r>
              <w:rPr>
                <w:b/>
              </w:rPr>
              <w:t>Purpose</w:t>
            </w:r>
          </w:p>
        </w:tc>
      </w:tr>
      <w:tr>
        <w:trPr>
          <w:cantSplit/>
        </w:trPr>
        <w:tc>
          <w:tcPr>
            <w:tcW w:type="dxa" w:w="5040"/>
          </w:tcPr>
          <w:p>
            <w:r>
              <w:t>Citizens Served</w:t>
            </w:r>
          </w:p>
        </w:tc>
        <w:tc>
          <w:tcPr>
            <w:tcW w:type="dxa" w:w="5040"/>
          </w:tcPr>
          <w:p>
            <w:r>
              <w:t>How many citizens the counter completed.</w:t>
            </w:r>
          </w:p>
        </w:tc>
      </w:tr>
      <w:tr>
        <w:trPr>
          <w:cantSplit/>
        </w:trPr>
        <w:tc>
          <w:tcPr>
            <w:tcW w:type="dxa" w:w="5040"/>
          </w:tcPr>
          <w:p>
            <w:r>
              <w:t>Average Service Time</w:t>
            </w:r>
          </w:p>
        </w:tc>
        <w:tc>
          <w:tcPr>
            <w:tcW w:type="dxa" w:w="5040"/>
          </w:tcPr>
          <w:p>
            <w:r>
              <w:t>Average processing time at that counter.</w:t>
            </w:r>
          </w:p>
        </w:tc>
      </w:tr>
      <w:tr>
        <w:trPr>
          <w:cantSplit/>
        </w:trPr>
        <w:tc>
          <w:tcPr>
            <w:tcW w:type="dxa" w:w="5040"/>
          </w:tcPr>
          <w:p>
            <w:r>
              <w:t>Utilization %</w:t>
            </w:r>
          </w:p>
        </w:tc>
        <w:tc>
          <w:tcPr>
            <w:tcW w:type="dxa" w:w="5040"/>
          </w:tcPr>
          <w:p>
            <w:r>
              <w:t>Percentage of available working time the counter was busy.</w:t>
            </w:r>
          </w:p>
        </w:tc>
      </w:tr>
    </w:tbl>
    <w:p>
      <w:r>
        <w:t>Counter comparisons should primarily be made among counters serving the same service type. A counter should not be called the best merely because it served the most citizens.</w:t>
      </w:r>
    </w:p>
    <w:p>
      <w:pPr>
        <w:pStyle w:val="Heading1"/>
      </w:pPr>
      <w:r>
        <w:t>15. System Efficiency and Scenario Comparison</w:t>
      </w:r>
    </w:p>
    <w:p>
      <w:r>
        <w:t>The main analytical purpose of the project is to identify where the system is under pressure and test whether a different counter allocation improves performance.</w:t>
      </w:r>
    </w:p>
    <w:tbl>
      <w:tblPr>
        <w:tblStyle w:val="TableGrid"/>
        <w:tblW w:type="auto" w:w="0"/>
        <w:tblLook w:firstColumn="1" w:firstRow="1" w:lastColumn="0" w:lastRow="0" w:noHBand="0" w:noVBand="1" w:val="04A0"/>
      </w:tblPr>
      <w:tblGrid>
        <w:gridCol w:w="5040"/>
        <w:gridCol w:w="5040"/>
      </w:tblGrid>
      <w:tr>
        <w:trPr>
          <w:cantSplit/>
        </w:trPr>
        <w:tc>
          <w:tcPr>
            <w:tcW w:type="dxa" w:w="5040"/>
            <w:shd w:fill="D9EAF7"/>
          </w:tcPr>
          <w:p>
            <w:r>
              <w:rPr>
                <w:b/>
              </w:rPr>
              <w:t>Analysis</w:t>
            </w:r>
          </w:p>
        </w:tc>
        <w:tc>
          <w:tcPr>
            <w:tcW w:type="dxa" w:w="5040"/>
            <w:shd w:fill="D9EAF7"/>
          </w:tcPr>
          <w:p>
            <w:r>
              <w:rPr>
                <w:b/>
              </w:rPr>
              <w:t>What the System Shows</w:t>
            </w:r>
          </w:p>
        </w:tc>
      </w:tr>
      <w:tr>
        <w:trPr>
          <w:cantSplit/>
        </w:trPr>
        <w:tc>
          <w:tcPr>
            <w:tcW w:type="dxa" w:w="5040"/>
          </w:tcPr>
          <w:p>
            <w:r>
              <w:t>Most demanded service</w:t>
            </w:r>
          </w:p>
        </w:tc>
        <w:tc>
          <w:tcPr>
            <w:tcW w:type="dxa" w:w="5040"/>
          </w:tcPr>
          <w:p>
            <w:r>
              <w:t>Service receiving the largest share of citizens.</w:t>
            </w:r>
          </w:p>
        </w:tc>
      </w:tr>
      <w:tr>
        <w:trPr>
          <w:cantSplit/>
        </w:trPr>
        <w:tc>
          <w:tcPr>
            <w:tcW w:type="dxa" w:w="5040"/>
          </w:tcPr>
          <w:p>
            <w:r>
              <w:t>Highest waiting service</w:t>
            </w:r>
          </w:p>
        </w:tc>
        <w:tc>
          <w:tcPr>
            <w:tcW w:type="dxa" w:w="5040"/>
          </w:tcPr>
          <w:p>
            <w:r>
              <w:t>Service with the highest average waiting time.</w:t>
            </w:r>
          </w:p>
        </w:tc>
      </w:tr>
      <w:tr>
        <w:trPr>
          <w:cantSplit/>
        </w:trPr>
        <w:tc>
          <w:tcPr>
            <w:tcW w:type="dxa" w:w="5040"/>
          </w:tcPr>
          <w:p>
            <w:r>
              <w:t>Most utilized counter/service</w:t>
            </w:r>
          </w:p>
        </w:tc>
        <w:tc>
          <w:tcPr>
            <w:tcW w:type="dxa" w:w="5040"/>
          </w:tcPr>
          <w:p>
            <w:r>
              <w:t>Counter or service operating closest to full capacity.</w:t>
            </w:r>
          </w:p>
        </w:tc>
      </w:tr>
      <w:tr>
        <w:trPr>
          <w:cantSplit/>
        </w:trPr>
        <w:tc>
          <w:tcPr>
            <w:tcW w:type="dxa" w:w="5040"/>
          </w:tcPr>
          <w:p>
            <w:r>
              <w:t>Possible underused capacity</w:t>
            </w:r>
          </w:p>
        </w:tc>
        <w:tc>
          <w:tcPr>
            <w:tcW w:type="dxa" w:w="5040"/>
          </w:tcPr>
          <w:p>
            <w:r>
              <w:t>Counters with comparatively low utilization.</w:t>
            </w:r>
          </w:p>
        </w:tc>
      </w:tr>
      <w:tr>
        <w:trPr>
          <w:cantSplit/>
        </w:trPr>
        <w:tc>
          <w:tcPr>
            <w:tcW w:type="dxa" w:w="5040"/>
          </w:tcPr>
          <w:p>
            <w:r>
              <w:t>Suggested experiment</w:t>
            </w:r>
          </w:p>
        </w:tc>
        <w:tc>
          <w:tcPr>
            <w:tcW w:type="dxa" w:w="5040"/>
          </w:tcPr>
          <w:p>
            <w:r>
              <w:t>Example: test moving or adding one counter to a highly congested service.</w:t>
            </w:r>
          </w:p>
        </w:tc>
      </w:tr>
    </w:tbl>
    <w:p>
      <w:r>
        <w:t>A recommendation is an experiment, not an assumed improvement. The application should run the alternative configuration and compare its calculated results with the baseline.</w:t>
      </w:r>
    </w:p>
    <w:tbl>
      <w:tblPr>
        <w:tblStyle w:val="TableGrid"/>
        <w:tblW w:type="auto" w:w="0"/>
        <w:tblLook w:firstColumn="1" w:firstRow="1" w:lastColumn="0" w:lastRow="0" w:noHBand="0" w:noVBand="1" w:val="04A0"/>
      </w:tblPr>
      <w:tblGrid>
        <w:gridCol w:w="3360"/>
        <w:gridCol w:w="3360"/>
        <w:gridCol w:w="3360"/>
      </w:tblGrid>
      <w:tr>
        <w:trPr>
          <w:cantSplit/>
        </w:trPr>
        <w:tc>
          <w:tcPr>
            <w:tcW w:type="dxa" w:w="3360"/>
            <w:shd w:fill="D9EAF7"/>
          </w:tcPr>
          <w:p>
            <w:r>
              <w:rPr>
                <w:b/>
              </w:rPr>
              <w:t>Metric</w:t>
            </w:r>
          </w:p>
        </w:tc>
        <w:tc>
          <w:tcPr>
            <w:tcW w:type="dxa" w:w="3360"/>
            <w:shd w:fill="D9EAF7"/>
          </w:tcPr>
          <w:p>
            <w:r>
              <w:rPr>
                <w:b/>
              </w:rPr>
              <w:t>Baseline</w:t>
            </w:r>
          </w:p>
        </w:tc>
        <w:tc>
          <w:tcPr>
            <w:tcW w:type="dxa" w:w="3360"/>
            <w:shd w:fill="D9EAF7"/>
          </w:tcPr>
          <w:p>
            <w:r>
              <w:rPr>
                <w:b/>
              </w:rPr>
              <w:t>Alternative</w:t>
            </w:r>
          </w:p>
        </w:tc>
      </w:tr>
      <w:tr>
        <w:trPr>
          <w:cantSplit/>
        </w:trPr>
        <w:tc>
          <w:tcPr>
            <w:tcW w:type="dxa" w:w="3360"/>
          </w:tcPr>
          <w:p>
            <w:r>
              <w:t>Average Waiting Time</w:t>
            </w:r>
          </w:p>
        </w:tc>
        <w:tc>
          <w:tcPr>
            <w:tcW w:type="dxa" w:w="3360"/>
          </w:tcPr>
          <w:p>
            <w:r>
              <w:t>Calculated</w:t>
            </w:r>
          </w:p>
        </w:tc>
        <w:tc>
          <w:tcPr>
            <w:tcW w:type="dxa" w:w="3360"/>
          </w:tcPr>
          <w:p>
            <w:r>
              <w:t>Calculated</w:t>
            </w:r>
          </w:p>
        </w:tc>
      </w:tr>
      <w:tr>
        <w:trPr>
          <w:cantSplit/>
        </w:trPr>
        <w:tc>
          <w:tcPr>
            <w:tcW w:type="dxa" w:w="3360"/>
          </w:tcPr>
          <w:p>
            <w:r>
              <w:t>Average Service Time</w:t>
            </w:r>
          </w:p>
        </w:tc>
        <w:tc>
          <w:tcPr>
            <w:tcW w:type="dxa" w:w="3360"/>
          </w:tcPr>
          <w:p>
            <w:r>
              <w:t>Calculated</w:t>
            </w:r>
          </w:p>
        </w:tc>
        <w:tc>
          <w:tcPr>
            <w:tcW w:type="dxa" w:w="3360"/>
          </w:tcPr>
          <w:p>
            <w:r>
              <w:t>Calculated</w:t>
            </w:r>
          </w:p>
        </w:tc>
      </w:tr>
      <w:tr>
        <w:trPr>
          <w:cantSplit/>
        </w:trPr>
        <w:tc>
          <w:tcPr>
            <w:tcW w:type="dxa" w:w="3360"/>
          </w:tcPr>
          <w:p>
            <w:r>
              <w:t>Citizens Served / Day</w:t>
            </w:r>
          </w:p>
        </w:tc>
        <w:tc>
          <w:tcPr>
            <w:tcW w:type="dxa" w:w="3360"/>
          </w:tcPr>
          <w:p>
            <w:r>
              <w:t>Calculated</w:t>
            </w:r>
          </w:p>
        </w:tc>
        <w:tc>
          <w:tcPr>
            <w:tcW w:type="dxa" w:w="3360"/>
          </w:tcPr>
          <w:p>
            <w:r>
              <w:t>Calculated</w:t>
            </w:r>
          </w:p>
        </w:tc>
      </w:tr>
      <w:tr>
        <w:trPr>
          <w:cantSplit/>
        </w:trPr>
        <w:tc>
          <w:tcPr>
            <w:tcW w:type="dxa" w:w="3360"/>
          </w:tcPr>
          <w:p>
            <w:r>
              <w:t>Service Usage</w:t>
            </w:r>
          </w:p>
        </w:tc>
        <w:tc>
          <w:tcPr>
            <w:tcW w:type="dxa" w:w="3360"/>
          </w:tcPr>
          <w:p>
            <w:r>
              <w:t>Calculated</w:t>
            </w:r>
          </w:p>
        </w:tc>
        <w:tc>
          <w:tcPr>
            <w:tcW w:type="dxa" w:w="3360"/>
          </w:tcPr>
          <w:p>
            <w:r>
              <w:t>Calculated</w:t>
            </w:r>
          </w:p>
        </w:tc>
      </w:tr>
      <w:tr>
        <w:trPr>
          <w:cantSplit/>
        </w:trPr>
        <w:tc>
          <w:tcPr>
            <w:tcW w:type="dxa" w:w="3360"/>
          </w:tcPr>
          <w:p>
            <w:r>
              <w:t>Counter Utilization</w:t>
            </w:r>
          </w:p>
        </w:tc>
        <w:tc>
          <w:tcPr>
            <w:tcW w:type="dxa" w:w="3360"/>
          </w:tcPr>
          <w:p>
            <w:r>
              <w:t>Calculated</w:t>
            </w:r>
          </w:p>
        </w:tc>
        <w:tc>
          <w:tcPr>
            <w:tcW w:type="dxa" w:w="3360"/>
          </w:tcPr>
          <w:p>
            <w:r>
              <w:t>Calculated</w:t>
            </w:r>
          </w:p>
        </w:tc>
      </w:tr>
    </w:tbl>
    <w:p>
      <w:r>
        <w:t>When comparing scenarios, use the same random seed/random stream where practical so changes are mainly due to the counter configuration rather than a different random sample.</w:t>
      </w:r>
    </w:p>
    <w:p>
      <w:pPr>
        <w:pStyle w:val="Heading1"/>
      </w:pPr>
      <w:r>
        <w:t>16. Proposed Software Architecture</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D9EAF7"/>
          </w:tcPr>
          <w:p>
            <w:r/>
            <w:r>
              <w:rPr>
                <w:rFonts w:ascii="Arial" w:hAnsi="Arial"/>
                <w:b/>
                <w:sz w:val="19"/>
              </w:rPr>
              <w:t>File / Module</w:t>
            </w:r>
          </w:p>
        </w:tc>
        <w:tc>
          <w:tcPr>
            <w:tcW w:type="dxa" w:w="5040"/>
            <w:vAlign w:val="center"/>
            <w:shd w:fill="D9EAF7"/>
          </w:tcPr>
          <w:p>
            <w:r/>
            <w:r>
              <w:rPr>
                <w:rFonts w:ascii="Arial" w:hAnsi="Arial"/>
                <w:b/>
                <w:sz w:val="19"/>
              </w:rPr>
              <w:t>Responsibility</w:t>
            </w:r>
          </w:p>
        </w:tc>
      </w:tr>
      <w:tr>
        <w:trPr>
          <w:cantSplit/>
        </w:trPr>
        <w:tc>
          <w:tcPr>
            <w:tcW w:type="dxa" w:w="5040"/>
            <w:vAlign w:val="center"/>
          </w:tcPr>
          <w:p>
            <w:r/>
            <w:r>
              <w:rPr>
                <w:rFonts w:ascii="Arial" w:hAnsi="Arial"/>
                <w:b w:val="0"/>
                <w:sz w:val="19"/>
              </w:rPr>
              <w:t>app.py</w:t>
            </w:r>
          </w:p>
        </w:tc>
        <w:tc>
          <w:tcPr>
            <w:tcW w:type="dxa" w:w="5040"/>
            <w:vAlign w:val="center"/>
          </w:tcPr>
          <w:p>
            <w:r/>
            <w:r>
              <w:rPr>
                <w:rFonts w:ascii="Arial" w:hAnsi="Arial"/>
                <w:b w:val="0"/>
                <w:sz w:val="19"/>
              </w:rPr>
              <w:t>Streamlit pages/controls; gathers inputs and displays results.</w:t>
            </w:r>
          </w:p>
        </w:tc>
      </w:tr>
      <w:tr>
        <w:trPr>
          <w:cantSplit/>
        </w:trPr>
        <w:tc>
          <w:tcPr>
            <w:tcW w:type="dxa" w:w="5040"/>
            <w:vAlign w:val="center"/>
          </w:tcPr>
          <w:p>
            <w:r/>
            <w:r>
              <w:rPr>
                <w:rFonts w:ascii="Arial" w:hAnsi="Arial"/>
                <w:b w:val="0"/>
                <w:sz w:val="19"/>
              </w:rPr>
              <w:t>config.py</w:t>
            </w:r>
          </w:p>
        </w:tc>
        <w:tc>
          <w:tcPr>
            <w:tcW w:type="dxa" w:w="5040"/>
            <w:vAlign w:val="center"/>
          </w:tcPr>
          <w:p>
            <w:r/>
            <w:r>
              <w:rPr>
                <w:rFonts w:ascii="Arial" w:hAnsi="Arial"/>
                <w:b w:val="0"/>
                <w:sz w:val="19"/>
              </w:rPr>
              <w:t>Default services, counter counts, distributions, working schedule.</w:t>
            </w:r>
          </w:p>
        </w:tc>
      </w:tr>
      <w:tr>
        <w:trPr>
          <w:cantSplit/>
        </w:trPr>
        <w:tc>
          <w:tcPr>
            <w:tcW w:type="dxa" w:w="5040"/>
            <w:vAlign w:val="center"/>
          </w:tcPr>
          <w:p>
            <w:r/>
            <w:r>
              <w:rPr>
                <w:rFonts w:ascii="Arial" w:hAnsi="Arial"/>
                <w:b w:val="0"/>
                <w:sz w:val="19"/>
              </w:rPr>
              <w:t>models.py</w:t>
            </w:r>
          </w:p>
        </w:tc>
        <w:tc>
          <w:tcPr>
            <w:tcW w:type="dxa" w:w="5040"/>
            <w:vAlign w:val="center"/>
          </w:tcPr>
          <w:p>
            <w:r/>
            <w:r>
              <w:rPr>
                <w:rFonts w:ascii="Arial" w:hAnsi="Arial"/>
                <w:b w:val="0"/>
                <w:sz w:val="19"/>
              </w:rPr>
              <w:t>Citizen, Counter, ServiceType, SimulationConfig data structures.</w:t>
            </w:r>
          </w:p>
        </w:tc>
      </w:tr>
      <w:tr>
        <w:trPr>
          <w:cantSplit/>
        </w:trPr>
        <w:tc>
          <w:tcPr>
            <w:tcW w:type="dxa" w:w="5040"/>
            <w:vAlign w:val="center"/>
          </w:tcPr>
          <w:p>
            <w:r/>
            <w:r>
              <w:rPr>
                <w:rFonts w:ascii="Arial" w:hAnsi="Arial"/>
                <w:b w:val="0"/>
                <w:sz w:val="19"/>
              </w:rPr>
              <w:t>random_generator.py</w:t>
            </w:r>
          </w:p>
        </w:tc>
        <w:tc>
          <w:tcPr>
            <w:tcW w:type="dxa" w:w="5040"/>
            <w:vAlign w:val="center"/>
          </w:tcPr>
          <w:p>
            <w:r/>
            <w:r>
              <w:rPr>
                <w:rFonts w:ascii="Arial" w:hAnsi="Arial"/>
                <w:b w:val="0"/>
                <w:sz w:val="19"/>
              </w:rPr>
              <w:t>Generates 01-99/00 digits and maps them to probability outcomes.</w:t>
            </w:r>
          </w:p>
        </w:tc>
      </w:tr>
      <w:tr>
        <w:trPr>
          <w:cantSplit/>
        </w:trPr>
        <w:tc>
          <w:tcPr>
            <w:tcW w:type="dxa" w:w="5040"/>
            <w:vAlign w:val="center"/>
          </w:tcPr>
          <w:p>
            <w:r/>
            <w:r>
              <w:rPr>
                <w:rFonts w:ascii="Arial" w:hAnsi="Arial"/>
                <w:b w:val="0"/>
                <w:sz w:val="19"/>
              </w:rPr>
              <w:t>simulation_engine.py</w:t>
            </w:r>
          </w:p>
        </w:tc>
        <w:tc>
          <w:tcPr>
            <w:tcW w:type="dxa" w:w="5040"/>
            <w:vAlign w:val="center"/>
          </w:tcPr>
          <w:p>
            <w:r/>
            <w:r>
              <w:rPr>
                <w:rFonts w:ascii="Arial" w:hAnsi="Arial"/>
                <w:b w:val="0"/>
                <w:sz w:val="19"/>
              </w:rPr>
              <w:t>Core event/queue/counter logic; no Streamlit dependency.</w:t>
            </w:r>
          </w:p>
        </w:tc>
      </w:tr>
      <w:tr>
        <w:trPr>
          <w:cantSplit/>
        </w:trPr>
        <w:tc>
          <w:tcPr>
            <w:tcW w:type="dxa" w:w="5040"/>
            <w:vAlign w:val="center"/>
          </w:tcPr>
          <w:p>
            <w:r/>
            <w:r>
              <w:rPr>
                <w:rFonts w:ascii="Arial" w:hAnsi="Arial"/>
                <w:b w:val="0"/>
                <w:sz w:val="19"/>
              </w:rPr>
              <w:t>metrics.py</w:t>
            </w:r>
          </w:p>
        </w:tc>
        <w:tc>
          <w:tcPr>
            <w:tcW w:type="dxa" w:w="5040"/>
            <w:vAlign w:val="center"/>
          </w:tcPr>
          <w:p>
            <w:r/>
            <w:r>
              <w:rPr>
                <w:rFonts w:ascii="Arial" w:hAnsi="Arial"/>
                <w:b w:val="0"/>
                <w:sz w:val="19"/>
              </w:rPr>
              <w:t>Calculates waiting, utilization, throughput, queue and overtime metrics.</w:t>
            </w:r>
          </w:p>
        </w:tc>
      </w:tr>
      <w:tr>
        <w:trPr>
          <w:cantSplit/>
        </w:trPr>
        <w:tc>
          <w:tcPr>
            <w:tcW w:type="dxa" w:w="5040"/>
            <w:vAlign w:val="center"/>
          </w:tcPr>
          <w:p>
            <w:r/>
            <w:r>
              <w:rPr>
                <w:rFonts w:ascii="Arial" w:hAnsi="Arial"/>
                <w:b w:val="0"/>
                <w:sz w:val="19"/>
              </w:rPr>
              <w:t>visualizations.py</w:t>
            </w:r>
          </w:p>
        </w:tc>
        <w:tc>
          <w:tcPr>
            <w:tcW w:type="dxa" w:w="5040"/>
            <w:vAlign w:val="center"/>
          </w:tcPr>
          <w:p>
            <w:r/>
            <w:r>
              <w:rPr>
                <w:rFonts w:ascii="Arial" w:hAnsi="Arial"/>
                <w:b w:val="0"/>
                <w:sz w:val="19"/>
              </w:rPr>
              <w:t>Creates charts from simulation results.</w:t>
            </w:r>
          </w:p>
        </w:tc>
      </w:tr>
      <w:tr>
        <w:trPr>
          <w:cantSplit/>
        </w:trPr>
        <w:tc>
          <w:tcPr>
            <w:tcW w:type="dxa" w:w="5040"/>
            <w:vAlign w:val="center"/>
          </w:tcPr>
          <w:p>
            <w:r/>
            <w:r>
              <w:rPr>
                <w:rFonts w:ascii="Arial" w:hAnsi="Arial"/>
                <w:b w:val="0"/>
                <w:sz w:val="19"/>
              </w:rPr>
              <w:t>scenario.py</w:t>
            </w:r>
          </w:p>
        </w:tc>
        <w:tc>
          <w:tcPr>
            <w:tcW w:type="dxa" w:w="5040"/>
            <w:vAlign w:val="center"/>
          </w:tcPr>
          <w:p>
            <w:r/>
            <w:r>
              <w:rPr>
                <w:rFonts w:ascii="Arial" w:hAnsi="Arial"/>
                <w:b w:val="0"/>
                <w:sz w:val="19"/>
              </w:rPr>
              <w:t>Runs and compares multiple counter configurations with controlled seeds.</w:t>
            </w:r>
          </w:p>
        </w:tc>
      </w:tr>
      <w:tr>
        <w:trPr>
          <w:cantSplit/>
        </w:trPr>
        <w:tc>
          <w:tcPr>
            <w:tcW w:type="dxa" w:w="5040"/>
            <w:vAlign w:val="center"/>
          </w:tcPr>
          <w:p>
            <w:r/>
            <w:r>
              <w:rPr>
                <w:rFonts w:ascii="Arial" w:hAnsi="Arial"/>
                <w:b w:val="0"/>
                <w:sz w:val="19"/>
              </w:rPr>
              <w:t>validators.py</w:t>
            </w:r>
          </w:p>
        </w:tc>
        <w:tc>
          <w:tcPr>
            <w:tcW w:type="dxa" w:w="5040"/>
            <w:vAlign w:val="center"/>
          </w:tcPr>
          <w:p>
            <w:r/>
            <w:r>
              <w:rPr>
                <w:rFonts w:ascii="Arial" w:hAnsi="Arial"/>
                <w:b w:val="0"/>
                <w:sz w:val="19"/>
              </w:rPr>
              <w:t>Validates probabilities, durations, counters, and other inputs.</w:t>
            </w:r>
          </w:p>
        </w:tc>
      </w:tr>
      <w:tr>
        <w:trPr>
          <w:cantSplit/>
        </w:trPr>
        <w:tc>
          <w:tcPr>
            <w:tcW w:type="dxa" w:w="5040"/>
            <w:vAlign w:val="center"/>
          </w:tcPr>
          <w:p>
            <w:r/>
            <w:r>
              <w:rPr>
                <w:rFonts w:ascii="Arial" w:hAnsi="Arial"/>
                <w:b w:val="0"/>
                <w:sz w:val="19"/>
              </w:rPr>
              <w:t>tests/</w:t>
            </w:r>
          </w:p>
        </w:tc>
        <w:tc>
          <w:tcPr>
            <w:tcW w:type="dxa" w:w="5040"/>
            <w:vAlign w:val="center"/>
          </w:tcPr>
          <w:p>
            <w:r/>
            <w:r>
              <w:rPr>
                <w:rFonts w:ascii="Arial" w:hAnsi="Arial"/>
                <w:b w:val="0"/>
                <w:sz w:val="19"/>
              </w:rPr>
              <w:t>Unit tests for RN mapping, queue assignment, time calculations, and reproducibility.</w:t>
            </w:r>
          </w:p>
        </w:tc>
      </w:tr>
    </w:tbl>
    <w:p/>
    <w:p>
      <w:pPr>
        <w:pStyle w:val="Heading1"/>
      </w:pPr>
      <w:r>
        <w:t>17. Suggested Project Folder Structure</w:t>
      </w:r>
    </w:p>
    <w:p>
      <w:r>
        <w:rPr>
          <w:rFonts w:ascii="Courier New" w:hAnsi="Courier New"/>
          <w:sz w:val="18"/>
        </w:rPr>
        <w:t>nadra_simulation/</w:t>
        <w:br/>
        <w:t>|-- app.py</w:t>
        <w:br/>
        <w:t>|-- config.py</w:t>
        <w:br/>
        <w:t>|-- models.py</w:t>
        <w:br/>
        <w:t>|-- random_generator.py</w:t>
        <w:br/>
        <w:t>|-- simulation_engine.py</w:t>
        <w:br/>
        <w:t>|-- metrics.py</w:t>
        <w:br/>
        <w:t>|-- visualizations.py</w:t>
        <w:br/>
        <w:t>|-- scenario.py</w:t>
        <w:br/>
        <w:t>|-- validators.py</w:t>
        <w:br/>
        <w:t>|-- requirements.txt</w:t>
        <w:br/>
        <w:t>|-- data/</w:t>
        <w:br/>
        <w:t>|   |-- baseline_distributions.csv</w:t>
        <w:br/>
        <w:t>|-- tests/</w:t>
        <w:br/>
        <w:t>|   |-- test_random_mapping.py</w:t>
        <w:br/>
        <w:t>|   |-- test_simulation_engine.py</w:t>
        <w:br/>
        <w:t>|   |-- test_metrics.py</w:t>
        <w:br/>
        <w:t>|-- outputs/</w:t>
        <w:br/>
        <w:t xml:space="preserve">    |-- simulation_results.csv</w:t>
      </w:r>
    </w:p>
    <w:p>
      <w:pPr>
        <w:pStyle w:val="Heading1"/>
      </w:pPr>
      <w:r>
        <w:t>18. Input Validation Requirements</w:t>
      </w:r>
    </w:p>
    <w:p>
      <w:pPr>
        <w:pStyle w:val="ListBullet"/>
      </w:pPr>
      <w:r>
        <w:t>Weeks, working days, working hours, and counter counts must be positive integers.</w:t>
      </w:r>
    </w:p>
    <w:p>
      <w:pPr>
        <w:pStyle w:val="ListBullet"/>
      </w:pPr>
      <w:r>
        <w:t>Each active service must have at least one counter.</w:t>
      </w:r>
    </w:p>
    <w:p>
      <w:pPr>
        <w:pStyle w:val="ListBullet"/>
      </w:pPr>
      <w:r>
        <w:t>Each probability distribution must total exactly 100% (allow a small floating-point tolerance in code).</w:t>
      </w:r>
    </w:p>
    <w:p>
      <w:pPr>
        <w:pStyle w:val="ListBullet"/>
      </w:pPr>
      <w:r>
        <w:t>Random-number ranges must cover all 100 two-digit outcomes exactly once: 01-99 and 00.</w:t>
      </w:r>
    </w:p>
    <w:p>
      <w:pPr>
        <w:pStyle w:val="ListBullet"/>
      </w:pPr>
      <w:r>
        <w:t>All generated service/inter-arrival times must be positive whole minutes.</w:t>
      </w:r>
    </w:p>
    <w:p>
      <w:pPr>
        <w:pStyle w:val="ListBullet"/>
      </w:pPr>
      <w:r>
        <w:t>Simulation should prevent impractically large runs from freezing the Streamlit interface; define a sensible maximum duration.</w:t>
      </w:r>
    </w:p>
    <w:p>
      <w:pPr>
        <w:pStyle w:val="ListBullet"/>
      </w:pPr>
      <w:r>
        <w:t>The application must show a clear validation message instead of failing with a Python traceback.</w:t>
      </w:r>
    </w:p>
    <w:p>
      <w:pPr>
        <w:pStyle w:val="Heading1"/>
      </w:pPr>
      <w:r>
        <w:t>19. Baseline Assumptions to Finalize Before Coding</w:t>
      </w:r>
    </w:p>
    <w:p>
      <w:r>
        <w:t>The architecture is ready, but the following numerical values should be agreed before implementing the final simulation model:</w:t>
      </w:r>
    </w:p>
    <w:p>
      <w:pPr>
        <w:pStyle w:val="ListBullet"/>
      </w:pPr>
      <w:r>
        <w:t>Exact service categories to include.</w:t>
      </w:r>
    </w:p>
    <w:p>
      <w:pPr>
        <w:pStyle w:val="ListBullet"/>
      </w:pPr>
      <w:r>
        <w:t>Baseline number of counters for each service.</w:t>
      </w:r>
    </w:p>
    <w:p>
      <w:pPr>
        <w:pStyle w:val="ListBullet"/>
      </w:pPr>
      <w:r>
        <w:t>Inter-arrival-time probability distribution.</w:t>
      </w:r>
    </w:p>
    <w:p>
      <w:pPr>
        <w:pStyle w:val="ListBullet"/>
      </w:pPr>
      <w:r>
        <w:t>Percentage/probability of citizens requiring each service.</w:t>
      </w:r>
    </w:p>
    <w:p>
      <w:pPr>
        <w:pStyle w:val="ListBullet"/>
      </w:pPr>
      <w:r>
        <w:t>Service-time probability distribution for each service category.</w:t>
      </w:r>
    </w:p>
    <w:p>
      <w:pPr>
        <w:pStyle w:val="ListBullet"/>
      </w:pPr>
      <w:r>
        <w:t>Working days per week and working hours per day.</w:t>
      </w:r>
    </w:p>
    <w:p>
      <w:pPr>
        <w:pStyle w:val="ListBullet"/>
      </w:pPr>
      <w:r>
        <w:t>Whether arrivals vary by time of day (Version 1 can use one distribution for the whole day).</w:t>
      </w:r>
    </w:p>
    <w:p>
      <w:pPr>
        <w:pStyle w:val="Heading1"/>
      </w:pPr>
      <w:r>
        <w:t>20. Future Extensions (Not Version 1)</w:t>
      </w:r>
    </w:p>
    <w:p>
      <w:pPr>
        <w:pStyle w:val="ListBullet"/>
      </w:pPr>
      <w:r>
        <w:t>Different arrival rates for morning, midday, and afternoon.</w:t>
      </w:r>
    </w:p>
    <w:p>
      <w:pPr>
        <w:pStyle w:val="ListBullet"/>
      </w:pPr>
      <w:r>
        <w:t>Shared counters that can serve more than one service type.</w:t>
      </w:r>
    </w:p>
    <w:p>
      <w:pPr>
        <w:pStyle w:val="ListBullet"/>
      </w:pPr>
      <w:r>
        <w:t>Employee-specific performance distributions.</w:t>
      </w:r>
    </w:p>
    <w:p>
      <w:pPr>
        <w:pStyle w:val="ListBullet"/>
      </w:pPr>
      <w:r>
        <w:t>Case complexity (simple/normal/complex).</w:t>
      </w:r>
    </w:p>
    <w:p>
      <w:pPr>
        <w:pStyle w:val="ListBullet"/>
      </w:pPr>
      <w:r>
        <w:t>Document problems and rework loops.</w:t>
      </w:r>
    </w:p>
    <w:p>
      <w:pPr>
        <w:pStyle w:val="ListBullet"/>
      </w:pPr>
      <w:r>
        <w:t>Biometric/verification stages.</w:t>
      </w:r>
    </w:p>
    <w:p>
      <w:pPr>
        <w:pStyle w:val="ListBullet"/>
      </w:pPr>
      <w:r>
        <w:t>Priority citizens or appointment queues.</w:t>
      </w:r>
    </w:p>
    <w:p>
      <w:pPr>
        <w:pStyle w:val="ListBullet"/>
      </w:pPr>
      <w:r>
        <w:t>Cost per counter and optimization based on both waiting time and staffing cost.</w:t>
      </w:r>
    </w:p>
    <w:p>
      <w:pPr>
        <w:pStyle w:val="ListBullet"/>
      </w:pPr>
      <w:r>
        <w:t>Importing real observed service-center data to estimate distributions.</w:t>
      </w:r>
    </w:p>
    <w:p>
      <w:pPr>
        <w:pStyle w:val="Heading1"/>
      </w:pPr>
      <w:r>
        <w:t>21. Definition of a Successful Version 1</w:t>
      </w:r>
    </w:p>
    <w:p>
      <w:r>
        <w:t>A successful first version accepts user-selected duration and counter counts, generates integer random digits according to the 01-00 convention, simulates citizens through service-specific queues for multiple days/weeks, and presents a concise dashboard with average waiting time, average inter-arrival time, average service time, citizens served per day, service usage, and counter utilization. It should help identify congestion and compare alternative counter allocations without displaying unnecessary citizen-level details.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