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rFonts w:hint="default"/>
        </w:rPr>
      </w:pPr>
    </w:p>
    <w:p>
      <w:pPr>
        <w:pStyle w:val="3"/>
        <w:bidi w:val="0"/>
        <w:rPr>
          <w:rFonts w:hint="default"/>
          <w:lang w:val="en-IN"/>
        </w:rPr>
      </w:pPr>
      <w:r>
        <w:rPr>
          <w:rFonts w:hint="default"/>
          <w:lang w:val="en-IN"/>
        </w:rPr>
        <w:t>IAAS vs PAAS vs SAAS:</w:t>
      </w:r>
    </w:p>
    <w:p>
      <w:pPr>
        <w:rPr>
          <w:rFonts w:hint="default"/>
          <w:lang w:val="en-IN"/>
        </w:rPr>
      </w:pPr>
      <w:r>
        <w:rPr>
          <w:rFonts w:hint="default"/>
          <w:lang w:val="en-IN"/>
        </w:rPr>
        <w:t>For Definition refer the Alex Xu byt</w:t>
      </w:r>
      <w:bookmarkStart w:id="0" w:name="_GoBack"/>
      <w:bookmarkEnd w:id="0"/>
      <w:r>
        <w:rPr>
          <w:rFonts w:hint="default"/>
          <w:lang w:val="en-IN"/>
        </w:rPr>
        <w:t>ebytego</w:t>
      </w:r>
    </w:p>
    <w:p>
      <w:pPr>
        <w:rPr>
          <w:rFonts w:hint="default"/>
          <w:lang w:val="en-IN"/>
        </w:rPr>
      </w:pPr>
      <w:r>
        <w:rPr>
          <w:rFonts w:hint="default"/>
          <w:lang w:val="en-IN"/>
        </w:rPr>
        <w:t>FOr high level diff. Diagram refer below link:</w:t>
      </w:r>
    </w:p>
    <w:p>
      <w:pPr>
        <w:rPr>
          <w:rFonts w:hint="default"/>
        </w:rPr>
      </w:pPr>
      <w:r>
        <w:rPr>
          <w:rFonts w:hint="default"/>
        </w:rPr>
        <w:fldChar w:fldCharType="begin"/>
      </w:r>
      <w:r>
        <w:rPr>
          <w:rFonts w:hint="default"/>
        </w:rPr>
        <w:instrText xml:space="preserve"> HYPERLINK "https://www.eginnovations.com/blog/saas-vs-paas-vs-iaas-examples-differences-how-to-choose/" </w:instrText>
      </w:r>
      <w:r>
        <w:rPr>
          <w:rFonts w:hint="default"/>
        </w:rPr>
        <w:fldChar w:fldCharType="separate"/>
      </w:r>
      <w:r>
        <w:rPr>
          <w:rStyle w:val="6"/>
          <w:rFonts w:hint="default"/>
        </w:rPr>
        <w:t>https://www.eginnovations.com/blog/saas-vs-paas-vs-iaas-examples-differences-how-to-choose/</w:t>
      </w:r>
      <w:r>
        <w:rPr>
          <w:rFonts w:hint="default"/>
        </w:rPr>
        <w:fldChar w:fldCharType="end"/>
      </w:r>
    </w:p>
    <w:p>
      <w:pPr>
        <w:rPr>
          <w:rFonts w:hint="default"/>
        </w:rPr>
      </w:pPr>
    </w:p>
    <w:p>
      <w:pPr>
        <w:rPr>
          <w:rFonts w:hint="default"/>
        </w:rPr>
      </w:pPr>
    </w:p>
    <w:p>
      <w:pPr>
        <w:rPr>
          <w:rFonts w:hint="default"/>
        </w:rPr>
      </w:pPr>
      <w:r>
        <w:rPr>
          <w:rStyle w:val="9"/>
          <w:rFonts w:hint="default"/>
          <w:lang w:val="en-IN"/>
        </w:rPr>
        <w:t>Generating Unique Ids:</w:t>
      </w:r>
      <w:r>
        <w:rPr>
          <w:rFonts w:hint="default"/>
        </w:rPr>
        <w:br w:type="textWrapping"/>
      </w:r>
      <w:r>
        <w:rPr>
          <w:rFonts w:hint="default"/>
        </w:rPr>
        <w:t>The choice between generating a unique ID in the server or the database often depends on the specific requirements and architecture of your system. Here are some considerations for both approaches:</w:t>
      </w:r>
    </w:p>
    <w:p>
      <w:pPr>
        <w:rPr>
          <w:rFonts w:hint="default"/>
        </w:rPr>
      </w:pPr>
      <w:r>
        <w:rPr>
          <w:rFonts w:hint="default"/>
        </w:rPr>
        <w:t>Generating Unique IDs in the Server:</w:t>
      </w:r>
    </w:p>
    <w:p>
      <w:pPr>
        <w:rPr>
          <w:rFonts w:hint="default"/>
        </w:rPr>
      </w:pPr>
    </w:p>
    <w:p>
      <w:pPr>
        <w:rPr>
          <w:rFonts w:hint="default"/>
        </w:rPr>
      </w:pPr>
      <w:r>
        <w:rPr>
          <w:rFonts w:hint="default"/>
        </w:rPr>
        <w:t>Flexibility: Server-generated IDs can be more flexible as they allow you to generate IDs before interacting with the database. This might be useful if you need the ID for certain operations before actually persisting data.</w:t>
      </w:r>
    </w:p>
    <w:p>
      <w:pPr>
        <w:rPr>
          <w:rFonts w:hint="default"/>
        </w:rPr>
      </w:pPr>
    </w:p>
    <w:p>
      <w:pPr>
        <w:rPr>
          <w:rFonts w:hint="default"/>
        </w:rPr>
      </w:pPr>
    </w:p>
    <w:p>
      <w:pPr>
        <w:rPr>
          <w:rFonts w:hint="default"/>
        </w:rPr>
      </w:pPr>
      <w:r>
        <w:rPr>
          <w:rFonts w:hint="default"/>
        </w:rPr>
        <w:t>Independence from Database: If you're using multiple databases or switching databases, generating IDs in the server can ensure consistency in ID generation across different data stores.</w:t>
      </w:r>
    </w:p>
    <w:p>
      <w:pPr>
        <w:rPr>
          <w:rFonts w:hint="default"/>
        </w:rPr>
      </w:pPr>
    </w:p>
    <w:p>
      <w:pPr>
        <w:rPr>
          <w:rFonts w:hint="default"/>
        </w:rPr>
      </w:pPr>
    </w:p>
    <w:p>
      <w:pPr>
        <w:rPr>
          <w:rFonts w:hint="default"/>
        </w:rPr>
      </w:pPr>
      <w:r>
        <w:rPr>
          <w:rFonts w:hint="default"/>
        </w:rPr>
        <w:t>Customization: You have more control over how IDs are generated. For instance, you might use a specific algorithm or incorporate additional data into the ID generation process.</w:t>
      </w:r>
    </w:p>
    <w:p>
      <w:pPr>
        <w:rPr>
          <w:rFonts w:hint="default"/>
        </w:rPr>
      </w:pPr>
    </w:p>
    <w:p>
      <w:pPr>
        <w:rPr>
          <w:rFonts w:hint="default"/>
        </w:rPr>
      </w:pPr>
      <w:r>
        <w:rPr>
          <w:rFonts w:hint="default"/>
        </w:rPr>
        <w:t>Generating Unique IDs in the Database:</w:t>
      </w:r>
    </w:p>
    <w:p>
      <w:pPr>
        <w:rPr>
          <w:rFonts w:hint="default"/>
        </w:rPr>
      </w:pPr>
    </w:p>
    <w:p>
      <w:pPr>
        <w:rPr>
          <w:rFonts w:hint="default"/>
        </w:rPr>
      </w:pPr>
      <w:r>
        <w:rPr>
          <w:rFonts w:hint="default"/>
        </w:rPr>
        <w:t>Optimized for Database: Some databases offer built-in mechanisms like auto-incrementing columns or sequences that efficiently generate unique IDs. Using these features can simplify your code and reduce the chances of ID collisions.</w:t>
      </w:r>
    </w:p>
    <w:p>
      <w:pPr>
        <w:rPr>
          <w:rFonts w:hint="default"/>
        </w:rPr>
      </w:pPr>
    </w:p>
    <w:p>
      <w:pPr>
        <w:rPr>
          <w:rFonts w:hint="default"/>
        </w:rPr>
      </w:pPr>
    </w:p>
    <w:p>
      <w:pPr>
        <w:rPr>
          <w:rFonts w:hint="default"/>
        </w:rPr>
      </w:pPr>
      <w:r>
        <w:rPr>
          <w:rFonts w:hint="default"/>
        </w:rPr>
        <w:t>Concurrency: Database-generated IDs can be more efficient in high-concurrency environments, as database systems often have built-in mechanisms to handle concurrent requests and ensure unique IDs.</w:t>
      </w:r>
    </w:p>
    <w:p>
      <w:pPr>
        <w:rPr>
          <w:rFonts w:hint="default"/>
        </w:rPr>
      </w:pPr>
    </w:p>
    <w:p>
      <w:pPr>
        <w:rPr>
          <w:rFonts w:hint="default"/>
        </w:rPr>
      </w:pPr>
    </w:p>
    <w:p>
      <w:pPr>
        <w:rPr>
          <w:rFonts w:hint="default"/>
        </w:rPr>
      </w:pPr>
      <w:r>
        <w:rPr>
          <w:rFonts w:hint="default"/>
        </w:rPr>
        <w:t>Consistency: By relying on the database's built-in features, you can ensure consistency in ID generation without having to manage it at the application level.</w:t>
      </w:r>
    </w:p>
    <w:p>
      <w:pPr>
        <w:rPr>
          <w:rFonts w:hint="default"/>
        </w:rPr>
      </w:pPr>
    </w:p>
    <w:p>
      <w:pPr>
        <w:rPr>
          <w:rFonts w:hint="default"/>
        </w:rPr>
      </w:pPr>
      <w:r>
        <w:rPr>
          <w:rFonts w:hint="default"/>
        </w:rPr>
        <w:t>Best Practices:</w:t>
      </w:r>
    </w:p>
    <w:p>
      <w:pPr>
        <w:rPr>
          <w:rFonts w:hint="default"/>
        </w:rPr>
      </w:pPr>
    </w:p>
    <w:p>
      <w:pPr>
        <w:rPr>
          <w:rFonts w:hint="default"/>
        </w:rPr>
      </w:pPr>
      <w:r>
        <w:rPr>
          <w:rFonts w:hint="default"/>
        </w:rPr>
        <w:t>Primary Key Constraints: Regardless of where you generate the IDs, it's essential to enforce primary key constraints in your database to ensure uniqueness and data integrity.</w:t>
      </w:r>
    </w:p>
    <w:p>
      <w:pPr>
        <w:rPr>
          <w:rFonts w:hint="default"/>
        </w:rPr>
      </w:pPr>
    </w:p>
    <w:p>
      <w:pPr>
        <w:rPr>
          <w:rFonts w:hint="default"/>
        </w:rPr>
      </w:pPr>
    </w:p>
    <w:p>
      <w:pPr>
        <w:rPr>
          <w:rFonts w:hint="default"/>
        </w:rPr>
      </w:pPr>
      <w:r>
        <w:rPr>
          <w:rFonts w:hint="default"/>
        </w:rPr>
        <w:t>Consider Your Use Case: Evaluate the specific needs of your application. For example, if you require IDs before insertion into the database or need a more customized ID format, server-generated IDs might be preferable.</w:t>
      </w:r>
    </w:p>
    <w:p>
      <w:pPr>
        <w:rPr>
          <w:rFonts w:hint="default"/>
        </w:rPr>
      </w:pPr>
    </w:p>
    <w:p>
      <w:pPr>
        <w:rPr>
          <w:rFonts w:hint="default"/>
        </w:rPr>
      </w:pPr>
      <w:r>
        <w:rPr>
          <w:rFonts w:hint="default"/>
        </w:rPr>
        <w:t>In many cases, a combination of both approaches can be used. For instance, you might generate an ID in the server and then store it in the database, leveraging the strengths of both sides.</w:t>
      </w:r>
    </w:p>
    <w:p>
      <w:pPr>
        <w:rPr>
          <w:rFonts w:hint="default"/>
        </w:rPr>
      </w:pPr>
      <w:r>
        <w:rPr>
          <w:rFonts w:hint="default"/>
        </w:rPr>
        <w:t>Ultimately, it's crucial to weigh the trade-offs and consider factors like performance, scalability, system architecture, and the specific requirements of your application before deciding where to generate unique IDs.</w:t>
      </w:r>
    </w:p>
    <w:p>
      <w:pPr>
        <w:rPr>
          <w:rFonts w:hint="default"/>
        </w:rPr>
      </w:pPr>
    </w:p>
    <w:sectPr>
      <w:pgSz w:w="11906" w:h="16838"/>
      <w:pgMar w:top="1100" w:right="1800" w:bottom="1440" w:left="1463"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5C6439"/>
    <w:rsid w:val="025C6439"/>
    <w:rsid w:val="710651FB"/>
    <w:rsid w:val="78C40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next w:val="1"/>
    <w:link w:val="9"/>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character" w:customStyle="1" w:styleId="9">
    <w:name w:val="Heading 3 Char"/>
    <w:link w:val="3"/>
    <w:uiPriority w:val="0"/>
    <w:rPr>
      <w:rFonts w:hint="eastAsia" w:ascii="SimSun" w:hAnsi="SimSun" w:eastAsia="SimSun" w:cs="SimSun"/>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272</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2023-12-15T17:34:00Z</dcterms:created>
  <dc:creator>abhis</dc:creator>
  <cp:lastModifiedBy>abhis</cp:lastModifiedBy>
  <dcterms:modified xsi:type="dcterms:W3CDTF">2023-12-16T15:12:07Z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4F77B22E07004A25A25D5AE680C911ED</vt:lpwstr>
  </property>
</Properties>
</file>