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Box.</w:t>
      </w:r>
    </w:p>
    <w:p w:rsidR="00000000" w:rsidDel="00000000" w:rsidP="00000000" w:rsidRDefault="00000000" w:rsidRPr="00000000" w14:paraId="00000002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Attributes:</w:t>
      </w:r>
      <w:r w:rsidDel="00000000" w:rsidR="00000000" w:rsidRPr="00000000">
        <w:rPr>
          <w:sz w:val="28"/>
          <w:szCs w:val="28"/>
          <w:rtl w:val="0"/>
        </w:rPr>
        <w:t xml:space="preserve"> length, breadth</w:t>
      </w:r>
    </w:p>
    <w:p w:rsidR="00000000" w:rsidDel="00000000" w:rsidP="00000000" w:rsidRDefault="00000000" w:rsidRPr="00000000" w14:paraId="00000003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Method: </w:t>
      </w:r>
      <w:r w:rsidDel="00000000" w:rsidR="00000000" w:rsidRPr="00000000">
        <w:rPr>
          <w:sz w:val="28"/>
          <w:szCs w:val="28"/>
          <w:rtl w:val="0"/>
        </w:rPr>
        <w:t xml:space="preserve"> displayArea(), display area of  a box.</w:t>
      </w:r>
    </w:p>
    <w:p w:rsidR="00000000" w:rsidDel="00000000" w:rsidP="00000000" w:rsidRDefault="00000000" w:rsidRPr="00000000" w14:paraId="0000000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initialize attributes through an object of a class.</w:t>
      </w:r>
    </w:p>
    <w:p w:rsidR="00000000" w:rsidDel="00000000" w:rsidP="00000000" w:rsidRDefault="00000000" w:rsidRPr="00000000" w14:paraId="0000000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Box.</w:t>
      </w:r>
    </w:p>
    <w:p w:rsidR="00000000" w:rsidDel="00000000" w:rsidP="00000000" w:rsidRDefault="00000000" w:rsidRPr="00000000" w14:paraId="00000007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Attributes:</w:t>
      </w:r>
      <w:r w:rsidDel="00000000" w:rsidR="00000000" w:rsidRPr="00000000">
        <w:rPr>
          <w:sz w:val="28"/>
          <w:szCs w:val="28"/>
          <w:rtl w:val="0"/>
        </w:rPr>
        <w:t xml:space="preserve"> length, breadth</w:t>
      </w:r>
    </w:p>
    <w:p w:rsidR="00000000" w:rsidDel="00000000" w:rsidP="00000000" w:rsidRDefault="00000000" w:rsidRPr="00000000" w14:paraId="00000008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Method: </w:t>
      </w:r>
      <w:r w:rsidDel="00000000" w:rsidR="00000000" w:rsidRPr="00000000">
        <w:rPr>
          <w:sz w:val="28"/>
          <w:szCs w:val="28"/>
          <w:rtl w:val="0"/>
        </w:rPr>
        <w:t xml:space="preserve"> display(), display area of  a box.</w:t>
      </w:r>
    </w:p>
    <w:p w:rsidR="00000000" w:rsidDel="00000000" w:rsidP="00000000" w:rsidRDefault="00000000" w:rsidRPr="00000000" w14:paraId="00000009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default constructor and see how it works.</w:t>
      </w:r>
    </w:p>
    <w:p w:rsidR="00000000" w:rsidDel="00000000" w:rsidP="00000000" w:rsidRDefault="00000000" w:rsidRPr="00000000" w14:paraId="0000000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initialize attributes through an object of a class.</w:t>
      </w:r>
    </w:p>
    <w:p w:rsidR="00000000" w:rsidDel="00000000" w:rsidP="00000000" w:rsidRDefault="00000000" w:rsidRPr="00000000" w14:paraId="0000000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Box.</w:t>
      </w:r>
    </w:p>
    <w:p w:rsidR="00000000" w:rsidDel="00000000" w:rsidP="00000000" w:rsidRDefault="00000000" w:rsidRPr="00000000" w14:paraId="0000000D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Attributes:</w:t>
      </w:r>
      <w:r w:rsidDel="00000000" w:rsidR="00000000" w:rsidRPr="00000000">
        <w:rPr>
          <w:sz w:val="28"/>
          <w:szCs w:val="28"/>
          <w:rtl w:val="0"/>
        </w:rPr>
        <w:t xml:space="preserve"> length, breadth</w:t>
      </w:r>
    </w:p>
    <w:p w:rsidR="00000000" w:rsidDel="00000000" w:rsidP="00000000" w:rsidRDefault="00000000" w:rsidRPr="00000000" w14:paraId="0000000E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Method: </w:t>
      </w:r>
      <w:r w:rsidDel="00000000" w:rsidR="00000000" w:rsidRPr="00000000">
        <w:rPr>
          <w:sz w:val="28"/>
          <w:szCs w:val="28"/>
          <w:rtl w:val="0"/>
        </w:rPr>
        <w:t xml:space="preserve"> display(), display area of  a box.</w:t>
      </w:r>
    </w:p>
    <w:p w:rsidR="00000000" w:rsidDel="00000000" w:rsidP="00000000" w:rsidRDefault="00000000" w:rsidRPr="00000000" w14:paraId="0000000F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parameterized constructor, and initialize attributes using parameterized constructor</w:t>
      </w:r>
    </w:p>
    <w:p w:rsidR="00000000" w:rsidDel="00000000" w:rsidP="00000000" w:rsidRDefault="00000000" w:rsidRPr="00000000" w14:paraId="00000010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Rectangle.</w:t>
      </w:r>
    </w:p>
    <w:p w:rsidR="00000000" w:rsidDel="00000000" w:rsidP="00000000" w:rsidRDefault="00000000" w:rsidRPr="00000000" w14:paraId="00000012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Attributes:</w:t>
      </w:r>
      <w:r w:rsidDel="00000000" w:rsidR="00000000" w:rsidRPr="00000000">
        <w:rPr>
          <w:sz w:val="28"/>
          <w:szCs w:val="28"/>
          <w:rtl w:val="0"/>
        </w:rPr>
        <w:t xml:space="preserve"> length, breadth</w:t>
      </w:r>
    </w:p>
    <w:p w:rsidR="00000000" w:rsidDel="00000000" w:rsidP="00000000" w:rsidRDefault="00000000" w:rsidRPr="00000000" w14:paraId="00000013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Method: </w:t>
      </w:r>
      <w:r w:rsidDel="00000000" w:rsidR="00000000" w:rsidRPr="00000000">
        <w:rPr>
          <w:sz w:val="28"/>
          <w:szCs w:val="28"/>
          <w:rtl w:val="0"/>
        </w:rPr>
        <w:t xml:space="preserve"> display(), display perimeter of  a rectangle.</w:t>
      </w:r>
    </w:p>
    <w:p w:rsidR="00000000" w:rsidDel="00000000" w:rsidP="00000000" w:rsidRDefault="00000000" w:rsidRPr="00000000" w14:paraId="00000014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parameterized constructor, and initialize attributes using parameterized constructor</w:t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Rectangle.</w:t>
      </w:r>
    </w:p>
    <w:p w:rsidR="00000000" w:rsidDel="00000000" w:rsidP="00000000" w:rsidRDefault="00000000" w:rsidRPr="00000000" w14:paraId="00000017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Attributes:</w:t>
      </w:r>
      <w:r w:rsidDel="00000000" w:rsidR="00000000" w:rsidRPr="00000000">
        <w:rPr>
          <w:sz w:val="28"/>
          <w:szCs w:val="28"/>
          <w:rtl w:val="0"/>
        </w:rPr>
        <w:t xml:space="preserve"> length, breadth</w:t>
      </w:r>
    </w:p>
    <w:p w:rsidR="00000000" w:rsidDel="00000000" w:rsidP="00000000" w:rsidRDefault="00000000" w:rsidRPr="00000000" w14:paraId="00000018">
      <w:pPr>
        <w:ind w:left="720" w:firstLine="0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Method: </w:t>
      </w:r>
      <w:r w:rsidDel="00000000" w:rsidR="00000000" w:rsidRPr="00000000">
        <w:rPr>
          <w:sz w:val="28"/>
          <w:szCs w:val="28"/>
          <w:rtl w:val="0"/>
        </w:rPr>
        <w:t xml:space="preserve"> display(), display perimeter of  a rectangle.</w:t>
      </w:r>
    </w:p>
    <w:p w:rsidR="00000000" w:rsidDel="00000000" w:rsidP="00000000" w:rsidRDefault="00000000" w:rsidRPr="00000000" w14:paraId="00000019">
      <w:pPr>
        <w:ind w:left="720" w:firstLine="0"/>
        <w:rPr>
          <w:color w:val="ff0000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parameterized constructor with variables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 length, breadth</w:t>
      </w:r>
    </w:p>
    <w:p w:rsidR="00000000" w:rsidDel="00000000" w:rsidP="00000000" w:rsidRDefault="00000000" w:rsidRPr="00000000" w14:paraId="0000001A">
      <w:pPr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 initialize attributes using parameterized constructor and this pointer concept.</w:t>
      </w:r>
    </w:p>
    <w:p w:rsidR="00000000" w:rsidDel="00000000" w:rsidP="00000000" w:rsidRDefault="00000000" w:rsidRPr="00000000" w14:paraId="0000001B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