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Title for lab : Inheritance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</w:t>
      </w:r>
      <w:r w:rsidDel="00000000" w:rsidR="00000000" w:rsidRPr="00000000">
        <w:rPr>
          <w:sz w:val="28"/>
          <w:szCs w:val="28"/>
          <w:rtl w:val="0"/>
        </w:rPr>
        <w:t xml:space="preserve"> C++ program to demonstrate single inheritance.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base class Person with data members like name and age.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Derive a class Student that adds roll number and marks.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all details.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0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Write  demonstrate multilevel inheritance.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classes Student -&gt; Exam -&gt; Result.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Store student information, exam marks, and calculate the result.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C++ program to implement hierarchical inheritance.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base class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Derive classes Circle, Rectangle, and Triangle to calculate areas.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demonstrate multiple inheritance.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two base classes: Academic and Sports.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Derive a class Result that inherits from both.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20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base class Employee with a virtual function calculateSalary(). Derive classes Manager and Developer and override the function.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0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Banking System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 class: Account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Derived classes: SavingsAccount, CurrentAccount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deposit, withdrawal, and interest calculation.</w:t>
      </w:r>
    </w:p>
    <w:p w:rsidR="00000000" w:rsidDel="00000000" w:rsidP="00000000" w:rsidRDefault="00000000" w:rsidRPr="00000000" w14:paraId="00000014">
      <w:pPr>
        <w:spacing w:before="20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