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530CB" w14:textId="7C432B99" w:rsidR="008E7F17" w:rsidRPr="008E7F17" w:rsidRDefault="008E7F17" w:rsidP="008E7F17">
      <w:pPr>
        <w:spacing w:before="240" w:after="240"/>
        <w:rPr>
          <w:rFonts w:ascii="Times New Roman" w:hAnsi="Times New Roman" w:cs="Times New Roman"/>
          <w:sz w:val="24"/>
          <w:szCs w:val="24"/>
        </w:rPr>
      </w:pPr>
      <w:r w:rsidRPr="008E7F17">
        <w:rPr>
          <w:rFonts w:ascii="Times New Roman" w:hAnsi="Times New Roman" w:cs="Times New Roman"/>
          <w:sz w:val="24"/>
          <w:szCs w:val="24"/>
        </w:rPr>
        <w:t xml:space="preserve">Website Link: </w:t>
      </w:r>
      <w:r w:rsidRPr="008E7F17">
        <w:rPr>
          <w:rFonts w:ascii="Times New Roman" w:hAnsi="Times New Roman" w:cs="Times New Roman"/>
          <w:sz w:val="24"/>
          <w:szCs w:val="24"/>
        </w:rPr>
        <w:t>https://kabirkathuria.github.io/DS4200-Final-Project/</w:t>
      </w:r>
    </w:p>
    <w:p w14:paraId="00000001" w14:textId="77777777" w:rsidR="002C6CA9" w:rsidRPr="008E7F17" w:rsidRDefault="00000000">
      <w:pPr>
        <w:numPr>
          <w:ilvl w:val="0"/>
          <w:numId w:val="1"/>
        </w:numPr>
        <w:spacing w:before="240" w:after="240"/>
        <w:rPr>
          <w:rFonts w:ascii="Times New Roman" w:eastAsia="Times New Roman" w:hAnsi="Times New Roman" w:cs="Times New Roman"/>
          <w:sz w:val="24"/>
          <w:szCs w:val="24"/>
        </w:rPr>
      </w:pPr>
      <w:r w:rsidRPr="008E7F17">
        <w:rPr>
          <w:rFonts w:ascii="Times New Roman" w:eastAsia="Times New Roman" w:hAnsi="Times New Roman" w:cs="Times New Roman"/>
          <w:sz w:val="24"/>
          <w:szCs w:val="24"/>
        </w:rPr>
        <w:t xml:space="preserve">Correlation Heatmap </w:t>
      </w:r>
    </w:p>
    <w:p w14:paraId="00000002" w14:textId="77777777" w:rsidR="002C6CA9" w:rsidRPr="008E7F17" w:rsidRDefault="00000000">
      <w:pPr>
        <w:spacing w:before="240" w:after="240"/>
        <w:ind w:left="720"/>
        <w:rPr>
          <w:rFonts w:ascii="Times New Roman" w:eastAsia="Times New Roman" w:hAnsi="Times New Roman" w:cs="Times New Roman"/>
          <w:sz w:val="24"/>
          <w:szCs w:val="24"/>
        </w:rPr>
      </w:pPr>
      <w:r w:rsidRPr="008E7F17">
        <w:rPr>
          <w:rFonts w:ascii="Times New Roman" w:eastAsia="Times New Roman" w:hAnsi="Times New Roman" w:cs="Times New Roman"/>
          <w:sz w:val="24"/>
          <w:szCs w:val="24"/>
        </w:rPr>
        <w:t>This is a correlation heatmap of numerical features from the student performance dataset. It visually represents how strongly each pair of numerical variables is related, using color intensity to indicate correlation values. The color bar on the right shows the scale, ranging from -1 (perfect negative correlation) to +1 (perfect positive correlation).</w:t>
      </w:r>
    </w:p>
    <w:p w14:paraId="00000003" w14:textId="77777777" w:rsidR="002C6CA9" w:rsidRPr="008E7F17" w:rsidRDefault="00000000">
      <w:pPr>
        <w:numPr>
          <w:ilvl w:val="0"/>
          <w:numId w:val="1"/>
        </w:numPr>
        <w:spacing w:before="240" w:after="240"/>
        <w:rPr>
          <w:rFonts w:ascii="Times New Roman" w:eastAsia="Times New Roman" w:hAnsi="Times New Roman" w:cs="Times New Roman"/>
          <w:sz w:val="24"/>
          <w:szCs w:val="24"/>
        </w:rPr>
      </w:pPr>
      <w:r w:rsidRPr="008E7F17">
        <w:rPr>
          <w:rFonts w:ascii="Times New Roman" w:eastAsia="Times New Roman" w:hAnsi="Times New Roman" w:cs="Times New Roman"/>
          <w:sz w:val="24"/>
          <w:szCs w:val="24"/>
        </w:rPr>
        <w:t>Categorical Feature Scatterplots</w:t>
      </w:r>
    </w:p>
    <w:p w14:paraId="00000004" w14:textId="77777777" w:rsidR="002C6CA9" w:rsidRPr="008E7F17" w:rsidRDefault="00000000">
      <w:pPr>
        <w:spacing w:before="240" w:after="240"/>
        <w:ind w:left="720"/>
        <w:rPr>
          <w:rFonts w:ascii="Times New Roman" w:eastAsia="Times New Roman" w:hAnsi="Times New Roman" w:cs="Times New Roman"/>
          <w:sz w:val="24"/>
          <w:szCs w:val="24"/>
        </w:rPr>
      </w:pPr>
      <w:r w:rsidRPr="008E7F17">
        <w:rPr>
          <w:rFonts w:ascii="Times New Roman" w:eastAsia="Times New Roman" w:hAnsi="Times New Roman" w:cs="Times New Roman"/>
          <w:sz w:val="24"/>
          <w:szCs w:val="24"/>
        </w:rPr>
        <w:t>This graph is a scatter plot showing the relationship between hours studied and exam scores. Each point represents a student, with the x-axis indicating the number of hours they studied and the y-axis showing their exam score.</w:t>
      </w:r>
    </w:p>
    <w:p w14:paraId="00000005" w14:textId="77777777" w:rsidR="002C6CA9" w:rsidRPr="008E7F17" w:rsidRDefault="00000000">
      <w:pPr>
        <w:numPr>
          <w:ilvl w:val="0"/>
          <w:numId w:val="1"/>
        </w:numPr>
        <w:spacing w:before="240" w:after="240"/>
        <w:rPr>
          <w:rFonts w:ascii="Times New Roman" w:eastAsia="Times New Roman" w:hAnsi="Times New Roman" w:cs="Times New Roman"/>
          <w:sz w:val="24"/>
          <w:szCs w:val="24"/>
        </w:rPr>
      </w:pPr>
      <w:r w:rsidRPr="008E7F17">
        <w:rPr>
          <w:rFonts w:ascii="Times New Roman" w:eastAsia="Times New Roman" w:hAnsi="Times New Roman" w:cs="Times New Roman"/>
          <w:sz w:val="24"/>
          <w:szCs w:val="24"/>
        </w:rPr>
        <w:t>Boxplot</w:t>
      </w:r>
    </w:p>
    <w:p w14:paraId="00000006" w14:textId="77777777" w:rsidR="002C6CA9" w:rsidRPr="008E7F17" w:rsidRDefault="00000000">
      <w:pPr>
        <w:spacing w:before="240" w:after="240"/>
        <w:ind w:left="720"/>
        <w:rPr>
          <w:rFonts w:ascii="Times New Roman" w:eastAsia="Times New Roman" w:hAnsi="Times New Roman" w:cs="Times New Roman"/>
          <w:sz w:val="24"/>
          <w:szCs w:val="24"/>
        </w:rPr>
      </w:pPr>
      <w:r w:rsidRPr="008E7F17">
        <w:rPr>
          <w:rFonts w:ascii="Times New Roman" w:eastAsia="Times New Roman" w:hAnsi="Times New Roman" w:cs="Times New Roman"/>
          <w:sz w:val="24"/>
          <w:szCs w:val="24"/>
        </w:rPr>
        <w:t>This graph is a boxplot comparing exam scores across different levels of motivation (High, Medium and Low). Each box represents the distribution of scores for one feature, with the box showing the interquartile range (IQR), the line inside the box showing the median, and the dots representing outliers.</w:t>
      </w:r>
    </w:p>
    <w:p w14:paraId="00000007" w14:textId="77777777" w:rsidR="002C6CA9" w:rsidRPr="008E7F17" w:rsidRDefault="00000000">
      <w:pPr>
        <w:numPr>
          <w:ilvl w:val="0"/>
          <w:numId w:val="1"/>
        </w:numPr>
        <w:spacing w:before="240" w:after="240"/>
        <w:rPr>
          <w:rFonts w:ascii="Times New Roman" w:eastAsia="Times New Roman" w:hAnsi="Times New Roman" w:cs="Times New Roman"/>
          <w:sz w:val="24"/>
          <w:szCs w:val="24"/>
        </w:rPr>
      </w:pPr>
      <w:r w:rsidRPr="008E7F17">
        <w:rPr>
          <w:rFonts w:ascii="Times New Roman" w:eastAsia="Times New Roman" w:hAnsi="Times New Roman" w:cs="Times New Roman"/>
          <w:sz w:val="24"/>
          <w:szCs w:val="24"/>
        </w:rPr>
        <w:t>Exam vs Hour scatter</w:t>
      </w:r>
    </w:p>
    <w:p w14:paraId="00000008" w14:textId="77777777" w:rsidR="002C6CA9" w:rsidRPr="008E7F17" w:rsidRDefault="00000000">
      <w:pPr>
        <w:spacing w:before="240" w:after="240"/>
        <w:ind w:left="720"/>
        <w:rPr>
          <w:rFonts w:ascii="Times New Roman" w:eastAsia="Times New Roman" w:hAnsi="Times New Roman" w:cs="Times New Roman"/>
          <w:sz w:val="24"/>
          <w:szCs w:val="24"/>
        </w:rPr>
      </w:pPr>
      <w:r w:rsidRPr="008E7F17">
        <w:rPr>
          <w:rFonts w:ascii="Times New Roman" w:eastAsia="Times New Roman" w:hAnsi="Times New Roman" w:cs="Times New Roman"/>
          <w:sz w:val="24"/>
          <w:szCs w:val="24"/>
          <w:highlight w:val="white"/>
        </w:rPr>
        <w:t xml:space="preserve">This graph demonstrates the difference between Hours Studied, Exam Scores, and Sleep Hours. On the graph to the left, you can select a range of hours studied and a range of exam scores. After selecting a range, you can see boxplots for hours of sleep and exam scores that correlate to the area selected. Overall, this shows that sleep hours do not have that much impact on exam scores because it seems like the median for each amount of sleep is very close, no matter what range is chosen </w:t>
      </w:r>
      <w:r w:rsidRPr="008E7F17">
        <w:rPr>
          <w:rFonts w:ascii="Times New Roman" w:eastAsia="Times New Roman" w:hAnsi="Times New Roman" w:cs="Times New Roman"/>
          <w:sz w:val="24"/>
          <w:szCs w:val="24"/>
        </w:rPr>
        <w:t>on the left graph.</w:t>
      </w:r>
    </w:p>
    <w:p w14:paraId="00000009" w14:textId="77777777" w:rsidR="002C6CA9" w:rsidRPr="008E7F17" w:rsidRDefault="00000000">
      <w:pPr>
        <w:numPr>
          <w:ilvl w:val="0"/>
          <w:numId w:val="1"/>
        </w:numPr>
        <w:rPr>
          <w:rFonts w:ascii="Times New Roman" w:eastAsia="Times New Roman" w:hAnsi="Times New Roman" w:cs="Times New Roman"/>
          <w:sz w:val="24"/>
          <w:szCs w:val="24"/>
        </w:rPr>
      </w:pPr>
      <w:r w:rsidRPr="008E7F17">
        <w:rPr>
          <w:rFonts w:ascii="Times New Roman" w:eastAsia="Times New Roman" w:hAnsi="Times New Roman" w:cs="Times New Roman"/>
          <w:sz w:val="24"/>
          <w:szCs w:val="24"/>
        </w:rPr>
        <w:t>Tableau</w:t>
      </w:r>
    </w:p>
    <w:p w14:paraId="0000000A" w14:textId="77777777" w:rsidR="002C6CA9" w:rsidRPr="008E7F17" w:rsidRDefault="002C6CA9">
      <w:pPr>
        <w:rPr>
          <w:rFonts w:ascii="Times New Roman" w:eastAsia="Times New Roman" w:hAnsi="Times New Roman" w:cs="Times New Roman"/>
          <w:sz w:val="24"/>
          <w:szCs w:val="24"/>
        </w:rPr>
      </w:pPr>
    </w:p>
    <w:p w14:paraId="0000000B" w14:textId="77777777" w:rsidR="002C6CA9" w:rsidRPr="008E7F17" w:rsidRDefault="00000000">
      <w:pPr>
        <w:ind w:left="720"/>
        <w:rPr>
          <w:rFonts w:ascii="Times New Roman" w:eastAsia="Times New Roman" w:hAnsi="Times New Roman" w:cs="Times New Roman"/>
          <w:sz w:val="24"/>
          <w:szCs w:val="24"/>
        </w:rPr>
      </w:pPr>
      <w:r w:rsidRPr="008E7F17">
        <w:rPr>
          <w:rFonts w:ascii="Times New Roman" w:eastAsia="Times New Roman" w:hAnsi="Times New Roman" w:cs="Times New Roman"/>
          <w:sz w:val="24"/>
          <w:szCs w:val="24"/>
        </w:rPr>
        <w:t xml:space="preserve">This visualization demonstrates Parental Education Level, Parental Involvement, and Average of Exam Score broken down by School Type. The color represents Parental Education Level and Parental Involvement. Size shows the average of the Exam Score. </w:t>
      </w:r>
    </w:p>
    <w:p w14:paraId="0000000C" w14:textId="77777777" w:rsidR="002C6CA9" w:rsidRPr="008E7F17" w:rsidRDefault="002C6CA9">
      <w:pPr>
        <w:rPr>
          <w:rFonts w:ascii="Times New Roman" w:eastAsia="Times New Roman" w:hAnsi="Times New Roman" w:cs="Times New Roman"/>
          <w:sz w:val="24"/>
          <w:szCs w:val="24"/>
        </w:rPr>
      </w:pPr>
    </w:p>
    <w:p w14:paraId="0000000D" w14:textId="77777777" w:rsidR="002C6CA9" w:rsidRPr="008E7F17" w:rsidRDefault="00000000">
      <w:pPr>
        <w:numPr>
          <w:ilvl w:val="0"/>
          <w:numId w:val="1"/>
        </w:numPr>
        <w:rPr>
          <w:rFonts w:ascii="Times New Roman" w:eastAsia="Times New Roman" w:hAnsi="Times New Roman" w:cs="Times New Roman"/>
          <w:sz w:val="24"/>
          <w:szCs w:val="24"/>
        </w:rPr>
      </w:pPr>
      <w:proofErr w:type="spellStart"/>
      <w:r w:rsidRPr="008E7F17">
        <w:rPr>
          <w:rFonts w:ascii="Times New Roman" w:eastAsia="Times New Roman" w:hAnsi="Times New Roman" w:cs="Times New Roman"/>
          <w:sz w:val="24"/>
          <w:szCs w:val="24"/>
        </w:rPr>
        <w:t>Barplot</w:t>
      </w:r>
      <w:proofErr w:type="spellEnd"/>
    </w:p>
    <w:p w14:paraId="0000000E" w14:textId="77777777" w:rsidR="002C6CA9" w:rsidRPr="008E7F17" w:rsidRDefault="00000000">
      <w:pPr>
        <w:spacing w:before="240" w:after="240"/>
        <w:ind w:left="720"/>
        <w:rPr>
          <w:rFonts w:ascii="Times New Roman" w:hAnsi="Times New Roman" w:cs="Times New Roman"/>
          <w:sz w:val="24"/>
          <w:szCs w:val="24"/>
        </w:rPr>
      </w:pPr>
      <w:r w:rsidRPr="008E7F17">
        <w:rPr>
          <w:rFonts w:ascii="Times New Roman" w:eastAsia="Times New Roman" w:hAnsi="Times New Roman" w:cs="Times New Roman"/>
          <w:sz w:val="24"/>
          <w:szCs w:val="24"/>
        </w:rPr>
        <w:t>This bar plot represents the number of tutoring sessions and family income.  Low-income and high-income families are getting the same number of tutoring sessions, while middle-income families are getting more.</w:t>
      </w:r>
    </w:p>
    <w:sectPr w:rsidR="002C6CA9" w:rsidRPr="008E7F1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00F6"/>
    <w:multiLevelType w:val="multilevel"/>
    <w:tmpl w:val="14707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47135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CA9"/>
    <w:rsid w:val="002C6CA9"/>
    <w:rsid w:val="00645CE0"/>
    <w:rsid w:val="008E7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10AAAD"/>
  <w15:docId w15:val="{9D857E1D-3709-4C42-9F2E-63FACA46B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301</Words>
  <Characters>1720</Characters>
  <Application>Microsoft Office Word</Application>
  <DocSecurity>0</DocSecurity>
  <Lines>14</Lines>
  <Paragraphs>4</Paragraphs>
  <ScaleCrop>false</ScaleCrop>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Kabir Kathuria</cp:lastModifiedBy>
  <cp:revision>2</cp:revision>
  <dcterms:created xsi:type="dcterms:W3CDTF">2025-04-14T00:41:00Z</dcterms:created>
  <dcterms:modified xsi:type="dcterms:W3CDTF">2025-04-14T00:41:00Z</dcterms:modified>
</cp:coreProperties>
</file>