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signal transduction pathways in neurological disease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Neuroscience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Model signal transduction pathways in neurological disease as dynamical systems, beginning with GRK/beta-arrestin receptor desensitization as a negative-feedback adaptation motif.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