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60"/>
        <w:jc w:val="center"/>
      </w:pPr>
      <w:r>
        <w:rPr>
          <w:b/>
          <w:sz w:val="34"/>
          <w:szCs w:val="34"/>
        </w:rPr>
        <w:t xml:space="preserve">Kabir Singh</w:t>
      </w:r>
    </w:p>
    <w:p>
      <w:pPr>
        <w:spacing w:before="0" w:after="0"/>
        <w:jc w:val="center"/>
      </w:pPr>
      <w:r>
        <w:rPr>
          <w:sz w:val="19"/>
          <w:szCs w:val="19"/>
        </w:rPr>
        <w:t xml:space="preserve">kabirsinghji@gmail.com · +1 917 636 8664 · kabirsinghji.github.io · ORCID 0009-0002-5159-5879</w:t>
      </w:r>
    </w:p>
    <w:p>
      <w:pPr>
        <w:pStyle w:val="Heading1"/>
      </w:pPr>
      <w:r>
        <w:t xml:space="preserve">Objective</w:t>
      </w:r>
    </w:p>
    <w:p>
      <w:pPr>
        <w:spacing w:before="40" w:after="0"/>
      </w:pPr>
      <w:r>
        <w:t xml:space="preserve">Aspiring physician-scientist in translational medicine: designing peptide therapeutics computationally &amp; modelling biological systems, alongside research in the history of medicine &amp; early modern Sikh history.</w:t>
      </w:r>
    </w:p>
    <w:p>
      <w:pPr>
        <w:pStyle w:val="Heading1"/>
      </w:pPr>
      <w:r>
        <w:t xml:space="preserve">Education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B.S. Mathematical Sciences (Mathematical Biology)</w:t>
      </w:r>
      <w:r>
        <w:tab/>
      </w:r>
      <w:r>
        <w:t xml:space="preserve">Sep 2023 – May 2027</w:t>
      </w:r>
    </w:p>
    <w:p>
      <w:pPr>
        <w:keepNext/>
        <w:tabs>
          <w:tab w:val="right" w:pos="9866"/>
        </w:tabs>
        <w:spacing w:before="0" w:after="0"/>
      </w:pPr>
      <w:r>
        <w:t xml:space="preserve">Albert Dorman Honors College &amp; Jordan Hu College of Sciences &amp; Liberal Arts, NJIT</w:t>
      </w:r>
      <w:r>
        <w:tab/>
      </w:r>
      <w:r>
        <w:t xml:space="preserve">(Expected)</w:t>
      </w:r>
    </w:p>
    <w:p>
      <w:pPr>
        <w:tabs>
          <w:tab w:val="right" w:pos="9866"/>
        </w:tabs>
        <w:spacing w:before="0" w:after="0"/>
      </w:pPr>
      <w:r>
        <w:tab/>
      </w:r>
      <w:r>
        <w:t xml:space="preserve">Newark, NJ, USA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Dean’s List all semesters.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Minors: </w:t>
      </w:r>
      <w:r>
        <w:rPr>
          <w:b/>
        </w:rPr>
        <w:t xml:space="preserve">Biomedical Engineering Technology</w:t>
      </w:r>
      <w:r>
        <w:t xml:space="preserve">, History, Philosophy &amp; Applied Ethics; Honors tracks: Medical Humanities &amp; Global Studies (first Honors College student to pursue two).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Academic scholarships exceeding $100,000, including Academic Excellence, Honors Merit, Honors Residential, &amp; Highlander Achievement scholarships; tuition &amp; board scholarship support.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Biomedical</w:t>
      </w:r>
      <w:r>
        <w:tab/>
      </w:r>
      <w:r>
        <w:rPr>
          <w:b/>
        </w:rPr>
        <w:t xml:space="preserve">Applications in Healthcare</w:t>
      </w:r>
      <w:r>
        <w:t xml:space="preserve">; Biochemistry; Biomedical Mechatronics; Cell &amp; Molecular Biology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Medicine &amp; society</w:t>
      </w:r>
      <w:r>
        <w:tab/>
      </w:r>
      <w:r>
        <w:rPr>
          <w:b/>
        </w:rPr>
        <w:t xml:space="preserve">Biomedical Ethics</w:t>
      </w:r>
      <w:r>
        <w:t xml:space="preserve">; Health, Justice, &amp; Capitalism; Medical Sociology; </w:t>
      </w:r>
      <w:r>
        <w:rPr>
          <w:b/>
        </w:rPr>
        <w:t xml:space="preserve">Medicine &amp; Law in Modern History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Quantitative</w:t>
      </w:r>
      <w:r>
        <w:tab/>
      </w:r>
      <w:r>
        <w:t xml:space="preserve">Applied Numerical Methods; Differential Equations (ordinary &amp; partial); </w:t>
      </w:r>
      <w:r>
        <w:rPr>
          <w:b/>
        </w:rPr>
        <w:t xml:space="preserve">Linear Algebra</w:t>
      </w:r>
      <w:r>
        <w:t xml:space="preserve">; </w:t>
      </w:r>
      <w:r>
        <w:rPr>
          <w:b/>
        </w:rPr>
        <w:t xml:space="preserve">Mathematical Modeling</w:t>
      </w:r>
      <w:r>
        <w:t xml:space="preserve">; Stochastic &amp; Discrete Models in Biology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Independent study</w:t>
      </w:r>
      <w:r>
        <w:tab/>
      </w:r>
      <w:r>
        <w:t xml:space="preserve">Bioengineering (Dr Vivek Kumar); Maths (Dr James Maclaurin, Dr Horacio Rotstein); History (Dr Stephen Pemberton, Satnam Singh)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Exchange semester (Global E3), Lund University, Sweden</w:t>
      </w:r>
      <w:r>
        <w:tab/>
      </w:r>
      <w:r>
        <w:t xml:space="preserve">Jan 2025 – Jun 2025</w:t>
      </w:r>
    </w:p>
    <w:p>
      <w:pPr>
        <w:tabs>
          <w:tab w:val="right" w:pos="9866"/>
        </w:tabs>
        <w:spacing w:before="0" w:after="0"/>
      </w:pPr>
      <w:r>
        <w:t xml:space="preserve">Faculty of Engineering (LTH); 44 ECTS</w:t>
      </w:r>
      <w:r>
        <w:tab/>
      </w:r>
      <w:r>
        <w:t xml:space="preserve">Lund, Sweden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Fellow, Institute of International Education’s Global Engineering Education Exchange (Global E3).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Master’s level</w:t>
      </w:r>
      <w:r>
        <w:tab/>
      </w:r>
      <w:r>
        <w:t xml:space="preserve">Biomathematics; Immunotechnology; Microscopy, Bio-Imaging; </w:t>
      </w:r>
      <w:r>
        <w:rPr>
          <w:b/>
        </w:rPr>
        <w:t xml:space="preserve">Ultrasound Physics &amp; Technology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Undergraduate</w:t>
      </w:r>
      <w:r>
        <w:tab/>
      </w:r>
      <w:r>
        <w:t xml:space="preserve">Patent &amp; Intellectual Property Rights</w:t>
      </w:r>
    </w:p>
    <w:p>
      <w:pPr>
        <w:pStyle w:val="Heading1"/>
      </w:pPr>
      <w:r>
        <w:t xml:space="preserve">Research Experience</w:t>
      </w:r>
    </w:p>
    <w:p>
      <w:pPr>
        <w:pStyle w:val="Heading2"/>
      </w:pPr>
      <w:r>
        <w:t xml:space="preserve">Computational &amp; Mathematical Biology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Undergraduate Researcher &amp; Computational Biology Team Lead</w:t>
      </w:r>
      <w:r>
        <w:tab/>
      </w:r>
      <w:r>
        <w:t xml:space="preserve">Oct 2023 – Present</w:t>
      </w:r>
    </w:p>
    <w:p>
      <w:pPr>
        <w:tabs>
          <w:tab w:val="right" w:pos="9866"/>
        </w:tabs>
        <w:spacing w:before="0" w:after="0"/>
      </w:pPr>
      <w:r>
        <w:t xml:space="preserve">KumarLab; PI: Dr Vivek Kumar, University of Houston (previously NJIT)</w:t>
      </w:r>
      <w:r>
        <w:tab/>
      </w:r>
      <w:r>
        <w:t xml:space="preserve">Houston, TX / Newark, NJ, USA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Lead undergraduates &amp; graduates in computational development of peptide therapeutics; trained 15+ lab associates &amp; secured over $15,000 in direct project funding.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Conducted dissections &amp; assisted animal work on angiogenic hydrogels subsequently published; maintained computational research after the lab relocated to Houston.</w:t>
      </w:r>
    </w:p>
    <w:p>
      <w:pPr>
        <w:keepNext/>
        <w:spacing w:before="20" w:after="0"/>
      </w:pPr>
      <w:r>
        <w:rPr>
          <w:i/>
        </w:rPr>
        <w:t xml:space="preserve">A novel cyclic peptide that blocks human autoimmune antibodies for the treatment of multiple sclerosis.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Designed cyclic peptides against multiple sclerosis autoantibodies eight-residue design scaffold &amp; Rosetta/FlexPepDock workflow; ran molecular-dynamics simulations for my top-ranked peptide CAP8, with GROMACS simulations &amp; alanine scanning; in the published study, CAP8 bound anti-GlialCAM autoantibody with </w:t>
      </w:r>
      <w:r>
        <w:rPr>
          <w:i/>
        </w:rPr>
        <w:t xml:space="preserve">K</w:t>
      </w:r>
      <w:r>
        <w:rPr>
          <w:vertAlign w:val="subscript"/>
        </w:rPr>
        <w:t xml:space="preserve">d</w:t>
      </w:r>
      <w:r>
        <w:t xml:space="preserve"> = 0.294 mM, versus 4.82 mM linear &amp; 2.61 mM unrelated cyclic controls &amp; cut epitope detection on Western blot by 69% versus 27% &amp; 5% for controls.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Partial work through ‘independent study’ module, published in the </w:t>
      </w:r>
      <w:r>
        <w:rPr>
          <w:i/>
        </w:rPr>
        <w:t xml:space="preserve">European Journal of Medicinal Chemistry</w:t>
      </w:r>
      <w:r>
        <w:t xml:space="preserve"> [1].</w:t>
      </w:r>
    </w:p>
    <w:p>
      <w:pPr>
        <w:keepNext/>
        <w:spacing w:before="20" w:after="0"/>
      </w:pPr>
      <w:r>
        <w:rPr>
          <w:i/>
        </w:rPr>
        <w:t xml:space="preserve">A novel cyclic peptide that blocks fertilization protein for a male contraceptive.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Secured &amp; led a funded non-hormonal male-contraception project: machine-learning-guided cyclic peptide design against </w:t>
      </w:r>
      <w:r>
        <w:rPr>
          <w:i/>
        </w:rPr>
        <w:t xml:space="preserve">redacted target</w:t>
      </w:r>
      <w:r>
        <w:t xml:space="preserve">, docking &amp; refinement along.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8 poster presentations, scientific manuscript &amp; patent application in preparation [2].</w:t>
      </w:r>
    </w:p>
    <w:p>
      <w:pPr>
        <w:keepNext/>
        <w:spacing w:before="20" w:after="0"/>
      </w:pPr>
      <w:r>
        <w:rPr>
          <w:i/>
        </w:rPr>
        <w:t xml:space="preserve">Lipidated self-assembled peptides that modulate GPCR signaling of CB1 receptor.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Helped run in-silico validation using NAMD, GROMACS for membrane simulations, aggregation propensity, docking, &amp; persistence studies of peptide.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Project still underway, simulations in progress, 1 poster presentation.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Undergraduate Researcher, Computational Bionanotechnology</w:t>
      </w:r>
      <w:r>
        <w:tab/>
      </w:r>
      <w:r>
        <w:t xml:space="preserve">Jun 2026 – Present</w:t>
      </w:r>
    </w:p>
    <w:p>
      <w:pPr>
        <w:tabs>
          <w:tab w:val="right" w:pos="9866"/>
        </w:tabs>
        <w:spacing w:before="0" w:after="0"/>
      </w:pPr>
      <w:r>
        <w:t xml:space="preserve">SoftNanoLab; PI: Prof Stefano Angioletti-Uberti, Imperial College London</w:t>
      </w:r>
      <w:r>
        <w:tab/>
      </w:r>
      <w:r>
        <w:t xml:space="preserve">London, UK</w:t>
      </w:r>
    </w:p>
    <w:p>
      <w:pPr>
        <w:keepNext/>
        <w:spacing w:before="20" w:after="0"/>
      </w:pPr>
      <w:r>
        <w:rPr>
          <w:i/>
        </w:rPr>
        <w:t xml:space="preserve">Binder squeeze: mimicking natural binders.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Apply statistical mechanics, molecular dynamics, protein language models &amp; machine-learning methods to enzyme &amp; binder design &amp; soft-matter/biomaterial systems; specifically developing methodology from previous papers “Mind the Gap” &amp; “Squeezing Enzymes” (preprint) to develop more efficient miniproteins derived from natural binders.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Project still underway, contributed code to BAGEL (Biomolecular Algorithm for Guidance in Energy Landscape); investigate peptide designs that mimic natural ligands; develop mathematical theory &amp; equations from ‘squeeze’ &amp; its complement ‘grow’.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Undergraduate Researcher, Mathematical Oncology</w:t>
      </w:r>
      <w:r>
        <w:tab/>
      </w:r>
      <w:r>
        <w:t xml:space="preserve">Sep 2026 – Present</w:t>
      </w:r>
    </w:p>
    <w:p>
      <w:pPr>
        <w:tabs>
          <w:tab w:val="right" w:pos="9866"/>
        </w:tabs>
        <w:spacing w:before="0" w:after="0"/>
      </w:pPr>
      <w:r>
        <w:t xml:space="preserve">PI: Dr Horacio Rotstein, NJIT</w:t>
      </w:r>
      <w:r>
        <w:tab/>
      </w:r>
      <w:r>
        <w:t xml:space="preserve">Newark, NJ, USA</w:t>
      </w:r>
    </w:p>
    <w:p>
      <w:pPr>
        <w:keepNext/>
        <w:spacing w:before="20" w:after="0"/>
      </w:pPr>
      <w:r>
        <w:rPr>
          <w:i/>
        </w:rPr>
        <w:t xml:space="preserve">A simplified model of the MAPK/ERK pathway for therapeutic modeling.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Derive reduced mathematical descriptions &amp; characterize retained dynamical properties for practical implementation.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‘Independent study’ module, project still underway, poster in preparation.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Undergraduate Researcher, Mathematical Modeling</w:t>
      </w:r>
      <w:r>
        <w:tab/>
      </w:r>
      <w:r>
        <w:t xml:space="preserve">Oct 2025 – May 2026</w:t>
      </w:r>
    </w:p>
    <w:p>
      <w:pPr>
        <w:tabs>
          <w:tab w:val="right" w:pos="9866"/>
        </w:tabs>
        <w:spacing w:before="0" w:after="0"/>
      </w:pPr>
      <w:r>
        <w:t xml:space="preserve">PI: Dr James Maclaurin, NJIT</w:t>
      </w:r>
      <w:r>
        <w:tab/>
      </w:r>
      <w:r>
        <w:t xml:space="preserve">Newark, NJ, USA</w:t>
      </w:r>
    </w:p>
    <w:p>
      <w:pPr>
        <w:keepNext/>
        <w:spacing w:before="20" w:after="0"/>
      </w:pPr>
      <w:r>
        <w:rPr>
          <w:i/>
        </w:rPr>
        <w:t xml:space="preserve">Modeling amyloid as an epidemic.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Applied Hawkes self-exciting point processes in reframing Aβ42 secondary nucleation dynamics &amp; feedback in amyloid formation.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‘Independent study’ module, project complete, internal paper for course written.</w:t>
      </w:r>
    </w:p>
    <w:p>
      <w:pPr>
        <w:pStyle w:val="Heading2"/>
      </w:pPr>
      <w:r>
        <w:t xml:space="preserve">Intellectual &amp; Cultural History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Emerging Scholars Research Fellow, Early Modern Sikh History</w:t>
      </w:r>
      <w:r>
        <w:tab/>
      </w:r>
      <w:r>
        <w:t xml:space="preserve">Sep 2026 – Dec 2026</w:t>
      </w:r>
    </w:p>
    <w:p>
      <w:pPr>
        <w:tabs>
          <w:tab w:val="right" w:pos="9866"/>
        </w:tabs>
        <w:spacing w:before="0" w:after="0"/>
      </w:pPr>
      <w:r>
        <w:t xml:space="preserve">Harvard Sikh Center; mentor: Satnam Singh</w:t>
      </w:r>
      <w:r>
        <w:tab/>
      </w:r>
      <w:r>
        <w:t xml:space="preserve">Remote</w:t>
      </w:r>
    </w:p>
    <w:p>
      <w:pPr>
        <w:keepNext/>
        <w:spacing w:before="20" w:after="0"/>
      </w:pPr>
      <w:r>
        <w:rPr>
          <w:i/>
        </w:rPr>
        <w:t xml:space="preserve">Dissemination and the making of Khalsa authority in a contested panth.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How the early Khalsa came to dominate the wider Sikh world against rival claimants, including the Bandai Khalsa, Minas, Ram Raiyas &amp; Hindaliyas.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Argue that the answer lies less in politics than in transmission: the Khalsa’s consolidation of ‘authentic Sikh teachings’ through </w:t>
      </w:r>
      <w:r>
        <w:rPr>
          <w:i/>
        </w:rPr>
        <w:t xml:space="preserve">katha</w:t>
      </w:r>
      <w:r>
        <w:t xml:space="preserve"> preceded &amp; enabled its control of the panth.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Sources: Gurmukhi &amp; Persian primary materials, including works attributed to Bhai Mani Singh, </w:t>
      </w:r>
      <w:r>
        <w:rPr>
          <w:i/>
        </w:rPr>
        <w:t xml:space="preserve">hukamname</w:t>
      </w:r>
      <w:r>
        <w:t xml:space="preserve">, </w:t>
      </w:r>
      <w:r>
        <w:rPr>
          <w:i/>
        </w:rPr>
        <w:t xml:space="preserve">rahit-nama</w:t>
      </w:r>
      <w:r>
        <w:t xml:space="preserve"> &amp; sampardaic literature, alongside Persian &amp; European accounts of the period.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Twelve-week fellowship term producing a paper &amp; a presentation: first, a characterization of the intellectual landscape &amp; its conflicts; second, a prosopography linking intellectual influences to the period’s political figures.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Undergraduate Researcher, History of Medicine &amp; Bioethics</w:t>
      </w:r>
      <w:r>
        <w:tab/>
      </w:r>
      <w:r>
        <w:t xml:space="preserve">Sep 2026 – Present</w:t>
      </w:r>
    </w:p>
    <w:p>
      <w:pPr>
        <w:tabs>
          <w:tab w:val="right" w:pos="9866"/>
        </w:tabs>
        <w:spacing w:before="0" w:after="0"/>
      </w:pPr>
      <w:r>
        <w:t xml:space="preserve">PI: Dr Stephen Pemberton, NJIT</w:t>
      </w:r>
      <w:r>
        <w:tab/>
      </w:r>
      <w:r>
        <w:t xml:space="preserve">Newark, NJ, USA</w:t>
      </w:r>
    </w:p>
    <w:p>
      <w:pPr>
        <w:keepNext/>
        <w:spacing w:before="20" w:after="0"/>
      </w:pPr>
      <w:r>
        <w:rPr>
          <w:i/>
        </w:rPr>
        <w:t xml:space="preserve">Physician, heal thyself: hidden death in American medicine.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Trace the legal history of end-of-life decision-making from </w:t>
      </w:r>
      <w:r>
        <w:rPr>
          <w:i/>
        </w:rPr>
        <w:t xml:space="preserve">In re Quinlan</w:t>
      </w:r>
      <w:r>
        <w:t xml:space="preserve"> (1976) to </w:t>
      </w:r>
      <w:r>
        <w:rPr>
          <w:i/>
        </w:rPr>
        <w:t xml:space="preserve">Cruzan v. Director, Missouri Department of Health</w:t>
      </w:r>
      <w:r>
        <w:t xml:space="preserve"> (1990).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Compare how three physician-authors, Sherwin Nuland, Atul Gawande &amp; Haider Warraich, account for dying in modern American medicine.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‘Independent study’ module, project complete, academic manuscript in preparation.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Undergraduate Researcher, Digital History &amp; Urban Studies</w:t>
      </w:r>
      <w:r>
        <w:tab/>
      </w:r>
      <w:r>
        <w:t xml:space="preserve">Jan 2024 – May 2024,</w:t>
      </w:r>
    </w:p>
    <w:p>
      <w:pPr>
        <w:keepNext/>
        <w:tabs>
          <w:tab w:val="right" w:pos="9866"/>
        </w:tabs>
        <w:spacing w:before="0" w:after="0"/>
      </w:pPr>
      <w:r>
        <w:t xml:space="preserve">PI: Dr Louis Hamilton, NJIT; field research in Rome &amp; Florence</w:t>
      </w:r>
      <w:r>
        <w:tab/>
      </w:r>
      <w:r>
        <w:t xml:space="preserve">Jan 2026 – May 2026</w:t>
      </w:r>
    </w:p>
    <w:p>
      <w:pPr>
        <w:tabs>
          <w:tab w:val="right" w:pos="9866"/>
        </w:tabs>
        <w:spacing w:before="0" w:after="0"/>
      </w:pPr>
      <w:r>
        <w:tab/>
      </w:r>
      <w:r>
        <w:t xml:space="preserve">Newark, NJ, USA / Italy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Two solo-authored geospatial narratives (StoryMapJS) mapping sites visited on foot against historical &amp; archival sources.</w:t>
      </w:r>
    </w:p>
    <w:p>
      <w:pPr>
        <w:keepNext/>
        <w:spacing w:before="20" w:after="0"/>
      </w:pPr>
      <w:r>
        <w:rPr>
          <w:i/>
        </w:rPr>
        <w:t xml:space="preserve">Power vs. the People: the Via Giulia, Rome.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Mapped 18 sites, layering Counter-Reformation Marian shrines against Julius II’s 1508 papal axis along the Via Giulia, Rome, drawing on the Early Modern Rome Reconstructed database &amp; Rufini’s 1853 shrine census; argued the street shows superimposition &amp; negotiation rather than a papal-versus-popular divide.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Course project (HIST 328), complete; published online as a StoryMap.</w:t>
      </w:r>
    </w:p>
    <w:p>
      <w:pPr>
        <w:keepNext/>
        <w:spacing w:before="20" w:after="0"/>
      </w:pPr>
      <w:r>
        <w:rPr>
          <w:i/>
        </w:rPr>
        <w:t xml:space="preserve">Processions and Power: Florence.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Mapped 22 Florentine sites to examine how urban expansion transformed liturgical processions into contests of ecclesiastical &amp; household prestige, read against Dante’s critique of the </w:t>
      </w:r>
      <w:r>
        <w:rPr>
          <w:i/>
        </w:rPr>
        <w:t xml:space="preserve">gente nuova</w:t>
      </w:r>
      <w:r>
        <w:t xml:space="preserve">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Course project (HIST 329), complete; published online as a StoryMap.</w:t>
      </w:r>
    </w:p>
    <w:p>
      <w:pPr>
        <w:pStyle w:val="Heading2"/>
      </w:pPr>
      <w:r>
        <w:t xml:space="preserve">Emergency Care &amp; Health Services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Undergraduate Researcher, Collegiate Emergency Medical Services</w:t>
      </w:r>
      <w:r>
        <w:tab/>
      </w:r>
      <w:r>
        <w:t xml:space="preserve">Sep 2025 – Present</w:t>
      </w:r>
    </w:p>
    <w:p>
      <w:pPr>
        <w:tabs>
          <w:tab w:val="right" w:pos="9866"/>
        </w:tabs>
        <w:spacing w:before="0" w:after="0"/>
      </w:pPr>
      <w:r>
        <w:t xml:space="preserve">PI: Dr Chang Yaramothu, NJIT</w:t>
      </w:r>
      <w:r>
        <w:tab/>
      </w:r>
      <w:r>
        <w:t xml:space="preserve">Newark, NJ, USA</w:t>
      </w:r>
    </w:p>
    <w:p>
      <w:pPr>
        <w:keepNext/>
        <w:spacing w:before="20" w:after="0"/>
      </w:pPr>
      <w:r>
        <w:rPr>
          <w:i/>
        </w:rPr>
        <w:t xml:space="preserve">A comprehensive study of operational models in university based EMS organisations.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Co-developed IRB protocol, questionnaire &amp; recruitment materials for a national study of collegiate EMS organizations; examined resources, organizational structures, operating models &amp; capabilities across US collegiate EMS squads.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Data collection &amp; analysis underway.</w:t>
      </w:r>
    </w:p>
    <w:p>
      <w:pPr>
        <w:pStyle w:val="Heading1"/>
      </w:pPr>
      <w:r>
        <w:t xml:space="preserve">Publications &amp; Manuscripts</w:t>
      </w:r>
    </w:p>
    <w:p>
      <w:pPr>
        <w:tabs>
          <w:tab w:val="left" w:pos="500"/>
        </w:tabs>
        <w:spacing w:before="60" w:after="0"/>
        <w:ind w:left="500" w:hanging="500"/>
      </w:pPr>
      <w:r>
        <w:t xml:space="preserve">[1]</w:t>
      </w:r>
      <w:r>
        <w:tab/>
      </w:r>
      <w:r>
        <w:t xml:space="preserve">C. Heffernan, O. West, </w:t>
      </w:r>
      <w:r>
        <w:rPr>
          <w:b/>
        </w:rPr>
        <w:t xml:space="preserve">K. Singh</w:t>
      </w:r>
      <w:r>
        <w:t xml:space="preserve">, J. Dodd-o, M. James, A. Baradi, K. Rybak, A. Lateef, S. Elkabes, V. Kumar. “A novel cyclic peptide that blocks human autoimmune antibodies for the treatment of multiple sclerosis.” </w:t>
      </w:r>
      <w:r>
        <w:rPr>
          <w:i/>
        </w:rPr>
        <w:t xml:space="preserve">Eur. J. Med. Chem.</w:t>
      </w:r>
      <w:r>
        <w:t xml:space="preserve"> (2026). doi:10.1016/j.ejmech.2026.119173</w:t>
      </w:r>
    </w:p>
    <w:p>
      <w:pPr>
        <w:spacing w:before="0" w:after="0"/>
        <w:ind w:left="500"/>
      </w:pPr>
      <w:r>
        <w:rPr>
          <w:i/>
        </w:rPr>
        <w:t xml:space="preserve">Contribution: </w:t>
      </w:r>
      <w:r>
        <w:t xml:space="preserve">ran the molecular dynamics simulations; designed the published peptide</w:t>
      </w:r>
    </w:p>
    <w:p>
      <w:pPr>
        <w:tabs>
          <w:tab w:val="left" w:pos="500"/>
        </w:tabs>
        <w:spacing w:before="60" w:after="0"/>
        <w:ind w:left="500" w:hanging="500"/>
      </w:pPr>
      <w:r>
        <w:t xml:space="preserve">[2]</w:t>
      </w:r>
      <w:r>
        <w:tab/>
      </w:r>
      <w:r>
        <w:rPr>
          <w:b/>
        </w:rPr>
        <w:t xml:space="preserve">K. Singh</w:t>
      </w:r>
      <w:r>
        <w:t xml:space="preserve">, C. Heffernan, O. West, J. Dodd-o, V. Kumar. “Machine learning for rational design of a cyclic peptide-based male contraceptive.” In preparation; patent application in preparation</w:t>
      </w:r>
    </w:p>
    <w:p>
      <w:pPr>
        <w:tabs>
          <w:tab w:val="left" w:pos="500"/>
        </w:tabs>
        <w:spacing w:before="60" w:after="0"/>
        <w:ind w:left="500" w:hanging="500"/>
      </w:pPr>
      <w:r>
        <w:t xml:space="preserve">[3]</w:t>
      </w:r>
      <w:r>
        <w:tab/>
      </w:r>
      <w:r>
        <w:t xml:space="preserve">J. Lau, D. Yun, </w:t>
      </w:r>
      <w:r>
        <w:rPr>
          <w:b/>
        </w:rPr>
        <w:t xml:space="preserve">K. Singh</w:t>
      </w:r>
      <w:r>
        <w:t xml:space="preserve">, A. Patananan, N. Jadavji. “Academic publishing as a launchpad: how publishing research in an undergraduate journal shapes future careers.” In preparation</w:t>
      </w:r>
    </w:p>
    <w:p>
      <w:pPr>
        <w:pStyle w:val="Heading1"/>
      </w:pPr>
      <w:r>
        <w:t xml:space="preserve">Presentations</w:t>
      </w:r>
    </w:p>
    <w:p>
      <w:pPr>
        <w:keepNext/>
        <w:spacing w:before="80" w:after="0"/>
      </w:pPr>
      <w:r>
        <w:t xml:space="preserve">M. Kotta, G. Victorio, G. Karmacharya, </w:t>
      </w:r>
      <w:r>
        <w:rPr>
          <w:b/>
        </w:rPr>
        <w:t xml:space="preserve">K. Singh</w:t>
      </w:r>
      <w:r>
        <w:t xml:space="preserve">, N. Giovannetti, B. Shadpoor, J. Dodd-O, V. Kumar. “Putative computational design of novel inhibitors to modulate de-novo targets for CB1 receptor.”</w:t>
      </w:r>
    </w:p>
    <w:p>
      <w:pPr>
        <w:tabs>
          <w:tab w:val="right" w:pos="9866"/>
        </w:tabs>
        <w:spacing w:before="0" w:after="0"/>
        <w:ind w:left="280"/>
      </w:pPr>
      <w:r>
        <w:t xml:space="preserve">University of Houston, Undergraduate Research Day</w:t>
      </w:r>
      <w:r>
        <w:rPr>
          <w:i/>
        </w:rPr>
        <w:t xml:space="preserve"> (Poster &amp; podium)</w:t>
      </w:r>
      <w:r>
        <w:tab/>
      </w:r>
      <w:r>
        <w:t xml:space="preserve">2026</w:t>
      </w:r>
    </w:p>
    <w:p>
      <w:pPr>
        <w:keepNext/>
        <w:spacing w:before="80" w:after="0"/>
      </w:pPr>
      <w:r>
        <w:rPr>
          <w:b/>
        </w:rPr>
        <w:t xml:space="preserve">K. Singh</w:t>
      </w:r>
      <w:r>
        <w:t xml:space="preserve">, C. Heffernan, J. Dodd-O, V. Kumar. “Development of a novel male contraceptive using cyclic peptides to inhibit fertilization.”</w:t>
      </w:r>
    </w:p>
    <w:p>
      <w:pPr>
        <w:keepNext/>
        <w:tabs>
          <w:tab w:val="right" w:pos="9866"/>
        </w:tabs>
        <w:spacing w:before="0" w:after="0"/>
        <w:ind w:left="280"/>
      </w:pPr>
      <w:r>
        <w:t xml:space="preserve">AAP/ASCI/APSA Joint Meeting</w:t>
      </w:r>
      <w:r>
        <w:rPr>
          <w:i/>
        </w:rPr>
        <w:t xml:space="preserve"> (Poster)</w:t>
      </w:r>
      <w:r>
        <w:tab/>
      </w:r>
      <w:r>
        <w:t xml:space="preserve">2026</w:t>
      </w:r>
    </w:p>
    <w:p>
      <w:pPr>
        <w:keepNext/>
        <w:tabs>
          <w:tab w:val="right" w:pos="9866"/>
        </w:tabs>
        <w:spacing w:before="0" w:after="0"/>
        <w:ind w:left="280"/>
      </w:pPr>
      <w:r>
        <w:t xml:space="preserve">NJIT AI Exploration Day</w:t>
      </w:r>
      <w:r>
        <w:rPr>
          <w:i/>
        </w:rPr>
        <w:t xml:space="preserve"> (Poster)</w:t>
      </w:r>
      <w:r>
        <w:tab/>
      </w:r>
      <w:r>
        <w:t xml:space="preserve">2026</w:t>
      </w:r>
    </w:p>
    <w:p>
      <w:pPr>
        <w:keepNext/>
        <w:tabs>
          <w:tab w:val="right" w:pos="9866"/>
        </w:tabs>
        <w:spacing w:before="0" w:after="0"/>
        <w:ind w:left="280"/>
      </w:pPr>
      <w:r>
        <w:t xml:space="preserve">NJIT Honors Interdisciplinary Research Forum, first place</w:t>
      </w:r>
      <w:r>
        <w:rPr>
          <w:i/>
        </w:rPr>
        <w:t xml:space="preserve"> (Poster)</w:t>
      </w:r>
      <w:r>
        <w:tab/>
      </w:r>
      <w:r>
        <w:t xml:space="preserve">Fall 2025</w:t>
      </w:r>
    </w:p>
    <w:p>
      <w:pPr>
        <w:keepNext/>
        <w:tabs>
          <w:tab w:val="right" w:pos="9866"/>
        </w:tabs>
        <w:spacing w:before="0" w:after="0"/>
        <w:ind w:left="280"/>
      </w:pPr>
      <w:r>
        <w:t xml:space="preserve">National Contraception Meeting</w:t>
      </w:r>
      <w:r>
        <w:rPr>
          <w:i/>
        </w:rPr>
        <w:t xml:space="preserve"> (Poster)</w:t>
      </w:r>
      <w:r>
        <w:tab/>
      </w:r>
      <w:r>
        <w:t xml:space="preserve">2025</w:t>
      </w:r>
    </w:p>
    <w:p>
      <w:pPr>
        <w:keepNext/>
        <w:tabs>
          <w:tab w:val="right" w:pos="9866"/>
        </w:tabs>
        <w:spacing w:before="0" w:after="0"/>
        <w:ind w:left="280"/>
      </w:pPr>
      <w:r>
        <w:t xml:space="preserve">NJIT Honors Interdisciplinary Research Forum</w:t>
      </w:r>
      <w:r>
        <w:rPr>
          <w:i/>
        </w:rPr>
        <w:t xml:space="preserve"> (Poster)</w:t>
      </w:r>
      <w:r>
        <w:tab/>
      </w:r>
      <w:r>
        <w:t xml:space="preserve">Spring 2025</w:t>
      </w:r>
    </w:p>
    <w:p>
      <w:pPr>
        <w:keepNext/>
        <w:tabs>
          <w:tab w:val="right" w:pos="9866"/>
        </w:tabs>
        <w:spacing w:before="0" w:after="0"/>
        <w:ind w:left="280"/>
      </w:pPr>
      <w:r>
        <w:t xml:space="preserve">NJIT Dana Knox Research Showcase</w:t>
      </w:r>
      <w:r>
        <w:rPr>
          <w:i/>
        </w:rPr>
        <w:t xml:space="preserve"> (Poster)</w:t>
      </w:r>
      <w:r>
        <w:tab/>
      </w:r>
      <w:r>
        <w:t xml:space="preserve">2025</w:t>
      </w:r>
    </w:p>
    <w:p>
      <w:pPr>
        <w:keepNext/>
        <w:tabs>
          <w:tab w:val="right" w:pos="9866"/>
        </w:tabs>
        <w:spacing w:before="0" w:after="0"/>
        <w:ind w:left="280"/>
      </w:pPr>
      <w:r>
        <w:t xml:space="preserve">NJIT Undergraduate Research &amp; Innovation</w:t>
      </w:r>
      <w:r>
        <w:rPr>
          <w:i/>
        </w:rPr>
        <w:t xml:space="preserve"> (Abstract &amp; podium)</w:t>
      </w:r>
      <w:r>
        <w:tab/>
      </w:r>
      <w:r>
        <w:t xml:space="preserve">2025</w:t>
      </w:r>
    </w:p>
    <w:p>
      <w:pPr>
        <w:keepNext/>
        <w:tabs>
          <w:tab w:val="right" w:pos="9866"/>
        </w:tabs>
        <w:spacing w:before="0" w:after="0"/>
        <w:ind w:left="280"/>
      </w:pPr>
      <w:r>
        <w:t xml:space="preserve">Biomedical Engineering Society (BMES), co-presenter</w:t>
      </w:r>
      <w:r>
        <w:rPr>
          <w:i/>
        </w:rPr>
        <w:t xml:space="preserve"> (Abstract &amp; poster)</w:t>
      </w:r>
      <w:r>
        <w:tab/>
      </w:r>
      <w:r>
        <w:t xml:space="preserve">2024</w:t>
      </w:r>
    </w:p>
    <w:p>
      <w:pPr>
        <w:tabs>
          <w:tab w:val="right" w:pos="9866"/>
        </w:tabs>
        <w:spacing w:before="0" w:after="0"/>
        <w:ind w:left="280"/>
      </w:pPr>
      <w:r>
        <w:t xml:space="preserve">NJIT Undergraduate Research &amp; Innovation</w:t>
      </w:r>
      <w:r>
        <w:rPr>
          <w:i/>
        </w:rPr>
        <w:t xml:space="preserve"> (Abstract &amp; podium)</w:t>
      </w:r>
      <w:r>
        <w:tab/>
      </w:r>
      <w:r>
        <w:t xml:space="preserve">2024</w:t>
      </w:r>
    </w:p>
    <w:p>
      <w:pPr>
        <w:keepNext/>
        <w:spacing w:before="80" w:after="0"/>
      </w:pPr>
      <w:r>
        <w:rPr>
          <w:b/>
        </w:rPr>
        <w:t xml:space="preserve">K. Singh</w:t>
      </w:r>
      <w:r>
        <w:t xml:space="preserve">, J. Lau, H. Gerber, A. Alibilli, L. Goralsky. “Mitigating knowledge drain: a case study in optimizing workflow and training in a high-turnover, international peer-reviewed undergraduate science academic journal.”</w:t>
      </w:r>
    </w:p>
    <w:p>
      <w:pPr>
        <w:tabs>
          <w:tab w:val="right" w:pos="9866"/>
        </w:tabs>
        <w:spacing w:before="0" w:after="0"/>
        <w:ind w:left="280"/>
      </w:pPr>
      <w:r>
        <w:t xml:space="preserve">National Conference on Undergraduate Research (NCUR)</w:t>
      </w:r>
      <w:r>
        <w:rPr>
          <w:i/>
        </w:rPr>
        <w:t xml:space="preserve"> (Poster)</w:t>
      </w:r>
      <w:r>
        <w:tab/>
      </w:r>
      <w:r>
        <w:t xml:space="preserve">2026</w:t>
      </w:r>
    </w:p>
    <w:p>
      <w:pPr>
        <w:pStyle w:val="Heading1"/>
      </w:pPr>
      <w:r>
        <w:t xml:space="preserve">Lectures &amp; Features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Invited speaker (forthcoming), Science National Honor Society</w:t>
      </w:r>
      <w:r>
        <w:t xml:space="preserve"> – Piscataway High School</w:t>
      </w:r>
      <w:r>
        <w:tab/>
      </w:r>
      <w:r>
        <w:t xml:space="preserve">2026</w:t>
      </w:r>
    </w:p>
    <w:p>
      <w:pPr>
        <w:tabs>
          <w:tab w:val="right" w:pos="9866"/>
        </w:tabs>
        <w:spacing w:before="80" w:after="0"/>
      </w:pPr>
      <w:hyperlink r:id="rIdLink1" w:history="1">
        <w:r>
          <w:rPr>
            <w:b/>
          </w:rPr>
          <w:t xml:space="preserve">Invited student roundtable speaker</w:t>
        </w:r>
      </w:hyperlink>
      <w:r>
        <w:tab/>
      </w:r>
      <w:r>
        <w:t xml:space="preserve">2026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Margo Chaly, New Jersey Secretary of Education; NJIT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Invited speaker, NJIT University Advancement Dinner</w:t>
      </w:r>
      <w:r>
        <w:tab/>
      </w:r>
      <w:r>
        <w:t xml:space="preserve">2026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Interdisciplinary medicine &amp; healthcare research for NJIT leadership, including interim president &amp; interim provost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Speaker, ‘Shaping the Future of Healthcare &amp; Innovation’ dinner</w:t>
      </w:r>
      <w:r>
        <w:tab/>
      </w:r>
      <w:r>
        <w:t xml:space="preserve">Oct 2026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Peptide therapeutics, published multiple sclerosis research, &amp; emergency care; alongside Dr Genoa R. Warner &amp; Dr Bryan Pfister, NJIT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Lecture series, Ethics in Science and Research</w:t>
      </w:r>
      <w:r>
        <w:t xml:space="preserve"> – Science Mentorship Institute</w:t>
      </w:r>
      <w:r>
        <w:tab/>
      </w:r>
      <w:r>
        <w:t xml:space="preserve">2026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Session moderator, Student Oral Presentations (Communications)</w:t>
      </w:r>
      <w:r>
        <w:t xml:space="preserve"> – NCUR</w:t>
      </w:r>
      <w:r>
        <w:tab/>
      </w:r>
      <w:r>
        <w:t xml:space="preserve">2026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Featured presenter, ‘Navigating peer review and the student journal landscape’</w:t>
      </w:r>
      <w:r>
        <w:tab/>
      </w:r>
      <w:r>
        <w:t xml:space="preserve">2026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‘Shaping Asia’s Future: Development, Innovation, and Society in Transition’, Nazarbayev University / Asian Universities Alliance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Featured panelist, ‘It’s Different for Girls’</w:t>
      </w:r>
      <w:r>
        <w:tab/>
      </w:r>
      <w:r>
        <w:t xml:space="preserve">2026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Documentary screening &amp; panel; NJIT ADHC &amp; CSLA co-sponsored colloquium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NJIT Makes: Undergraduate Research and Innovation</w:t>
      </w:r>
      <w:r>
        <w:t xml:space="preserve"> – NJIT promotional material</w:t>
      </w:r>
      <w:r>
        <w:tab/>
      </w:r>
      <w:r>
        <w:t xml:space="preserve">2026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Invited speaker, NJIT Board of Trustees and President’s Town Hall</w:t>
      </w:r>
      <w:r>
        <w:tab/>
      </w:r>
      <w:r>
        <w:t xml:space="preserve">2025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Presented with NJIT First Aid Squad leadership at the request of President Teik Lim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Honors in Action 2025</w:t>
      </w:r>
      <w:r>
        <w:tab/>
      </w:r>
      <w:r>
        <w:t xml:space="preserve">2025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Albert Dorman Honors College publication: research, awards &amp; study abroad</w:t>
      </w:r>
    </w:p>
    <w:p>
      <w:pPr>
        <w:tabs>
          <w:tab w:val="right" w:pos="9866"/>
        </w:tabs>
        <w:spacing w:before="80" w:after="0"/>
      </w:pPr>
      <w:hyperlink r:id="rIdLink2" w:history="1">
        <w:r>
          <w:rPr>
            <w:b/>
          </w:rPr>
          <w:t xml:space="preserve">Article feature: ‘150+ Honors Scholars Showcase Findings at Interdisciplinary Research Forum’</w:t>
        </w:r>
      </w:hyperlink>
      <w:r>
        <w:t xml:space="preserve"> – Nayib Morán, NJIT News</w:t>
      </w:r>
      <w:r>
        <w:tab/>
      </w:r>
      <w:r>
        <w:t xml:space="preserve">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Featured speaker, ADHC Advising Day</w:t>
      </w:r>
      <w:r>
        <w:t xml:space="preserve"> – NJIT; appearances in both 2024 &amp; 2025</w:t>
      </w:r>
      <w:r>
        <w:tab/>
      </w:r>
      <w:r>
        <w:t xml:space="preserve">2024, 2025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Honors in Action 2024</w:t>
      </w:r>
      <w:r>
        <w:tab/>
      </w:r>
      <w:r>
        <w:t xml:space="preserve">2024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Albert Dorman Honors College publication: research &amp; study abroad</w:t>
      </w:r>
    </w:p>
    <w:p>
      <w:pPr>
        <w:tabs>
          <w:tab w:val="right" w:pos="9866"/>
        </w:tabs>
        <w:spacing w:before="80" w:after="0"/>
      </w:pPr>
      <w:hyperlink r:id="rIdLink3" w:history="1">
        <w:r>
          <w:rPr>
            <w:b/>
          </w:rPr>
          <w:t xml:space="preserve">Article feature: ‘Undergraduate Student Researchers on Campus’</w:t>
        </w:r>
      </w:hyperlink>
      <w:r>
        <w:tab/>
      </w:r>
      <w:r>
        <w:t xml:space="preserve">2024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Gurnoor Kaur, </w:t>
      </w:r>
      <w:r>
        <w:rPr>
          <w:i/>
        </w:rPr>
        <w:t xml:space="preserve">The Vector</w:t>
      </w:r>
      <w:r>
        <w:t xml:space="preserve">, NJIT student newspaper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Lecture, ‘Introduction to PyMOL and Linear Peptide Design’</w:t>
      </w:r>
      <w:r>
        <w:t xml:space="preserve"> – NJIT, Genetically Engineered Machines</w:t>
      </w:r>
      <w:r>
        <w:tab/>
      </w:r>
      <w:r>
        <w:t xml:space="preserve">2024</w:t>
      </w:r>
    </w:p>
    <w:p>
      <w:pPr>
        <w:pStyle w:val="Heading1"/>
      </w:pPr>
      <w:r>
        <w:t xml:space="preserve">Research Funding &amp; Honours</w:t>
      </w:r>
    </w:p>
    <w:p>
      <w:pPr>
        <w:pStyle w:val="Heading2"/>
      </w:pPr>
      <w:r>
        <w:t xml:space="preserve">Grants &amp; awards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Undergraduate Research Opportunities Programme (UROP) bursary</w:t>
      </w:r>
      <w:r>
        <w:t xml:space="preserve">; ~£100</w:t>
      </w:r>
      <w:r>
        <w:tab/>
      </w:r>
      <w:r>
        <w:t xml:space="preserve">Jun – Jul 2026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Imperial College London, Department of Materials; project: using protein language models to mimic natural ligands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Personal compensation included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NSF I-Corps Regional Program, Northeast Hub</w:t>
      </w:r>
      <w:r>
        <w:t xml:space="preserve">; $750</w:t>
      </w:r>
      <w:r>
        <w:tab/>
      </w:r>
      <w:r>
        <w:t xml:space="preserve">May – Jun 2026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Competitive cohort &amp; customer-discovery project funding for Axioma Therapeutics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Grace Hopper AI Research Institute grant</w:t>
      </w:r>
      <w:r>
        <w:t xml:space="preserve">; $3,330</w:t>
      </w:r>
      <w:r>
        <w:tab/>
      </w:r>
      <w:r>
        <w:t xml:space="preserve">May – Aug 2025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NJIT, computational protein design course development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Honors College Moonshot Grant for Engaged Scholarship</w:t>
      </w:r>
      <w:r>
        <w:t xml:space="preserve">; $6,500; 1 recipient per annum</w:t>
      </w:r>
      <w:r>
        <w:tab/>
      </w:r>
      <w:r>
        <w:t xml:space="preserve">Jun – Jul 2025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Male-contraceptive project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Personal compensation included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Male Contraceptive Initiative Youth Advisory Board project grant</w:t>
      </w:r>
      <w:r>
        <w:t xml:space="preserve">; $1,000; 1 recipient in 2025</w:t>
      </w:r>
      <w:r>
        <w:tab/>
      </w:r>
      <w:r>
        <w:t xml:space="preserve">Jan – Jun 2025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Grantee-led male-contraceptive project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Personal compensation included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Male Contraceptive Initiative travel award</w:t>
      </w:r>
      <w:r>
        <w:t xml:space="preserve">; $500; only Trainee selected</w:t>
      </w:r>
      <w:r>
        <w:tab/>
      </w:r>
      <w:r>
        <w:t xml:space="preserve">May 2025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National Contraception Meeting, Durham, North Carolina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NJIT Undergraduate Research &amp; Innovation Student Seed Grant</w:t>
      </w:r>
      <w:r>
        <w:t xml:space="preserve">; $3,000</w:t>
      </w:r>
      <w:r>
        <w:tab/>
      </w:r>
      <w:r>
        <w:t xml:space="preserve">Oct 2024 – May 2025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Phase-2 longitudinal research project, cyclic peptide therapeutic for multiple sclerosis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Honors Summer Research Institute (HSRI) grant</w:t>
      </w:r>
      <w:r>
        <w:t xml:space="preserve">; $3,000</w:t>
      </w:r>
      <w:r>
        <w:tab/>
      </w:r>
      <w:r>
        <w:t xml:space="preserve">Jun – Jul 2024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ADHC &amp; NJIT URI; multiple sclerosis &amp; male-contraceptive projects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Personal compensation included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First place, Honors Interdisciplinary Research Forum</w:t>
      </w:r>
      <w:r>
        <w:tab/>
      </w:r>
      <w:r>
        <w:t xml:space="preserve">Fall 2025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Male-contraceptive poster, NJIT Albert Dorman Honors College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Academic Excellence, Honors Merit, Honors Residential scholarships</w:t>
      </w:r>
      <w:r>
        <w:tab/>
      </w:r>
      <w:r>
        <w:t xml:space="preserve">2023 – 2027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NJIT merit scholarships, part of award package exceeding $100,000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Highlander Achievement Scholarship</w:t>
      </w:r>
      <w:r>
        <w:t xml:space="preserve"> – NJIT</w:t>
      </w:r>
      <w:r>
        <w:tab/>
      </w:r>
      <w:r>
        <w:t xml:space="preserve">2023 – 2027</w:t>
      </w:r>
    </w:p>
    <w:p>
      <w:pPr>
        <w:pStyle w:val="Heading2"/>
      </w:pPr>
      <w:r>
        <w:t xml:space="preserve">Fellowships &amp; selective programmes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Emerging Scholars Research Fellowship</w:t>
      </w:r>
      <w:r>
        <w:tab/>
      </w:r>
      <w:r>
        <w:t xml:space="preserve">2026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Harvard Sikh Center; early modern Sikh history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Honors Summer Research Institute Fellowship</w:t>
      </w:r>
      <w:r>
        <w:t xml:space="preserve"> – Fellow</w:t>
      </w:r>
      <w:r>
        <w:tab/>
      </w:r>
      <w:r>
        <w:t xml:space="preserve">Jun 2024 – Jul 2024,</w:t>
      </w:r>
    </w:p>
    <w:p>
      <w:pPr>
        <w:tabs>
          <w:tab w:val="right" w:pos="9866"/>
        </w:tabs>
        <w:spacing w:before="0" w:after="0"/>
      </w:pPr>
      <w:r>
        <w:tab/>
      </w:r>
      <w:r>
        <w:t xml:space="preserve">Jun 2025 – Jul 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Goldwater Ambassadors Program</w:t>
      </w:r>
      <w:r>
        <w:tab/>
      </w:r>
      <w:r>
        <w:t xml:space="preserve">Aug 2025 – Present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Selected mentee, mentored by Goldwater Scholars; programme for underserved or underrepresented students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National Science Foundation Accelerating Research Translation Integrated Student Ambassador Network (ARTISAN)</w:t>
      </w:r>
      <w:r>
        <w:t xml:space="preserve">; 1 of 15 fellows</w:t>
      </w:r>
      <w:r>
        <w:tab/>
      </w:r>
      <w:r>
        <w:t xml:space="preserve">Apr 2025 – Present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Selected/inducted on the basis of translational-research engagement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No Patient Left Behind Fellowship</w:t>
      </w:r>
      <w:r>
        <w:t xml:space="preserve"> – Fellow</w:t>
      </w:r>
      <w:r>
        <w:tab/>
      </w:r>
      <w:r>
        <w:t xml:space="preserve">Jun – Aug 2024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American College of Cardiology</w:t>
      </w:r>
      <w:r>
        <w:t xml:space="preserve"> – Young Scholar</w:t>
      </w:r>
      <w:r>
        <w:tab/>
      </w:r>
      <w:r>
        <w:t xml:space="preserve">May 2023 – Apr 2024</w:t>
      </w:r>
    </w:p>
    <w:p>
      <w:pPr>
        <w:pStyle w:val="Heading1"/>
      </w:pPr>
      <w:r>
        <w:t xml:space="preserve">Skills &amp; Languages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Computational biology</w:t>
      </w:r>
      <w:r>
        <w:tab/>
      </w:r>
      <w:r>
        <w:t xml:space="preserve">Rosetta; RosettaScripts; PyMOL; GROMACS &amp; GROMACS scripting; NAMD; VMD; OpenMM; CHARMM; AlphaFold; Boltz; ESMFold; protein language models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Methods</w:t>
      </w:r>
      <w:r>
        <w:tab/>
      </w:r>
      <w:r>
        <w:t xml:space="preserve">Computational peptide design; docking; molecular dynamics; statistical mechanics; RMSD analysis; mathematical &amp; stochastic modeling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Laboratory</w:t>
      </w:r>
      <w:r>
        <w:tab/>
      </w:r>
      <w:r>
        <w:t xml:space="preserve">Surface plasmon resonance (SPR); general dissection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Data &amp; tools</w:t>
      </w:r>
      <w:r>
        <w:tab/>
      </w:r>
      <w:r>
        <w:t xml:space="preserve">Python; LaTeX; molecular dynamics trajectory analysis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Languages</w:t>
      </w:r>
      <w:r>
        <w:tab/>
      </w:r>
      <w:r>
        <w:t xml:space="preserve">English (C2); Punjabi (C1); Swedish (B2); Spanish (B1); Russian (B1)</w:t>
      </w:r>
    </w:p>
    <w:p>
      <w:pPr>
        <w:pStyle w:val="Heading1"/>
      </w:pPr>
      <w:r>
        <w:t xml:space="preserve">Clinical &amp; Translational</w:t>
      </w:r>
    </w:p>
    <w:p>
      <w:pPr>
        <w:pStyle w:val="Heading2"/>
      </w:pPr>
      <w:r>
        <w:t xml:space="preserve">Emergency medical services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Emergency Medical Technician</w:t>
      </w:r>
    </w:p>
    <w:p>
      <w:pPr>
        <w:tabs>
          <w:tab w:val="right" w:pos="9866"/>
        </w:tabs>
        <w:spacing w:before="0" w:after="0"/>
      </w:pPr>
      <w:r>
        <w:t xml:space="preserve">Public Relations Chair, NJIT First Aid Squad</w:t>
      </w:r>
      <w:r>
        <w:tab/>
      </w:r>
      <w:r>
        <w:t xml:space="preserve">Jan 2024 – Present</w:t>
      </w:r>
    </w:p>
    <w:p>
      <w:pPr>
        <w:tabs>
          <w:tab w:val="right" w:pos="9866"/>
        </w:tabs>
        <w:spacing w:before="0" w:after="0"/>
      </w:pPr>
      <w:r>
        <w:t xml:space="preserve">Senior Squad Member; former Cadet Crew Chief, Marlboro First Aid Squad</w:t>
      </w:r>
      <w:r>
        <w:tab/>
      </w:r>
      <w:r>
        <w:t xml:space="preserve">Apr 2022 – Jan 2025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Licensed New Jersey EMT; over 2,000 hours handling emergency medical situations across EMS roles.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Represented the squad in presentations to NJIT senior leadership &amp; Board of Trustees.</w:t>
      </w:r>
    </w:p>
    <w:p>
      <w:pPr>
        <w:pStyle w:val="Heading2"/>
      </w:pPr>
      <w:r>
        <w:t xml:space="preserve">Public health education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Stop the Bleed Instructor</w:t>
      </w:r>
    </w:p>
    <w:p>
      <w:pPr>
        <w:tabs>
          <w:tab w:val="right" w:pos="9866"/>
        </w:tabs>
        <w:spacing w:before="0" w:after="0"/>
      </w:pPr>
      <w:r>
        <w:t xml:space="preserve">NJIT; ACS-certified instruction</w:t>
      </w:r>
      <w:r>
        <w:tab/>
      </w:r>
      <w:r>
        <w:t xml:space="preserve">Oct 2025 – Present</w:t>
      </w:r>
    </w:p>
    <w:p>
      <w:pPr>
        <w:tabs>
          <w:tab w:val="right" w:pos="9866"/>
        </w:tabs>
        <w:spacing w:before="0" w:after="0"/>
      </w:pPr>
      <w:r>
        <w:t xml:space="preserve">New Jersey gurdwaras (hybrid English–Punjabi); NJ Office of Homeland Security &amp; Preparedness; Sikh Youth Alliance</w:t>
      </w:r>
      <w:r>
        <w:tab/>
      </w:r>
      <w:r>
        <w:t xml:space="preserve">Jan – May 2026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Taught hemorrhage-control skills to 100+ people across NJIT &amp; gurdwara outreach.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Bilingual delivery because those most likely to be first on scene in a gurdwara are not always the most comfortable in English.</w:t>
      </w:r>
    </w:p>
    <w:p>
      <w:pPr>
        <w:pStyle w:val="Heading2"/>
      </w:pPr>
      <w:r>
        <w:t xml:space="preserve">Commercialisation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Co-founder &amp; Technical Lead</w:t>
      </w:r>
      <w:r>
        <w:tab/>
      </w:r>
      <w:r>
        <w:t xml:space="preserve">May 2026 – Present</w:t>
      </w:r>
    </w:p>
    <w:p>
      <w:pPr>
        <w:tabs>
          <w:tab w:val="right" w:pos="9866"/>
        </w:tabs>
        <w:spacing w:before="0" w:after="0"/>
      </w:pPr>
      <w:r>
        <w:t xml:space="preserve">Axioma Therapeutics; funded through NSF I-Corps Northeast Hub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Led customer discovery &amp; lean-startup validation for peptide &amp; mini-protein therapeutics targeting degenerative eye diseases.</w:t>
      </w:r>
    </w:p>
    <w:p>
      <w:pPr>
        <w:pStyle w:val="Heading1"/>
      </w:pPr>
      <w:r>
        <w:t xml:space="preserve">Academic Service</w:t>
      </w:r>
    </w:p>
    <w:p>
      <w:pPr>
        <w:pStyle w:val="Heading2"/>
      </w:pPr>
      <w:r>
        <w:t xml:space="preserve">Editorial &amp; peer review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22nd Editor-in-Chief; former Associate Editor</w:t>
      </w:r>
      <w:r>
        <w:tab/>
      </w:r>
      <w:r>
        <w:t xml:space="preserve">Dec 2024 – Present</w:t>
      </w:r>
    </w:p>
    <w:p>
      <w:pPr>
        <w:tabs>
          <w:tab w:val="right" w:pos="9866"/>
        </w:tabs>
        <w:spacing w:before="0" w:after="0"/>
      </w:pPr>
      <w:r>
        <w:t xml:space="preserve">Journal of Young Investigators (JYI)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Led oldest international undergraduate research journal, funded &amp; featured by Nature, Science, NSF &amp; the Burroughs Wellcome Fund; earlier associate-editor work spanned biology, physical sciences &amp; social sciences.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Developed structured, multi-stage hiring, asynchronous onboarding, tiered training, &amp; a shared manuscript workflow board to reduce institutional knowledge loss; re-established translations, bolstered peer review, restored perspective articles, &amp; developed partnerships for undergraduate research events.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2025–26: 27 new staff from 96 applications; two associate editors &amp; a research editor assigned to each manuscript, with a two-week review window; author/reviewer AI policy published.</w:t>
      </w:r>
    </w:p>
    <w:p>
      <w:pPr>
        <w:pStyle w:val="Heading2"/>
      </w:pPr>
      <w:r>
        <w:t xml:space="preserve">Teaching &amp; mentorship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Research Lead</w:t>
      </w:r>
      <w:r>
        <w:tab/>
      </w:r>
      <w:r>
        <w:t xml:space="preserve">Sep 2026 – May 2027</w:t>
      </w:r>
    </w:p>
    <w:p>
      <w:pPr>
        <w:tabs>
          <w:tab w:val="right" w:pos="9866"/>
        </w:tabs>
        <w:spacing w:before="0" w:after="0"/>
      </w:pPr>
      <w:r>
        <w:t xml:space="preserve">Governor’s STEM Scholars; Research &amp; Development Council of New Jersey</w:t>
      </w:r>
      <w:r>
        <w:tab/>
      </w:r>
      <w:r>
        <w:t xml:space="preserve">(Expected)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Mentor high-school team on a year-long engineering &amp; research project aligned to a UN Sustainable Development Goal &amp; a New Jersey community need; oversee meetings, budget, milestones &amp; deliverables, with final presentation planned across four statewide conferences; $1,000 stipend.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Ethics Coordinator, Mentor (Neuroscience &amp; Biology), Admissions Officer, Symposium Organizer &amp; Grant Writer; former Ethics Curriculum Developer</w:t>
      </w:r>
      <w:r>
        <w:tab/>
      </w:r>
      <w:r>
        <w:t xml:space="preserve">May 2024 – Present</w:t>
      </w:r>
    </w:p>
    <w:p>
      <w:pPr>
        <w:tabs>
          <w:tab w:val="right" w:pos="9866"/>
        </w:tabs>
        <w:spacing w:before="0" w:after="0"/>
      </w:pPr>
      <w:r>
        <w:t xml:space="preserve">Science Mentorship Institute (Sci-Mi)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Contributed to ethics instruction &amp; research mentoring; delivered 2026 lecture series on ethics in science &amp; research.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Teaching Assistant, Honors First Year Seminar</w:t>
      </w:r>
      <w:r>
        <w:t xml:space="preserve">, Albert Dorman Honors College, NJIT</w:t>
      </w:r>
      <w:r>
        <w:tab/>
      </w:r>
      <w:r>
        <w:t xml:space="preserve">Sep 2024 – Dec 2024,</w:t>
      </w:r>
    </w:p>
    <w:p>
      <w:pPr>
        <w:tabs>
          <w:tab w:val="right" w:pos="9866"/>
        </w:tabs>
        <w:spacing w:before="0" w:after="0"/>
      </w:pPr>
      <w:r>
        <w:tab/>
      </w:r>
      <w:r>
        <w:t xml:space="preserve">Sep 2025 – Dec 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Teaching Assistant, Computational Protein Design</w:t>
      </w:r>
      <w:r>
        <w:t xml:space="preserve">, Grace Hopper AI Research Institute, NJIT</w:t>
      </w:r>
      <w:r>
        <w:tab/>
      </w:r>
      <w:r>
        <w:t xml:space="preserve">May – Aug 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Sikh History (Virsa) Teacher</w:t>
      </w:r>
      <w:r>
        <w:t xml:space="preserve">, Khalsa School, Sikh Sabha of New Jersey</w:t>
      </w:r>
      <w:r>
        <w:tab/>
      </w:r>
      <w:r>
        <w:t xml:space="preserve">Sep 2020 – Present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Research-team mentor &amp; computational instructor</w:t>
      </w:r>
      <w:r>
        <w:t xml:space="preserve">, KumarLab; 15+ trainees</w:t>
      </w:r>
      <w:r>
        <w:tab/>
      </w:r>
      <w:r>
        <w:t xml:space="preserve">Oct 2023 – Present</w:t>
      </w:r>
    </w:p>
    <w:p>
      <w:pPr>
        <w:pStyle w:val="Heading2"/>
      </w:pPr>
      <w:r>
        <w:t xml:space="preserve">National &amp; professional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Research Chair</w:t>
      </w:r>
      <w:r>
        <w:tab/>
      </w:r>
      <w:r>
        <w:t xml:space="preserve">Jun 2025 – Present</w:t>
      </w:r>
    </w:p>
    <w:p>
      <w:pPr>
        <w:tabs>
          <w:tab w:val="right" w:pos="9866"/>
        </w:tabs>
        <w:spacing w:before="0" w:after="0"/>
      </w:pPr>
      <w:r>
        <w:t xml:space="preserve">American Association of Physicians of Indian Origin (AAPI) PreMed Board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Lead research-focused committee &amp; programming to support students, researchers &amp; physicians.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Helped organize &amp; host 2025 &amp; 2026 Fall Virtual Research Symposia; sole MC in 2025 &amp; co-MC in 2026, with 11 US &amp; international presentations &amp; seven physician judges recruited.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Board Member &amp; Grant Reviewer</w:t>
      </w:r>
      <w:r>
        <w:t xml:space="preserve">, Male Contraceptive Initiative (MCI) Youth Advisory Board</w:t>
      </w:r>
      <w:r>
        <w:tab/>
      </w:r>
      <w:r>
        <w:t xml:space="preserve">Aug 2025 – Present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Member, Pre-Medical Committee</w:t>
      </w:r>
      <w:r>
        <w:t xml:space="preserve">, American Physician Scientists Association (APSA)</w:t>
      </w:r>
      <w:r>
        <w:tab/>
      </w:r>
      <w:r>
        <w:t xml:space="preserve">Mar 2026 – Present</w:t>
      </w:r>
    </w:p>
    <w:p>
      <w:pPr>
        <w:pStyle w:val="Heading2"/>
      </w:pPr>
      <w:r>
        <w:t xml:space="preserve">University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Member, Student Conduct Board</w:t>
      </w:r>
      <w:r>
        <w:tab/>
      </w:r>
      <w:r>
        <w:t xml:space="preserve">Dec 2024 – Present</w:t>
      </w:r>
    </w:p>
    <w:p>
      <w:pPr>
        <w:tabs>
          <w:tab w:val="right" w:pos="9866"/>
        </w:tabs>
        <w:spacing w:before="0" w:after="0"/>
      </w:pPr>
      <w:r>
        <w:t xml:space="preserve">NJIT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Adjudicate academic &amp; behavioral conduct cases alongside faculty, staff &amp; university administrators.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Chair; former Chair-in-Training</w:t>
      </w:r>
      <w:r>
        <w:t xml:space="preserve">, Highlander Integrity Council, NJIT</w:t>
      </w:r>
      <w:r>
        <w:tab/>
      </w:r>
      <w:r>
        <w:t xml:space="preserve">Sep 2024 – Present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Member</w:t>
      </w:r>
      <w:r>
        <w:t xml:space="preserve">, Inclusive Excellence Student Advisory Board, NJIT</w:t>
      </w:r>
      <w:r>
        <w:tab/>
      </w:r>
      <w:r>
        <w:t xml:space="preserve">Feb 2025 – Present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Member</w:t>
      </w:r>
      <w:r>
        <w:t xml:space="preserve">, Multifaith Council, NJIT</w:t>
      </w:r>
      <w:r>
        <w:tab/>
      </w:r>
      <w:r>
        <w:t xml:space="preserve">Jan 2025 – Present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Organizer, ‘It’s Different for Girls’ screening &amp; panel</w:t>
      </w:r>
      <w:r>
        <w:t xml:space="preserve">, NJIT ADHC &amp; CSLA co-sponsored colloquium</w:t>
      </w:r>
      <w:r>
        <w:tab/>
      </w:r>
      <w:r>
        <w:t xml:space="preserve">Mar 2026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University Representative</w:t>
      </w:r>
      <w:r>
        <w:t xml:space="preserve">, BioNJ 33rd Annual Dinner Meeting &amp; Innovation Celebration</w:t>
      </w:r>
      <w:r>
        <w:tab/>
      </w:r>
      <w:r>
        <w:t xml:space="preserve">Feb 2026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Steering Committee Lead</w:t>
      </w:r>
      <w:r>
        <w:t xml:space="preserve">, Albert Dorman Honors College First Year Retreat</w:t>
      </w:r>
      <w:r>
        <w:tab/>
      </w:r>
      <w:r>
        <w:t xml:space="preserve">Mar – Aug 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Advisor; former President &amp; Secretary</w:t>
      </w:r>
      <w:r>
        <w:t xml:space="preserve">, Honors Hall Council, NJIT</w:t>
      </w:r>
      <w:r>
        <w:tab/>
      </w:r>
      <w:r>
        <w:t xml:space="preserve">Feb 2024 – May 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Honors College Representative</w:t>
      </w:r>
      <w:r>
        <w:t xml:space="preserve">, National Collegiate Honors Council Annual Conference</w:t>
      </w:r>
      <w:r>
        <w:tab/>
      </w:r>
      <w:r>
        <w:t xml:space="preserve">Nov 2024</w:t>
      </w:r>
    </w:p>
    <w:p>
      <w:pPr>
        <w:pStyle w:val="Heading1"/>
      </w:pPr>
      <w:r>
        <w:t xml:space="preserve">Leadership &amp; Community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Vice President; former President &amp; Events Coordinator</w:t>
      </w:r>
      <w:r>
        <w:tab/>
      </w:r>
      <w:r>
        <w:t xml:space="preserve">Dec 2023 – Present</w:t>
      </w:r>
    </w:p>
    <w:p>
      <w:pPr>
        <w:tabs>
          <w:tab w:val="right" w:pos="9866"/>
        </w:tabs>
        <w:spacing w:before="0" w:after="0"/>
      </w:pPr>
      <w:r>
        <w:t xml:space="preserve">Sikh Association of NJIT (SANJIT)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Vice President, 2026 – present; President, 2023 – 2026; earlier Events Coordinator.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Co-founder; former President &amp; Treasurer</w:t>
      </w:r>
      <w:r>
        <w:t xml:space="preserve">, NJIT MedicZero</w:t>
      </w:r>
      <w:r>
        <w:tab/>
      </w:r>
      <w:r>
        <w:t xml:space="preserve">Nov 2023 – May 2026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Co-founder</w:t>
      </w:r>
      <w:r>
        <w:t xml:space="preserve">, Delta Epsilon Mu, pre-medical professional fraternity</w:t>
      </w:r>
      <w:r>
        <w:tab/>
      </w:r>
      <w:r>
        <w:t xml:space="preserve">Feb 2024 – May 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Youth Camp Organizer &amp; Coordinator</w:t>
      </w:r>
      <w:r>
        <w:t xml:space="preserve">, Sikh Sabha of New Jersey</w:t>
      </w:r>
      <w:r>
        <w:tab/>
      </w:r>
      <w:r>
        <w:t xml:space="preserve">Aug 2021 – Present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Youth Camp Counselor</w:t>
      </w:r>
      <w:r>
        <w:t xml:space="preserve">, Guru Nanak Sikh Heritage</w:t>
      </w:r>
      <w:r>
        <w:tab/>
      </w:r>
      <w:r>
        <w:t xml:space="preserve">Aug 2021 – Aug 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Content Manager</w:t>
      </w:r>
      <w:r>
        <w:t xml:space="preserve">, The Mardana Project</w:t>
      </w:r>
      <w:r>
        <w:tab/>
      </w:r>
      <w:r>
        <w:t xml:space="preserve">May 2026 – Present</w:t>
      </w:r>
    </w:p>
    <w:p>
      <w:pPr>
        <w:pStyle w:val="Heading1"/>
      </w:pPr>
      <w:r>
        <w:t xml:space="preserve">Certifications</w:t>
      </w:r>
    </w:p>
    <w:tbl>
      <w:tblPr>
        <w:tblW w:w="986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120" w:type="dxa"/>
        </w:tblCellMar>
      </w:tblPr>
      <w:tblGrid>
        <w:gridCol w:w="4933"/>
        <w:gridCol w:w="4933"/>
      </w:tblGrid>
      <w:tr>
        <w:tc>
          <w:tcPr>
            <w:tcW w:w="4933" w:type="dxa"/>
          </w:tcPr>
          <w:p>
            <w:pPr>
              <w:numPr>
                <w:ilvl w:val="0"/>
                <w:numId w:val="1"/>
              </w:numPr>
              <w:spacing w:before="0" w:after="0"/>
              <w:ind w:left="300" w:hanging="220"/>
            </w:pPr>
            <w:r>
              <w:t xml:space="preserve">New Jersey Emergency Medical Technician licence</w:t>
            </w:r>
          </w:p>
          <w:p>
            <w:pPr>
              <w:numPr>
                <w:ilvl w:val="0"/>
                <w:numId w:val="1"/>
              </w:numPr>
              <w:spacing w:before="0" w:after="0"/>
              <w:ind w:left="300" w:hanging="220"/>
            </w:pPr>
            <w:r>
              <w:t xml:space="preserve">American College of Surgeons Stop the Bleed certification &amp; instructor licence</w:t>
            </w:r>
          </w:p>
          <w:p>
            <w:pPr>
              <w:numPr>
                <w:ilvl w:val="0"/>
                <w:numId w:val="1"/>
              </w:numPr>
              <w:spacing w:before="0" w:after="0"/>
              <w:ind w:left="300" w:hanging="220"/>
            </w:pPr>
            <w:r>
              <w:t xml:space="preserve">NIH, Introduction to the Principles &amp; Practice of Clinical Research (IPPCR), certificate of completion</w:t>
            </w:r>
          </w:p>
          <w:p>
            <w:pPr>
              <w:numPr>
                <w:ilvl w:val="0"/>
                <w:numId w:val="1"/>
              </w:numPr>
              <w:spacing w:before="0" w:after="0"/>
              <w:ind w:left="300" w:hanging="220"/>
            </w:pPr>
            <w:r>
              <w:t xml:space="preserve">OSHA General Industry Safety &amp; Health certification</w:t>
            </w:r>
          </w:p>
        </w:tc>
        <w:tc>
          <w:tcPr>
            <w:tcW w:w="4933" w:type="dxa"/>
          </w:tcPr>
          <w:p>
            <w:pPr>
              <w:numPr>
                <w:ilvl w:val="0"/>
                <w:numId w:val="1"/>
              </w:numPr>
              <w:spacing w:before="0" w:after="0"/>
              <w:ind w:left="300" w:hanging="220"/>
            </w:pPr>
            <w:r>
              <w:t xml:space="preserve">CITI Biomedical Research certification</w:t>
            </w:r>
          </w:p>
          <w:p>
            <w:pPr>
              <w:numPr>
                <w:ilvl w:val="0"/>
                <w:numId w:val="1"/>
              </w:numPr>
              <w:spacing w:before="0" w:after="0"/>
              <w:ind w:left="300" w:hanging="220"/>
            </w:pPr>
            <w:r>
              <w:t xml:space="preserve">CITI Responsible Conduct of Research (RCR) Basic certification</w:t>
            </w:r>
          </w:p>
          <w:p>
            <w:pPr>
              <w:numPr>
                <w:ilvl w:val="0"/>
                <w:numId w:val="1"/>
              </w:numPr>
              <w:spacing w:before="0" w:after="0"/>
              <w:ind w:left="300" w:hanging="220"/>
            </w:pPr>
            <w:r>
              <w:t xml:space="preserve">American Heart Association BLS &amp; CPR, Adult/Child/Infant</w:t>
            </w:r>
          </w:p>
        </w:tc>
      </w:tr>
    </w:tbl>
    <w:p>
      <w:pPr>
        <w:pStyle w:val="Heading1"/>
      </w:pPr>
      <w:r>
        <w:t xml:space="preserve">Supplemental Interests</w:t>
      </w:r>
    </w:p>
    <w:p>
      <w:pPr>
        <w:spacing w:before="40" w:after="0"/>
      </w:pPr>
      <w:r>
        <w:t xml:space="preserve">Gurmat Sangeet (classical Indian music in the Sikh devotional tradition); wrestling &amp; martial arts; ping-pong; travel; reading history, epistemology &amp; comparative theology.</w:t>
      </w:r>
    </w:p>
    <w:p>
      <w:pPr>
        <w:spacing w:before="320" w:after="0"/>
      </w:pPr>
      <w:r>
        <w:rPr>
          <w:i/>
        </w:rPr>
        <w:t xml:space="preserve">References available upon request</w:t>
      </w:r>
    </w:p>
    <w:sectPr>
      <w:footerReference w:type="default" r:id="rIdFooter"/>
      <w:pgSz w:w="11906" w:h="16838"/>
      <w:pgMar w:top="1020" w:right="1020" w:bottom="1020" w:left="1020" w:header="454" w:footer="454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tabs>
        <w:tab w:val="right" w:pos="9866"/>
      </w:tabs>
      <w:spacing w:before="0" w:after="0"/>
    </w:pPr>
    <w:r>
      <w:rPr>
        <w:sz w:val="18"/>
        <w:szCs w:val="18"/>
      </w:rPr>
      <w:t xml:space="preserve">Kabir Singh · Curriculum Vitae · October 2026</w:t>
    </w:r>
    <w:r>
      <w:tab/>
    </w:r>
    <w:r>
      <w:rPr>
        <w:sz w:val="18"/>
        <w:szCs w:val="18"/>
      </w:rPr>
      <w:t xml:space="preserve">Page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sz w:val="18"/>
        <w:szCs w:val="18"/>
      </w:rPr>
      <w:t xml:space="preserve"> of </w:t>
    </w:r>
    <w:r>
      <w:rPr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lvl w:ilvl="0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harter" w:hAnsi="Charter" w:cs="Charter" w:eastAsia="Charter"/>
        <w:sz w:val="22"/>
        <w:szCs w:val="22"/>
        <w:lang w:val="en-GB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next w:val="Normal"/>
    <w:uiPriority w:val="9"/>
    <w:qFormat/>
    <w:pPr>
      <w:keepNext/>
      <w:pBdr>
        <w:bottom w:val="single" w:sz="4" w:space="1" w:color="000000"/>
      </w:pBdr>
      <w:spacing w:before="200" w:after="100"/>
      <w:outlineLvl w:val="0"/>
    </w:pPr>
    <w:rPr>
      <w:smallCaps/>
      <w:sz w:val="23"/>
      <w:szCs w:val="23"/>
    </w:rPr>
  </w:style>
  <w:style w:type="paragraph" w:styleId="Heading2">
    <w:name w:val="heading 2"/>
    <w:basedOn w:val="Normal"/>
    <w:next w:val="Normal"/>
    <w:uiPriority w:val="9"/>
    <w:qFormat/>
    <w:pPr>
      <w:keepNext/>
      <w:spacing w:before="80" w:after="40"/>
      <w:outlineLvl w:val="1"/>
    </w:pPr>
    <w:rPr>
      <w:i/>
      <w:iCs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Numbering" Type="http://schemas.openxmlformats.org/officeDocument/2006/relationships/numbering" Target="numbering.xml"/><Relationship Id="rIdFooter" Type="http://schemas.openxmlformats.org/officeDocument/2006/relationships/footer" Target="footer1.xml"/><Relationship Id="rIdLink1" Type="http://schemas.openxmlformats.org/officeDocument/2006/relationships/hyperlink" Target="https://news.njit.edu/njit-students-meet-state-secretary-higher-education" TargetMode="External"/><Relationship Id="rIdLink2" Type="http://schemas.openxmlformats.org/officeDocument/2006/relationships/hyperlink" Target="https://news.njit.edu/150-honors-scholars-showcase-findings-interdisciplinary-research-forum" TargetMode="External"/><Relationship Id="rIdLink3" Type="http://schemas.openxmlformats.org/officeDocument/2006/relationships/hyperlink" Target="https://njitvector.com/19044/features/undergraduate-student-researchers-on-campus/" TargetMode="External"/></Relationships>
</file>

<file path=docProps/core.xml><?xml version="1.0" encoding="utf-8"?>
<cp:coreProperties xmlns:cp="http://schemas.openxmlformats.org/package/2006/metadata/core-properties" xmlns:dc="http://purl.org/dc/elements/1.1/">
  <dc:title>Kabir Singh — Curriculum Vitae</dc:title>
  <dc:creator>Kabir Singh</dc:creator>
</cp:coreProperties>
</file>