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Assembly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Data Parameters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Recurrent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Development Expenditure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Dev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 Development Expenditure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Fyear:</w:t>
      </w:r>
      <w:r>
        <w:rPr/>
        <w:t xml:space="preserve"> </w:t>
      </w:r>
      <w:r>
        <w:rPr/>
        <w:t>Financial Year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CID: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 County identification code. To be used as FK to create joins on County Shapefile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hyperlink r:id="rId5">
        <w:r>
          <w:rPr>
            <w:rStyle w:val="VisitedInternetLink"/>
          </w:rPr>
          <w:t xml:space="preserve">Monthly local revenue collection </w:t>
        </w:r>
        <w:r>
          <w:rPr>
            <w:rStyle w:val="VisitedInternetLink"/>
          </w:rPr>
          <w:t>(by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6">
        <w:r>
          <w:rPr>
            <w:rStyle w:val="Visited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7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>Fields CID and FYear introduced</w:t>
      </w:r>
    </w:p>
    <w:p>
      <w:pPr>
        <w:pStyle w:val="Normal"/>
        <w:numPr>
          <w:ilvl w:val="0"/>
          <w:numId w:val="3"/>
        </w:numPr>
        <w:jc w:val="left"/>
        <w:rPr/>
      </w:pPr>
      <w:hyperlink r:id="rId8">
        <w:r>
          <w:rPr>
            <w:rStyle w:val="VisitedInternetLink"/>
          </w:rPr>
          <w:t>Exchequer Releases from CRF to County Operations Accounts (Kshs.Million 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Created by Merging </w:t>
      </w:r>
      <w:hyperlink r:id="rId9">
        <w:r>
          <w:rPr>
            <w:rStyle w:val="VisitedInternetLink"/>
          </w:rPr>
          <w:t>Exchequer Releases from CRF to County Operations Accounts, FY 2015-16 (Kshs. Million)</w:t>
        </w:r>
      </w:hyperlink>
      <w:r>
        <w:rPr/>
        <w:t xml:space="preserve"> and </w:t>
      </w:r>
      <w:hyperlink r:id="rId10">
        <w:r>
          <w:rPr>
            <w:rStyle w:val="VisitedInternetLink"/>
          </w:rPr>
          <w:t>Exchequer Releases from CRF to County Operations Accounts, FY 2016-17 (Kshs.Million)</w:t>
        </w:r>
      </w:hyperlink>
    </w:p>
    <w:p>
      <w:pPr>
        <w:pStyle w:val="Normal"/>
        <w:numPr>
          <w:ilvl w:val="1"/>
          <w:numId w:val="4"/>
        </w:numPr>
        <w:jc w:val="left"/>
        <w:rPr/>
      </w:pPr>
      <w:r>
        <w:rPr/>
        <w:t>Fields CID and FYear introduced.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Expenditure by Economic Classification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Continuation……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final/Monthly local revenue collection (by county FY16-17 and FY15-16).csv" TargetMode="External"/><Relationship Id="rId6" Type="http://schemas.openxmlformats.org/officeDocument/2006/relationships/hyperlink" Target="https://github.com/kabuchanga/KE-budgetsDB/blob/master/data_raw/Monthly local revenue collection for the period FY2016-2017.csv" TargetMode="External"/><Relationship Id="rId7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8" Type="http://schemas.openxmlformats.org/officeDocument/2006/relationships/hyperlink" Target="https://github.com/kabuchanga/KE-budgetsDB/blob/master/data_final/Exchequer Releases from CRF to County Operations Accounts (Kshs.Million).csv" TargetMode="External"/><Relationship Id="rId9" Type="http://schemas.openxmlformats.org/officeDocument/2006/relationships/hyperlink" Target="https://github.com/kabuchanga/KE-budgetsDB/blob/master/data_raw/Exchequer Releases from CRF to County Operations Accounts%2C FY 2015-16 (Kshs. Million).xlsx" TargetMode="External"/><Relationship Id="rId10" Type="http://schemas.openxmlformats.org/officeDocument/2006/relationships/hyperlink" Target="https://github.com/kabuchanga/KE-budgetsDB/blob/master/data_raw/Exchequer Releases from CRF to County Operations Accounts%2C FY 2016-17 (Kshs.Million).xl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LibreOffice/6.1.2.1$Windows_X86_64 LibreOffice_project/65905a128db06ba48db947242809d14d3f9a93fe</Application>
  <Pages>2</Pages>
  <Words>278</Words>
  <Characters>1612</Characters>
  <CharactersWithSpaces>1851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2018-11-01T00:09:04Z</dcterms:modified>
  <cp:revision>15</cp:revision>
  <dc:subject/>
  <dc:title/>
</cp:coreProperties>
</file>