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DD85777" w14:textId="77777777" w:rsidR="00373973" w:rsidRDefault="00373973"/>
    <w:p w14:paraId="34BC222C" w14:textId="77777777" w:rsidR="00373973" w:rsidRDefault="00DE78F3">
      <w:pPr>
        <w:pStyle w:val="Heading2"/>
        <w:rPr>
          <w:rFonts w:hint="default"/>
        </w:rPr>
      </w:pPr>
      <w:r>
        <w:t>1. Data lifecycle design and key decisions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0"/>
        <w:gridCol w:w="1456"/>
        <w:gridCol w:w="1328"/>
        <w:gridCol w:w="1156"/>
        <w:gridCol w:w="1050"/>
        <w:gridCol w:w="1192"/>
      </w:tblGrid>
      <w:tr w:rsidR="00373973" w14:paraId="5EC91A0C" w14:textId="77777777" w:rsidTr="00DE78F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68ED37" w14:textId="77777777" w:rsidR="00373973" w:rsidRDefault="00DE78F3" w:rsidP="00DE78F3">
            <w:pPr>
              <w:pStyle w:val="NormalWeb"/>
              <w:jc w:val="center"/>
            </w:pPr>
            <w:r>
              <w:rPr>
                <w:b/>
                <w:bCs/>
              </w:rPr>
              <w:t>Data class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C98F062" w14:textId="77777777" w:rsidR="00373973" w:rsidRDefault="00DE78F3" w:rsidP="00DE78F3">
            <w:pPr>
              <w:pStyle w:val="NormalWeb"/>
              <w:jc w:val="center"/>
            </w:pPr>
            <w:r>
              <w:rPr>
                <w:b/>
                <w:bCs/>
              </w:rPr>
              <w:t>Create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1133F0" w14:textId="77777777" w:rsidR="00373973" w:rsidRDefault="00DE78F3" w:rsidP="00DE78F3">
            <w:pPr>
              <w:pStyle w:val="NormalWeb"/>
              <w:jc w:val="center"/>
            </w:pPr>
            <w:r>
              <w:rPr>
                <w:b/>
                <w:bCs/>
              </w:rPr>
              <w:t>Store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F9D8010" w14:textId="77777777" w:rsidR="00373973" w:rsidRDefault="00DE78F3" w:rsidP="00DE78F3">
            <w:pPr>
              <w:pStyle w:val="NormalWeb"/>
              <w:jc w:val="center"/>
            </w:pPr>
            <w:r>
              <w:rPr>
                <w:b/>
                <w:bCs/>
              </w:rPr>
              <w:t>Use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260087" w14:textId="77777777" w:rsidR="00373973" w:rsidRDefault="00DE78F3" w:rsidP="00DE78F3">
            <w:pPr>
              <w:pStyle w:val="NormalWeb"/>
              <w:jc w:val="center"/>
            </w:pPr>
            <w:r>
              <w:rPr>
                <w:b/>
                <w:bCs/>
              </w:rPr>
              <w:t>Archive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3F3564" w14:textId="77777777" w:rsidR="00373973" w:rsidRDefault="00DE78F3" w:rsidP="00DE78F3">
            <w:pPr>
              <w:pStyle w:val="NormalWeb"/>
              <w:jc w:val="center"/>
            </w:pPr>
            <w:r>
              <w:rPr>
                <w:b/>
                <w:bCs/>
              </w:rPr>
              <w:t>Delete</w:t>
            </w:r>
          </w:p>
        </w:tc>
      </w:tr>
      <w:tr w:rsidR="00373973" w14:paraId="47104543" w14:textId="77777777" w:rsidTr="00DE78F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75CF29" w14:textId="77777777" w:rsidR="00373973" w:rsidRDefault="00DE78F3" w:rsidP="00DE78F3">
            <w:pPr>
              <w:pStyle w:val="NormalWeb"/>
            </w:pPr>
            <w:r>
              <w:t>CLINICAL (Patient records)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6492BF5" w14:textId="77777777" w:rsidR="00373973" w:rsidRDefault="00DE78F3" w:rsidP="00DE78F3">
            <w:pPr>
              <w:pStyle w:val="NormalWeb"/>
            </w:pPr>
            <w:r>
              <w:t>Create records during patient registration, consultation, diagnosis, and treatment.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21C743" w14:textId="77777777" w:rsidR="00373973" w:rsidRDefault="00DE78F3" w:rsidP="00DE78F3">
            <w:pPr>
              <w:pStyle w:val="NormalWeb"/>
            </w:pPr>
            <w:r>
              <w:t xml:space="preserve">Store securely in the hospital information system with </w:t>
            </w:r>
            <w:r>
              <w:t>encryption and role-based access.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D29ACF7" w14:textId="77777777" w:rsidR="00373973" w:rsidRDefault="00DE78F3" w:rsidP="00DE78F3">
            <w:pPr>
              <w:pStyle w:val="NormalWeb"/>
            </w:pPr>
            <w:r>
              <w:t>Authorized healthcare professionals use records for diagnosis, treatment, and continuity of care.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D3C525" w14:textId="77777777" w:rsidR="00373973" w:rsidRDefault="00DE78F3" w:rsidP="00DE78F3">
            <w:pPr>
              <w:pStyle w:val="NormalWeb"/>
            </w:pPr>
            <w:r>
              <w:t>Archive records after 7 years, retaining them securely for the required retention period.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D52850" w14:textId="77777777" w:rsidR="00373973" w:rsidRDefault="00DE78F3" w:rsidP="00DE78F3">
            <w:pPr>
              <w:pStyle w:val="NormalWeb"/>
            </w:pPr>
            <w:r>
              <w:t>Delete securely after 10 years, pr</w:t>
            </w:r>
            <w:r>
              <w:t>ovided no legal hold or other retention requirement applies.</w:t>
            </w:r>
          </w:p>
        </w:tc>
      </w:tr>
      <w:tr w:rsidR="00373973" w14:paraId="46A3F909" w14:textId="77777777" w:rsidTr="00DE78F3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497688" w14:textId="77777777" w:rsidR="00373973" w:rsidRDefault="00DE78F3" w:rsidP="00DE78F3">
            <w:pPr>
              <w:pStyle w:val="NormalWeb"/>
            </w:pPr>
            <w:r>
              <w:t>BILLING (Financial records)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6F1514" w14:textId="77777777" w:rsidR="00373973" w:rsidRDefault="00DE78F3" w:rsidP="00DE78F3">
            <w:pPr>
              <w:pStyle w:val="NormalWeb"/>
            </w:pPr>
            <w:r>
              <w:t>Create invoices, receipts, payment records, and insurance claims during transactions.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1C3F3C" w14:textId="77777777" w:rsidR="00373973" w:rsidRDefault="00DE78F3" w:rsidP="00DE78F3">
            <w:pPr>
              <w:pStyle w:val="NormalWeb"/>
            </w:pPr>
            <w:r>
              <w:t>Store in a secure financial database with restricted access and backups.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281742" w14:textId="77777777" w:rsidR="00373973" w:rsidRDefault="00DE78F3" w:rsidP="00DE78F3">
            <w:pPr>
              <w:pStyle w:val="NormalWeb"/>
            </w:pPr>
            <w:r>
              <w:t>Finance</w:t>
            </w:r>
            <w:r>
              <w:t xml:space="preserve"> staff use records for payment processing, accounting, auditing, and financial reporting.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BCB858" w14:textId="77777777" w:rsidR="00373973" w:rsidRDefault="00DE78F3" w:rsidP="00DE78F3">
            <w:pPr>
              <w:pStyle w:val="NormalWeb"/>
            </w:pPr>
            <w:r>
              <w:t>Archive records after 5 years for auditing and compliance purposes.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4D444B4" w14:textId="77777777" w:rsidR="00373973" w:rsidRDefault="00DE78F3" w:rsidP="00DE78F3">
            <w:pPr>
              <w:pStyle w:val="NormalWeb"/>
            </w:pPr>
            <w:r>
              <w:t>Delete securely after 7 years, subject to applicable financial and legal requirements.</w:t>
            </w:r>
          </w:p>
        </w:tc>
      </w:tr>
      <w:tr w:rsidR="00373973" w14:paraId="5EBDCDF2" w14:textId="77777777" w:rsidTr="00DE78F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BD77EE" w14:textId="77777777" w:rsidR="00373973" w:rsidRDefault="00DE78F3" w:rsidP="00DE78F3">
            <w:pPr>
              <w:pStyle w:val="NormalWeb"/>
            </w:pPr>
            <w:r>
              <w:t>MARKETING_</w:t>
            </w:r>
            <w:r>
              <w:t>CONSENT (Marketing permissions)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77C7BD" w14:textId="77777777" w:rsidR="00373973" w:rsidRDefault="00DE78F3" w:rsidP="00DE78F3">
            <w:pPr>
              <w:pStyle w:val="NormalWeb"/>
            </w:pPr>
            <w:r>
              <w:t>Create a consent record when a person grants permission to receive marketing communications.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6653B3" w14:textId="77777777" w:rsidR="00373973" w:rsidRDefault="00DE78F3" w:rsidP="00DE78F3">
            <w:pPr>
              <w:pStyle w:val="NormalWeb"/>
            </w:pPr>
            <w:r>
              <w:t>Store consent details, timestamps, communication preferences, and withdrawal status securely.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769FA0" w14:textId="77777777" w:rsidR="00373973" w:rsidRDefault="00DE78F3" w:rsidP="00DE78F3">
            <w:pPr>
              <w:pStyle w:val="NormalWeb"/>
            </w:pPr>
            <w:bookmarkStart w:id="0" w:name="_GoBack"/>
            <w:bookmarkEnd w:id="0"/>
            <w:r>
              <w:t xml:space="preserve">Use the records to verify permission </w:t>
            </w:r>
            <w:r>
              <w:t>before sending marketing messages and to respect opt-out requests.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627DEE1" w14:textId="77777777" w:rsidR="00373973" w:rsidRDefault="00DE78F3" w:rsidP="00DE78F3">
            <w:pPr>
              <w:pStyle w:val="NormalWeb"/>
            </w:pPr>
            <w:r>
              <w:t>Archive records after 1 year when no longer actively needed, while retaining any evidence required to demonstrate consent or withdrawal.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932CC6" w14:textId="77777777" w:rsidR="00373973" w:rsidRDefault="00DE78F3" w:rsidP="00DE78F3">
            <w:pPr>
              <w:pStyle w:val="NormalWeb"/>
            </w:pPr>
            <w:r>
              <w:t xml:space="preserve">Delete after 2 years when no longer needed and when </w:t>
            </w:r>
            <w:r>
              <w:t>no legal or compliance requirement requires further retention.</w:t>
            </w:r>
          </w:p>
        </w:tc>
      </w:tr>
      <w:tr w:rsidR="00DE78F3" w14:paraId="7D7DC1A9" w14:textId="77777777" w:rsidTr="00DE78F3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000" w:firstRow="0" w:lastRow="0" w:firstColumn="0" w:lastColumn="0" w:noHBand="0" w:noVBand="0"/>
        </w:tblPrEx>
        <w:trPr>
          <w:gridBefore w:val="3"/>
          <w:trHeight w:val="1980"/>
        </w:trPr>
        <w:tc>
          <w:tcPr>
            <w:tcW w:w="3295" w:type="dxa"/>
            <w:gridSpan w:val="3"/>
          </w:tcPr>
          <w:p w14:paraId="2942A9ED" w14:textId="77777777" w:rsidR="00DE78F3" w:rsidRDefault="00DE78F3" w:rsidP="00DE78F3">
            <w:pPr>
              <w:pStyle w:val="Heading1"/>
            </w:pPr>
          </w:p>
        </w:tc>
      </w:tr>
    </w:tbl>
    <w:p w14:paraId="20296C5F" w14:textId="77777777" w:rsidR="00373973" w:rsidRDefault="00DE78F3">
      <w:pPr>
        <w:pStyle w:val="Heading1"/>
        <w:rPr>
          <w:rFonts w:hint="default"/>
        </w:rPr>
      </w:pPr>
      <w:r>
        <w:t>Phase 1 Deliverable: Data Lifecycle Maps</w:t>
      </w:r>
    </w:p>
    <w:p w14:paraId="6131AB4A" w14:textId="77777777" w:rsidR="00373973" w:rsidRDefault="00DE78F3">
      <w:pPr>
        <w:pStyle w:val="Heading2"/>
        <w:rPr>
          <w:rFonts w:hint="default"/>
        </w:rPr>
      </w:pPr>
      <w:r>
        <w:t xml:space="preserve">Page 1: CLINICAL </w:t>
      </w:r>
      <w:r>
        <w:t>—</w:t>
      </w:r>
      <w:r>
        <w:t xml:space="preserve"> Patient Records</w:t>
      </w:r>
    </w:p>
    <w:p w14:paraId="29C82122" w14:textId="77777777" w:rsidR="00373973" w:rsidRDefault="00DE78F3">
      <w:pPr>
        <w:pStyle w:val="Heading2"/>
        <w:rPr>
          <w:rFonts w:hint="default"/>
        </w:rPr>
      </w:pPr>
      <w:r>
        <w:t>CLINICAL Data Lifecycle Map</w:t>
      </w:r>
    </w:p>
    <w:p w14:paraId="66B4B9BE" w14:textId="77777777" w:rsidR="00373973" w:rsidRDefault="00DE78F3">
      <w:pPr>
        <w:pStyle w:val="NormalWeb"/>
      </w:pPr>
      <w:r>
        <w:t>Owner: Head of Clinical Services · Retention: 10 years · Archive after: 7 years</w:t>
      </w:r>
    </w:p>
    <w:p w14:paraId="0B468B07" w14:textId="77777777" w:rsidR="00373973" w:rsidRDefault="00DE78F3">
      <w:pPr>
        <w:pStyle w:val="NormalWeb"/>
      </w:pPr>
      <w:r>
        <w:t xml:space="preserve">1. </w:t>
      </w:r>
      <w:r>
        <w:t>CREATE</w:t>
      </w:r>
    </w:p>
    <w:p w14:paraId="67BD922B" w14:textId="77777777" w:rsidR="00373973" w:rsidRDefault="00DE78F3">
      <w:pPr>
        <w:pStyle w:val="NormalWeb"/>
      </w:pPr>
      <w:r>
        <w:t>Register patients and create records during consultations, diagnosis, and treatment.</w:t>
      </w:r>
    </w:p>
    <w:p w14:paraId="5EFED363" w14:textId="77777777" w:rsidR="00373973" w:rsidRDefault="00DE78F3">
      <w:pPr>
        <w:pStyle w:val="NormalWeb"/>
      </w:pPr>
      <w:r>
        <w:t>Key decision: Collect accurate, necessary patient information and assign a unique patient identifier.</w:t>
      </w:r>
    </w:p>
    <w:p w14:paraId="7042F027" w14:textId="77777777" w:rsidR="00373973" w:rsidRDefault="00DE78F3">
      <w:pPr>
        <w:pStyle w:val="NormalWeb"/>
      </w:pPr>
      <w:r>
        <w:t>2. STORE</w:t>
      </w:r>
    </w:p>
    <w:p w14:paraId="4A5DEC29" w14:textId="77777777" w:rsidR="00373973" w:rsidRDefault="00DE78F3">
      <w:pPr>
        <w:pStyle w:val="NormalWeb"/>
      </w:pPr>
      <w:r>
        <w:t>Store records in the hospital information system with</w:t>
      </w:r>
      <w:r>
        <w:t xml:space="preserve"> encryption, backups, and access controls.</w:t>
      </w:r>
    </w:p>
    <w:p w14:paraId="5B647BAD" w14:textId="77777777" w:rsidR="00373973" w:rsidRDefault="00DE78F3">
      <w:pPr>
        <w:pStyle w:val="NormalWeb"/>
      </w:pPr>
      <w:r>
        <w:t>Key decision: Only authorized healthcare personnel may access identifiable patient records.</w:t>
      </w:r>
    </w:p>
    <w:p w14:paraId="7CE8EBBA" w14:textId="77777777" w:rsidR="00373973" w:rsidRDefault="00DE78F3">
      <w:pPr>
        <w:pStyle w:val="NormalWeb"/>
      </w:pPr>
      <w:r>
        <w:t>3. USE</w:t>
      </w:r>
    </w:p>
    <w:p w14:paraId="40C6D2D0" w14:textId="77777777" w:rsidR="00373973" w:rsidRDefault="00DE78F3">
      <w:pPr>
        <w:pStyle w:val="NormalWeb"/>
      </w:pPr>
      <w:r>
        <w:t>Use records for diagnosis, treatment, follow-up care, and other authorized healthcare purposes.</w:t>
      </w:r>
    </w:p>
    <w:p w14:paraId="67EC7149" w14:textId="77777777" w:rsidR="00373973" w:rsidRDefault="00DE78F3">
      <w:pPr>
        <w:pStyle w:val="NormalWeb"/>
      </w:pPr>
      <w:r>
        <w:t>Key decision: Ensu</w:t>
      </w:r>
      <w:r>
        <w:t>re each use is authorized and limited to a legitimate purpose.</w:t>
      </w:r>
    </w:p>
    <w:p w14:paraId="1D041312" w14:textId="77777777" w:rsidR="00373973" w:rsidRDefault="00DE78F3">
      <w:pPr>
        <w:pStyle w:val="NormalWeb"/>
      </w:pPr>
      <w:r>
        <w:t xml:space="preserve">4. ARCHIVE — </w:t>
      </w:r>
      <w:proofErr w:type="gramStart"/>
      <w:r>
        <w:t>After</w:t>
      </w:r>
      <w:proofErr w:type="gramEnd"/>
      <w:r>
        <w:t xml:space="preserve"> 7 years</w:t>
      </w:r>
    </w:p>
    <w:p w14:paraId="018D3C9D" w14:textId="77777777" w:rsidR="00373973" w:rsidRDefault="00DE78F3">
      <w:pPr>
        <w:pStyle w:val="NormalWeb"/>
      </w:pPr>
      <w:r>
        <w:t>Move eligible records to secure archival storage while preserving their integrity and retrievability.</w:t>
      </w:r>
    </w:p>
    <w:p w14:paraId="4304A4C7" w14:textId="77777777" w:rsidR="00373973" w:rsidRDefault="00DE78F3">
      <w:pPr>
        <w:pStyle w:val="NormalWeb"/>
      </w:pPr>
      <w:r>
        <w:t>Key decision: Restrict routine access and maintain records neede</w:t>
      </w:r>
      <w:r>
        <w:t>d for ongoing care or legal obligations.</w:t>
      </w:r>
    </w:p>
    <w:p w14:paraId="78D80084" w14:textId="77777777" w:rsidR="00373973" w:rsidRDefault="00DE78F3">
      <w:pPr>
        <w:pStyle w:val="NormalWeb"/>
      </w:pPr>
      <w:r>
        <w:lastRenderedPageBreak/>
        <w:t xml:space="preserve">5. DELETE — </w:t>
      </w:r>
      <w:proofErr w:type="gramStart"/>
      <w:r>
        <w:t>After</w:t>
      </w:r>
      <w:proofErr w:type="gramEnd"/>
      <w:r>
        <w:t xml:space="preserve"> 10 years</w:t>
      </w:r>
    </w:p>
    <w:p w14:paraId="78B9E335" w14:textId="77777777" w:rsidR="00373973" w:rsidRDefault="00DE78F3">
      <w:pPr>
        <w:pStyle w:val="NormalWeb"/>
      </w:pPr>
      <w:r>
        <w:t>Securely delete eligible records from active systems and archives when retention is no longer required.</w:t>
      </w:r>
    </w:p>
    <w:p w14:paraId="60289256" w14:textId="77777777" w:rsidR="00373973" w:rsidRDefault="00DE78F3">
      <w:pPr>
        <w:pStyle w:val="NormalWeb"/>
      </w:pPr>
      <w:r>
        <w:t>Key decision: Verify expiry, legal holds, applicable retention requirements, and bac</w:t>
      </w:r>
      <w:r>
        <w:t>kup deletion procedures before disposal.</w:t>
      </w:r>
    </w:p>
    <w:p w14:paraId="25CD1B2F" w14:textId="77777777" w:rsidR="00373973" w:rsidRDefault="00DE78F3">
      <w:pPr>
        <w:pStyle w:val="Heading2"/>
        <w:rPr>
          <w:rFonts w:hint="default"/>
        </w:rPr>
      </w:pPr>
      <w:r>
        <w:t xml:space="preserve">Page 2: BILLING </w:t>
      </w:r>
      <w:r>
        <w:t>—</w:t>
      </w:r>
      <w:r>
        <w:t xml:space="preserve"> Financial Records</w:t>
      </w:r>
    </w:p>
    <w:p w14:paraId="67D27A3A" w14:textId="77777777" w:rsidR="00373973" w:rsidRDefault="00DE78F3">
      <w:pPr>
        <w:pStyle w:val="Heading2"/>
        <w:rPr>
          <w:rFonts w:hint="default"/>
        </w:rPr>
      </w:pPr>
      <w:r>
        <w:t>BILLING Data Lifecycle Map</w:t>
      </w:r>
    </w:p>
    <w:p w14:paraId="7434F4D4" w14:textId="77777777" w:rsidR="00373973" w:rsidRDefault="00DE78F3">
      <w:pPr>
        <w:pStyle w:val="NormalWeb"/>
      </w:pPr>
      <w:r>
        <w:t>Owner: Finance Manager · Retention: 7 years · Archive after: 5 years</w:t>
      </w:r>
    </w:p>
    <w:p w14:paraId="458CA3A2" w14:textId="77777777" w:rsidR="00373973" w:rsidRDefault="00DE78F3">
      <w:pPr>
        <w:pStyle w:val="NormalWeb"/>
      </w:pPr>
      <w:r>
        <w:t>1. CREATE</w:t>
      </w:r>
    </w:p>
    <w:p w14:paraId="374E2036" w14:textId="77777777" w:rsidR="00373973" w:rsidRDefault="00DE78F3">
      <w:pPr>
        <w:pStyle w:val="NormalWeb"/>
      </w:pPr>
      <w:r>
        <w:t>Generate invoices, receipts, payment records, and insurance claims.</w:t>
      </w:r>
    </w:p>
    <w:p w14:paraId="7BB11A2D" w14:textId="77777777" w:rsidR="00373973" w:rsidRDefault="00DE78F3">
      <w:pPr>
        <w:pStyle w:val="NormalWeb"/>
      </w:pPr>
      <w:r>
        <w:t xml:space="preserve">Key </w:t>
      </w:r>
      <w:r>
        <w:t>decision: Capture accurate transaction details, amounts, dates, and reference numbers.</w:t>
      </w:r>
    </w:p>
    <w:p w14:paraId="339AD291" w14:textId="77777777" w:rsidR="00373973" w:rsidRDefault="00DE78F3">
      <w:pPr>
        <w:pStyle w:val="NormalWeb"/>
      </w:pPr>
      <w:r>
        <w:t>2. STORE</w:t>
      </w:r>
    </w:p>
    <w:p w14:paraId="33C02C5D" w14:textId="77777777" w:rsidR="00373973" w:rsidRDefault="00DE78F3">
      <w:pPr>
        <w:pStyle w:val="NormalWeb"/>
      </w:pPr>
      <w:r>
        <w:t>Store billing records in a secure financial database with access controls and backups.</w:t>
      </w:r>
    </w:p>
    <w:p w14:paraId="36A34EEA" w14:textId="77777777" w:rsidR="00373973" w:rsidRDefault="00DE78F3">
      <w:pPr>
        <w:pStyle w:val="NormalWeb"/>
      </w:pPr>
      <w:r>
        <w:t>Key decision: Restrict access to authorized finance personnel and protect</w:t>
      </w:r>
      <w:r>
        <w:t xml:space="preserve"> sensitive payment information.</w:t>
      </w:r>
    </w:p>
    <w:p w14:paraId="298C7EAA" w14:textId="77777777" w:rsidR="00373973" w:rsidRDefault="00DE78F3">
      <w:pPr>
        <w:pStyle w:val="NormalWeb"/>
      </w:pPr>
      <w:r>
        <w:t>3. USE</w:t>
      </w:r>
    </w:p>
    <w:p w14:paraId="58EC9F8C" w14:textId="77777777" w:rsidR="00373973" w:rsidRDefault="00DE78F3">
      <w:pPr>
        <w:pStyle w:val="NormalWeb"/>
      </w:pPr>
      <w:r>
        <w:t>Process payments, reconcile accounts, prepare financial reports, and support audits.</w:t>
      </w:r>
    </w:p>
    <w:p w14:paraId="3ED3FCF6" w14:textId="77777777" w:rsidR="00373973" w:rsidRDefault="00DE78F3">
      <w:pPr>
        <w:pStyle w:val="NormalWeb"/>
      </w:pPr>
      <w:r>
        <w:t>Key decision: Permit only authorized financial and compliance activities.</w:t>
      </w:r>
    </w:p>
    <w:p w14:paraId="7D98112C" w14:textId="77777777" w:rsidR="00373973" w:rsidRDefault="00DE78F3">
      <w:pPr>
        <w:pStyle w:val="NormalWeb"/>
      </w:pPr>
      <w:r>
        <w:t xml:space="preserve">4. ARCHIVE — </w:t>
      </w:r>
      <w:proofErr w:type="gramStart"/>
      <w:r>
        <w:t>After</w:t>
      </w:r>
      <w:proofErr w:type="gramEnd"/>
      <w:r>
        <w:t xml:space="preserve"> 5 years</w:t>
      </w:r>
    </w:p>
    <w:p w14:paraId="6A7F3119" w14:textId="77777777" w:rsidR="00373973" w:rsidRDefault="00DE78F3">
      <w:pPr>
        <w:pStyle w:val="NormalWeb"/>
      </w:pPr>
      <w:r>
        <w:t>Move eligible records to secure</w:t>
      </w:r>
      <w:r>
        <w:t xml:space="preserve"> archival storage for historical reference and auditing.</w:t>
      </w:r>
    </w:p>
    <w:p w14:paraId="48C594C6" w14:textId="77777777" w:rsidR="00373973" w:rsidRDefault="00DE78F3">
      <w:pPr>
        <w:pStyle w:val="NormalWeb"/>
      </w:pPr>
      <w:r>
        <w:t>Key decision: Preserve transaction integrity and retrieval capability for the required period.</w:t>
      </w:r>
    </w:p>
    <w:p w14:paraId="1C1C5A2B" w14:textId="77777777" w:rsidR="00373973" w:rsidRDefault="00DE78F3">
      <w:pPr>
        <w:pStyle w:val="NormalWeb"/>
      </w:pPr>
      <w:r>
        <w:t xml:space="preserve">5. DELETE — </w:t>
      </w:r>
      <w:proofErr w:type="gramStart"/>
      <w:r>
        <w:t>After</w:t>
      </w:r>
      <w:proofErr w:type="gramEnd"/>
      <w:r>
        <w:t xml:space="preserve"> 7 years</w:t>
      </w:r>
    </w:p>
    <w:p w14:paraId="7E06235D" w14:textId="77777777" w:rsidR="00373973" w:rsidRDefault="00DE78F3">
      <w:pPr>
        <w:pStyle w:val="NormalWeb"/>
      </w:pPr>
      <w:r>
        <w:t>Securely dispose of records that have reached the end of their approved retent</w:t>
      </w:r>
      <w:r>
        <w:t>ion period.</w:t>
      </w:r>
    </w:p>
    <w:p w14:paraId="36CFFB49" w14:textId="77777777" w:rsidR="00373973" w:rsidRDefault="00DE78F3">
      <w:pPr>
        <w:pStyle w:val="NormalWeb"/>
      </w:pPr>
      <w:r>
        <w:t>Key decision: Confirm there are no outstanding audits, disputes, legal holds, or other retention requirements.</w:t>
      </w:r>
    </w:p>
    <w:p w14:paraId="65959DE3" w14:textId="77777777" w:rsidR="00373973" w:rsidRDefault="00DE78F3">
      <w:pPr>
        <w:pStyle w:val="NormalWeb"/>
      </w:pPr>
      <w:r>
        <w:lastRenderedPageBreak/>
        <w:t>Lawful basis: Legal obligation, where applicable to the relevant processing.</w:t>
      </w:r>
    </w:p>
    <w:p w14:paraId="460B5B83" w14:textId="77777777" w:rsidR="00373973" w:rsidRDefault="00373973">
      <w:pPr>
        <w:pStyle w:val="NormalWeb"/>
      </w:pPr>
    </w:p>
    <w:p w14:paraId="5A49E201" w14:textId="77777777" w:rsidR="00373973" w:rsidRDefault="00373973">
      <w:pPr>
        <w:pStyle w:val="NormalWeb"/>
      </w:pPr>
    </w:p>
    <w:p w14:paraId="4E05CA7D" w14:textId="77777777" w:rsidR="00373973" w:rsidRDefault="00373973">
      <w:pPr>
        <w:pStyle w:val="NormalWeb"/>
      </w:pPr>
    </w:p>
    <w:p w14:paraId="211E3C1A" w14:textId="77777777" w:rsidR="00373973" w:rsidRDefault="00373973">
      <w:pPr>
        <w:pStyle w:val="NormalWeb"/>
      </w:pPr>
    </w:p>
    <w:p w14:paraId="4892D857" w14:textId="77777777" w:rsidR="00373973" w:rsidRDefault="00DE78F3">
      <w:pPr>
        <w:pStyle w:val="Heading2"/>
        <w:rPr>
          <w:rFonts w:hint="default"/>
        </w:rPr>
      </w:pPr>
      <w:r>
        <w:t xml:space="preserve">Page 3: MARKETING_CONSENT </w:t>
      </w:r>
      <w:r>
        <w:t>—</w:t>
      </w:r>
      <w:r>
        <w:t xml:space="preserve"> Marketing Permissions</w:t>
      </w:r>
    </w:p>
    <w:p w14:paraId="6EF1752E" w14:textId="77777777" w:rsidR="00373973" w:rsidRDefault="00DE78F3">
      <w:pPr>
        <w:pStyle w:val="Heading2"/>
        <w:rPr>
          <w:rFonts w:hint="default"/>
        </w:rPr>
      </w:pPr>
      <w:r>
        <w:t>MA</w:t>
      </w:r>
      <w:r>
        <w:t>RKETING_CONSENT Data Lifecycle Map</w:t>
      </w:r>
    </w:p>
    <w:p w14:paraId="1D94AC13" w14:textId="77777777" w:rsidR="00373973" w:rsidRDefault="00DE78F3">
      <w:pPr>
        <w:pStyle w:val="NormalWeb"/>
      </w:pPr>
      <w:r>
        <w:t>Owner: Data Steward · Retention: 2 years · Archive after: 1 year</w:t>
      </w:r>
    </w:p>
    <w:p w14:paraId="6BC232CF" w14:textId="77777777" w:rsidR="00373973" w:rsidRDefault="00DE78F3">
      <w:pPr>
        <w:pStyle w:val="NormalWeb"/>
      </w:pPr>
      <w:r>
        <w:t>1. CREATE</w:t>
      </w:r>
    </w:p>
    <w:p w14:paraId="4A4968C2" w14:textId="77777777" w:rsidR="00373973" w:rsidRDefault="00DE78F3">
      <w:pPr>
        <w:pStyle w:val="NormalWeb"/>
      </w:pPr>
      <w:r>
        <w:t>Record consent when an individual agrees to receive marketing communications.</w:t>
      </w:r>
    </w:p>
    <w:p w14:paraId="4CA9FE3E" w14:textId="77777777" w:rsidR="00373973" w:rsidRDefault="00DE78F3">
      <w:pPr>
        <w:pStyle w:val="NormalWeb"/>
      </w:pPr>
      <w:r>
        <w:t>Key decision: Record the consent date, method, scope, and communicat</w:t>
      </w:r>
      <w:r>
        <w:t>ion preferences.</w:t>
      </w:r>
    </w:p>
    <w:p w14:paraId="6DB409EE" w14:textId="77777777" w:rsidR="00373973" w:rsidRDefault="00DE78F3">
      <w:pPr>
        <w:pStyle w:val="NormalWeb"/>
      </w:pPr>
      <w:r>
        <w:t>2. STORE</w:t>
      </w:r>
    </w:p>
    <w:p w14:paraId="516D3043" w14:textId="77777777" w:rsidR="00373973" w:rsidRDefault="00DE78F3">
      <w:pPr>
        <w:pStyle w:val="NormalWeb"/>
      </w:pPr>
      <w:r>
        <w:t>Store consent records securely with appropriate access controls.</w:t>
      </w:r>
    </w:p>
    <w:p w14:paraId="1C5892B1" w14:textId="77777777" w:rsidR="00373973" w:rsidRDefault="00DE78F3">
      <w:pPr>
        <w:pStyle w:val="NormalWeb"/>
      </w:pPr>
      <w:r>
        <w:t>Key decision: Maintain reliable evidence of consent and any subsequent changes or withdrawals.</w:t>
      </w:r>
    </w:p>
    <w:p w14:paraId="2CEF5AC6" w14:textId="77777777" w:rsidR="00373973" w:rsidRDefault="00DE78F3">
      <w:pPr>
        <w:pStyle w:val="NormalWeb"/>
      </w:pPr>
      <w:r>
        <w:t>3. USE</w:t>
      </w:r>
    </w:p>
    <w:p w14:paraId="71FB084C" w14:textId="77777777" w:rsidR="00373973" w:rsidRDefault="00DE78F3">
      <w:pPr>
        <w:pStyle w:val="NormalWeb"/>
      </w:pPr>
      <w:r>
        <w:t>Check consent status before sending marketing emails, SMS messa</w:t>
      </w:r>
      <w:r>
        <w:t>ges, or other communications.</w:t>
      </w:r>
    </w:p>
    <w:p w14:paraId="03A6ACFC" w14:textId="77777777" w:rsidR="00373973" w:rsidRDefault="00DE78F3">
      <w:pPr>
        <w:pStyle w:val="NormalWeb"/>
      </w:pPr>
      <w:r>
        <w:t>Key decision: Respect the individual's preferences and stop marketing when consent is withdrawn where consent is the applicable basis.</w:t>
      </w:r>
    </w:p>
    <w:p w14:paraId="5BBA6F47" w14:textId="77777777" w:rsidR="00373973" w:rsidRDefault="00DE78F3">
      <w:pPr>
        <w:pStyle w:val="NormalWeb"/>
      </w:pPr>
      <w:r>
        <w:t xml:space="preserve">4. ARCHIVE — </w:t>
      </w:r>
      <w:proofErr w:type="gramStart"/>
      <w:r>
        <w:t>After</w:t>
      </w:r>
      <w:proofErr w:type="gramEnd"/>
      <w:r>
        <w:t xml:space="preserve"> 1 year</w:t>
      </w:r>
    </w:p>
    <w:p w14:paraId="26D6D80A" w14:textId="77777777" w:rsidR="00373973" w:rsidRDefault="00DE78F3">
      <w:pPr>
        <w:pStyle w:val="NormalWeb"/>
      </w:pPr>
      <w:r>
        <w:t>Archive inactive consent records when appropriate.</w:t>
      </w:r>
    </w:p>
    <w:p w14:paraId="17037C3D" w14:textId="77777777" w:rsidR="00373973" w:rsidRDefault="00DE78F3">
      <w:pPr>
        <w:pStyle w:val="NormalWeb"/>
      </w:pPr>
      <w:r>
        <w:t xml:space="preserve">Key decision: </w:t>
      </w:r>
      <w:r>
        <w:t>Retain only the evidence needed for accountability and compliance; keep withdrawal or suppression information available where necessary to prevent unwanted marketing.</w:t>
      </w:r>
    </w:p>
    <w:p w14:paraId="382B37DA" w14:textId="77777777" w:rsidR="00373973" w:rsidRDefault="00DE78F3">
      <w:pPr>
        <w:pStyle w:val="NormalWeb"/>
      </w:pPr>
      <w:r>
        <w:t xml:space="preserve">5. DELETE — </w:t>
      </w:r>
      <w:proofErr w:type="gramStart"/>
      <w:r>
        <w:t>After</w:t>
      </w:r>
      <w:proofErr w:type="gramEnd"/>
      <w:r>
        <w:t xml:space="preserve"> 2 years</w:t>
      </w:r>
    </w:p>
    <w:p w14:paraId="127ABFCE" w14:textId="77777777" w:rsidR="00373973" w:rsidRDefault="00DE78F3">
      <w:pPr>
        <w:pStyle w:val="NormalWeb"/>
      </w:pPr>
      <w:r>
        <w:lastRenderedPageBreak/>
        <w:t>Delete records no longer required for marketing, accountability</w:t>
      </w:r>
      <w:r>
        <w:t>, or legal compliance.</w:t>
      </w:r>
    </w:p>
    <w:p w14:paraId="22D9D2DE" w14:textId="77777777" w:rsidR="00373973" w:rsidRDefault="00DE78F3">
      <w:pPr>
        <w:pStyle w:val="NormalWeb"/>
      </w:pPr>
      <w:r>
        <w:t>Key decision: Check retention requirements before deletion; retain minimal suppression records when necessary to honor opt-outs.</w:t>
      </w:r>
    </w:p>
    <w:p w14:paraId="320294E1" w14:textId="77777777" w:rsidR="00373973" w:rsidRDefault="00DE78F3">
      <w:pPr>
        <w:pStyle w:val="NormalWeb"/>
      </w:pPr>
      <w:r>
        <w:t>Lawful basis: Consent, where valid consent is the applicable basis for processing.</w:t>
      </w:r>
    </w:p>
    <w:p w14:paraId="3714CFF1" w14:textId="77777777" w:rsidR="00373973" w:rsidRDefault="00DE78F3">
      <w:pPr>
        <w:pStyle w:val="Heading2"/>
        <w:rPr>
          <w:rFonts w:hint="default"/>
        </w:rPr>
      </w:pPr>
      <w:r>
        <w:t xml:space="preserve">How these maps feed </w:t>
      </w:r>
      <w:r>
        <w:t>into the governance document</w:t>
      </w:r>
    </w:p>
    <w:p w14:paraId="06EF3010" w14:textId="77777777" w:rsidR="00373973" w:rsidRDefault="00DE78F3">
      <w:pPr>
        <w:pStyle w:val="NormalWeb"/>
      </w:pPr>
      <w:r>
        <w:t>Each map provides the governance team with five operational decisions:</w:t>
      </w:r>
    </w:p>
    <w:p w14:paraId="233BED3C" w14:textId="77777777" w:rsidR="00373973" w:rsidRDefault="00DE78F3">
      <w:pPr>
        <w:pStyle w:val="NormalWeb"/>
        <w:ind w:left="720"/>
      </w:pPr>
      <w:r>
        <w:t>Create: What information may be collected and how it is recorded.</w:t>
      </w:r>
    </w:p>
    <w:p w14:paraId="5E2890E4" w14:textId="77777777" w:rsidR="00373973" w:rsidRDefault="00DE78F3">
      <w:pPr>
        <w:pStyle w:val="NormalWeb"/>
        <w:ind w:left="720"/>
      </w:pPr>
      <w:r>
        <w:t>Store: Where data is kept and how it is protected.</w:t>
      </w:r>
    </w:p>
    <w:p w14:paraId="027A1891" w14:textId="77777777" w:rsidR="00373973" w:rsidRDefault="00DE78F3">
      <w:pPr>
        <w:pStyle w:val="NormalWeb"/>
        <w:ind w:left="720"/>
      </w:pPr>
      <w:r>
        <w:t>Use: Who can access it and for what pur</w:t>
      </w:r>
      <w:r>
        <w:t>poses.</w:t>
      </w:r>
    </w:p>
    <w:p w14:paraId="57B2092B" w14:textId="77777777" w:rsidR="00373973" w:rsidRDefault="00DE78F3">
      <w:pPr>
        <w:pStyle w:val="NormalWeb"/>
        <w:ind w:left="720"/>
      </w:pPr>
      <w:r>
        <w:t>Archive: When data moves out of active use and how it remains accessible when necessary.</w:t>
      </w:r>
    </w:p>
    <w:p w14:paraId="6ACA1C29" w14:textId="77777777" w:rsidR="00373973" w:rsidRDefault="00DE78F3">
      <w:pPr>
        <w:pStyle w:val="NormalWeb"/>
        <w:ind w:left="720"/>
      </w:pPr>
      <w:r>
        <w:t>Delete: When and how data is securely disposed of.</w:t>
      </w:r>
    </w:p>
    <w:p w14:paraId="1EEBCD0B" w14:textId="77777777" w:rsidR="00373973" w:rsidRDefault="00DE78F3">
      <w:pPr>
        <w:pStyle w:val="NormalWeb"/>
      </w:pPr>
      <w:r>
        <w:t>These are draft lifecycle policies based on your proposed retention periods. Confirm the periods against appl</w:t>
      </w:r>
      <w:r>
        <w:t>icable law and organizational requirements before approving them for implementation.</w:t>
      </w:r>
    </w:p>
    <w:p w14:paraId="1EB52532" w14:textId="77777777" w:rsidR="00373973" w:rsidRDefault="00373973">
      <w:pPr>
        <w:pStyle w:val="NormalWeb"/>
      </w:pPr>
    </w:p>
    <w:p w14:paraId="7E4E555C" w14:textId="77777777" w:rsidR="00373973" w:rsidRDefault="00373973"/>
    <w:sectPr w:rsidR="00373973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C403AB"/>
    <w:rsid w:val="00373973"/>
    <w:rsid w:val="00DE78F3"/>
    <w:rsid w:val="66C40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EE77F4D6-3079-483A-BC05-DA90AB7A5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pPr>
      <w:spacing w:beforeAutospacing="1" w:afterAutospacing="1"/>
    </w:pPr>
    <w:rPr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5</Pages>
  <Words>890</Words>
  <Characters>5078</Characters>
  <Application>Microsoft Office Word</Application>
  <DocSecurity>0</DocSecurity>
  <Lines>42</Lines>
  <Paragraphs>11</Paragraphs>
  <ScaleCrop>false</ScaleCrop>
  <Company/>
  <LinksUpToDate>false</LinksUpToDate>
  <CharactersWithSpaces>5957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GRANNY</dc:creator>
  <cp:lastModifiedBy>DELL 3350</cp:lastModifiedBy>
  <cp:revision>2</cp:revision>
  <dcterms:created xsi:type="dcterms:W3CDTF">2026-10-09T13:17:00Z</dcterms:created>
  <dcterms:modified xsi:type="dcterms:W3CDTF">2026-10-10T10:20:00Z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5DDBD6BF91BB4117968EEA7F001139A6_11</vt:lpwstr>
  </property>
  <property fmtid="{D5CDD505-2E9C-101B-9397-08002B2CF9AE}" pid="4" name="KSOTemplateDocerSaveRecord">
    <vt:lpwstr>eyJoZGlkIjoiNzM3M2MzMzNjZjBiN2RhYzU2ZWU4Mzg2ZDc3OGY5ODciLCJ1c2VySWQiOiIxNTEzNjE0NzMwOTM2OSJ9</vt:lpwstr>
  </property>
</Properties>
</file>