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109A" w:rsidRPr="0030109A" w:rsidRDefault="0030109A" w:rsidP="0030109A">
      <w:pPr>
        <w:spacing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ru-RU"/>
          <w14:ligatures w14:val="none"/>
        </w:rPr>
        <w:t>Architecting Hybrid Edge-AI Systems for UAV Safety: Overcoming Hardware Constraints in Real-Time Telemetry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Author: </w:t>
      </w:r>
      <w:proofErr w:type="spellStart"/>
      <w:r w:rsidRPr="0083469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Kabylov</w:t>
      </w:r>
      <w:proofErr w:type="spellEnd"/>
      <w:r w:rsidRPr="0083469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83469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Taalai</w:t>
      </w:r>
      <w:proofErr w:type="spellEnd"/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Project: Neural Edge (Autonomous Flight Safety System)</w:t>
      </w: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30109A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  <w:t>Abstract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This research investigates the development of a low-latency autonomous safety system for Unmanned Aerial Vehicles (UAVs) utilizing the ESP32-S3 microcontroller. The study addresses the challenge of migrating neural network inference from cloud-based infrastructure to the network edge ("Edge AI") to mitigate latency in critical flight scenarios. The project successfully implements a quantized TinyML model for anomaly detection, establishes an asynchronous multi-threaded ground control architecture, and resolves critical concurrency issues in real-time data streaming.</w:t>
      </w: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</w:pPr>
    </w:p>
    <w:p w:rsidR="0030109A" w:rsidRPr="0083469F" w:rsidRDefault="0030109A" w:rsidP="0030109A">
      <w:pPr>
        <w:pStyle w:val="2"/>
        <w:rPr>
          <w:b w:val="0"/>
          <w:bCs w:val="0"/>
        </w:rPr>
        <w:sectPr w:rsidR="0030109A" w:rsidRPr="0083469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3469F">
        <w:rPr>
          <w:b w:val="0"/>
          <w:bCs w:val="0"/>
        </w:rPr>
        <w:br w:type="column"/>
      </w:r>
    </w:p>
    <w:p w:rsidR="0030109A" w:rsidRPr="0083469F" w:rsidRDefault="0030109A" w:rsidP="0030109A">
      <w:pPr>
        <w:pStyle w:val="2"/>
        <w:rPr>
          <w:b w:val="0"/>
          <w:bCs w:val="0"/>
          <w:i/>
          <w:iCs/>
        </w:rPr>
      </w:pPr>
      <w:r w:rsidRPr="0083469F">
        <w:rPr>
          <w:b w:val="0"/>
          <w:bCs w:val="0"/>
          <w:i/>
          <w:iCs/>
          <w:color w:val="000000"/>
        </w:rPr>
        <w:t>Introduction</w:t>
      </w:r>
    </w:p>
    <w:p w:rsidR="0030109A" w:rsidRPr="0083469F" w:rsidRDefault="0030109A" w:rsidP="0030109A">
      <w:pPr>
        <w:pStyle w:val="a3"/>
        <w:rPr>
          <w:color w:val="000000"/>
        </w:rPr>
      </w:pPr>
      <w:r w:rsidRPr="0083469F">
        <w:rPr>
          <w:color w:val="000000"/>
        </w:rPr>
        <w:t>In June 1914, the world of aviation was changed</w:t>
      </w:r>
      <w:r w:rsidR="0083469F" w:rsidRPr="0083469F">
        <w:rPr>
          <w:color w:val="000000"/>
          <w:lang w:val="en-US"/>
        </w:rPr>
        <w:t xml:space="preserve"> forever</w:t>
      </w:r>
      <w:r w:rsidRPr="0083469F">
        <w:rPr>
          <w:color w:val="000000"/>
        </w:rPr>
        <w:t xml:space="preserve"> over the </w:t>
      </w:r>
      <w:r w:rsidR="0083469F" w:rsidRPr="0083469F">
        <w:rPr>
          <w:color w:val="000000"/>
          <w:lang w:val="en-US"/>
        </w:rPr>
        <w:t>river</w:t>
      </w:r>
      <w:r w:rsidRPr="0083469F">
        <w:rPr>
          <w:color w:val="000000"/>
        </w:rPr>
        <w:t xml:space="preserve"> of the Seine in Paris. During the Concours de la Sécurité </w:t>
      </w:r>
      <w:r w:rsidR="0083469F" w:rsidRPr="0083469F">
        <w:rPr>
          <w:color w:val="000000"/>
          <w:lang w:val="en-US"/>
        </w:rPr>
        <w:t xml:space="preserve">, </w:t>
      </w:r>
      <w:r w:rsidRPr="0083469F">
        <w:rPr>
          <w:color w:val="000000"/>
        </w:rPr>
        <w:t>Safety Competition, a young pilot named Lawrence Sperry performed a stunt that the crowd viewed as suicidal. Flying a Curtiss hydroplane past the judges, he stood up in the open cockpit and raised both hands, completely abandoning the controls.</w:t>
      </w:r>
    </w:p>
    <w:p w:rsidR="0030109A" w:rsidRPr="0083469F" w:rsidRDefault="0030109A" w:rsidP="0030109A">
      <w:pPr>
        <w:pStyle w:val="a3"/>
        <w:rPr>
          <w:color w:val="000000"/>
        </w:rPr>
      </w:pPr>
      <w:r w:rsidRPr="0083469F">
        <w:rPr>
          <w:color w:val="000000"/>
        </w:rPr>
        <w:t>But the true engineering marvel occurred a second later: his mechanic, Emil Cachin, climbed out onto the wing, intentionally destabilizing the aircraft's center of mass. The crowd gasped, expecting a spin, but the plane smoothly banked and immediately leveled itself—without pilot intervention. This was the public debut of the world's first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gyroscopic autopilot. Sperry proved that a machine could react to the physics of flight faster than a human. This marked the era of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Mechanical Stabilization.</w:t>
      </w:r>
    </w:p>
    <w:p w:rsidR="0030109A" w:rsidRPr="0083469F" w:rsidRDefault="0030109A" w:rsidP="0030109A">
      <w:pPr>
        <w:pStyle w:val="a3"/>
        <w:rPr>
          <w:color w:val="000000"/>
        </w:rPr>
      </w:pPr>
      <w:r w:rsidRPr="0083469F">
        <w:rPr>
          <w:color w:val="000000"/>
        </w:rPr>
        <w:t>A century later, we transitioned from mechanics to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Algorithmic Stabilization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(PID Controllers), where mathematics keeps unstable airframes aloft (e.g., the F-16). However, today we face the theoretical limit of this technology: a PID controller can react to a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current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error, but it cannot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predict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a catastrophe. It is "blind" to complex vibration patterns or the non-linear aerodynamics of a stall.</w:t>
      </w:r>
    </w:p>
    <w:p w:rsidR="0030109A" w:rsidRPr="0083469F" w:rsidRDefault="0030109A" w:rsidP="0030109A">
      <w:pPr>
        <w:pStyle w:val="a3"/>
        <w:rPr>
          <w:color w:val="000000"/>
        </w:rPr>
      </w:pPr>
      <w:r w:rsidRPr="0083469F">
        <w:rPr>
          <w:color w:val="000000"/>
        </w:rPr>
        <w:t>My project,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Neural Edge, inaugurates the third era: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Neural Stabilization. By utilizing TinyML on an ESP32 microcontroller, I aim to give the drone not just "reflexes" (like Sperry's gyroscope), but "intuition"—the ability to predict a crash before it becomes irreversible.</w:t>
      </w:r>
    </w:p>
    <w:p w:rsidR="0030109A" w:rsidRPr="0030109A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  <w:t>Problem Statement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Traditional UAV safety protocols rely on two inadequate paradigms: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Deterministic Logic (Hard-coded): Incapable of recognizing complex, non-linear failure patterns (e.g., specific micro-vibrations preceding propellor failure).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Cloud-Based Telemetry: Suffers from round-trip latency (&gt;100ms) and dependency on network connectivity, rendering it unfit for emergency stabilization.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Objective: To engineer a standalone system with an inference latency of &lt;20ms, capable of mathematically predicting stall spins and turbulence without external processing power.</w:t>
      </w:r>
    </w:p>
    <w:p w:rsidR="0030109A" w:rsidRPr="0030109A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Hardware Feasibility Analysis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During the architectural design phase, the integration of a Large Language Model (LLM) for on-board advanced reasoning was evaluated. A comparative analysis of hardware resources demonstrated the physical impossibility of such an implementation on microcontroller units (MCUs).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 deploy a heavily quantized model (e.g., Llama-3 3B parameters or similar SLMs), the hardware requirements vastly exceed the ESP32-S3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125"/>
        <w:gridCol w:w="1225"/>
        <w:gridCol w:w="864"/>
      </w:tblGrid>
      <w:tr w:rsidR="0030109A" w:rsidRPr="0030109A" w:rsidTr="003010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LLM Requirement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ESP32-S3 Specifications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Resource Deficit</w:t>
            </w:r>
          </w:p>
        </w:tc>
      </w:tr>
      <w:tr w:rsidR="0030109A" w:rsidRPr="0030109A" w:rsidTr="003010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RAM (Memory)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~2–4 GB (for weights)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512 KB (SRAM) + 8 MB (PSRAM)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~500x</w:t>
            </w:r>
          </w:p>
        </w:tc>
      </w:tr>
      <w:tr w:rsidR="0030109A" w:rsidRPr="0030109A" w:rsidTr="003010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Storage (Flash)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~3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4–16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~200x</w:t>
            </w:r>
          </w:p>
        </w:tc>
      </w:tr>
      <w:tr w:rsidR="0030109A" w:rsidRPr="0030109A" w:rsidTr="003010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Compute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NPU / GPU (TFLOPS)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240 MHz Dual Core (MFLOPS)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109A" w:rsidRPr="0030109A" w:rsidRDefault="0030109A" w:rsidP="0030109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109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~10,000x</w:t>
            </w:r>
          </w:p>
        </w:tc>
      </w:tr>
    </w:tbl>
    <w:p w:rsidR="0030109A" w:rsidRPr="0083469F" w:rsidRDefault="0030109A" w:rsidP="0030109A">
      <w:pPr>
        <w:spacing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:rsidR="0030109A" w:rsidRPr="0030109A" w:rsidRDefault="0030109A" w:rsidP="0030109A">
      <w:pPr>
        <w:spacing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Architectural Decision</w:t>
      </w:r>
      <w:r w:rsidRPr="008346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8346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br/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Due to the von Neumann bottleneck and memory constraints, a Hybrid Architecture was adopted: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Reflexive Layer (Edge): A custom TensorFlow Lite for Microcontrollers (TinyML) model was trained. The final model size is approximately 3.6 KB, allowing it to reside entirely in the ESP32's SRAM for millisecond-level inference.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Cognitive Layer (Host): Visualization, terrain mapping, and complex logic were offloaded to a Python-based Ground Control Station (GCS).</w:t>
      </w:r>
    </w:p>
    <w:p w:rsidR="0030109A" w:rsidRPr="0030109A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  <w:t>Software Engineering &amp; Optimization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development of the Ground Control Station (GCS) required solving significant concurrency and data integrity challenges standard in real-time systems.</w:t>
      </w:r>
    </w:p>
    <w:p w:rsidR="0030109A" w:rsidRPr="0030109A" w:rsidRDefault="0030109A" w:rsidP="0030109A">
      <w:pPr>
        <w:spacing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Synchronous I/O Blocking ("The Lag Problem")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Issue: The initial implementation utilized a single-threaded loop for both rendering (60 FPS) and Serial UART ingestion. The blocking nature of </w:t>
      </w:r>
      <w:r w:rsidRPr="0030109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serial.read()</w:t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caused UI freezes, resulting in a "backpressure" accumulation of</w:t>
      </w:r>
      <w:r w:rsidR="0083469F" w:rsidRPr="0083469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telemetry data.</w:t>
      </w:r>
      <w:r w:rsidRPr="0083469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Solution: Implementation of a multi-</w:t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threaded architecture. A daemon thread acts as a data consumer, buffering incoming packets into a shared state object protected by mutexes, while the main thread renders the latest available state non-blocking.</w:t>
      </w:r>
    </w:p>
    <w:p w:rsidR="0030109A" w:rsidRPr="0030109A" w:rsidRDefault="0030109A" w:rsidP="0030109A">
      <w:pPr>
        <w:spacing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Thread-Safety in Graphics Rendering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Issue: Asynchronous downloading of satellite terrain textures caused </w:t>
      </w:r>
      <w:r w:rsidRPr="0030109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Segmentation Faults</w:t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because the OpenGL context (via Pygame) is not thread-safe.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Solution: A Producer-Consumer pattern was applied. Background threads handle the HTTP I/O and byte-stream buffering, while the main thread handles the final texture rasterization only when the data buffer is complete.</w:t>
      </w:r>
    </w:p>
    <w:p w:rsidR="0030109A" w:rsidRPr="0030109A" w:rsidRDefault="0030109A" w:rsidP="0030109A">
      <w:pPr>
        <w:spacing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Telemetry Integrity &amp; Serialization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Issue: Visualization discrepancies (static maps) were traced to data packet loss during code optimization (removal of the SD card module).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Solution: A strict JSON serialization protocol was enforced in the C++ firmware. Coordinate precision was locked to 6 decimal places (</w:t>
      </w:r>
      <w:r w:rsidRPr="0030109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%.6f</w:t>
      </w: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to ensure navigational accuracy, and checksum validation was implemented on the Python client to reject malformed packets.</w:t>
      </w:r>
    </w:p>
    <w:p w:rsidR="0030109A" w:rsidRPr="0030109A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  <w:t>Results</w:t>
      </w:r>
    </w:p>
    <w:p w:rsidR="0030109A" w:rsidRPr="0030109A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The final Neural Edge system achieved: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Inference Frequency: ~50 Hz on ESP32 Core 0 (dedicated Neural Engine).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Visualization Performance: Consistent 60 FPS at 4K resolution with real-time vector rendering.</w:t>
      </w:r>
    </w:p>
    <w:p w:rsidR="0030109A" w:rsidRPr="0030109A" w:rsidRDefault="0030109A" w:rsidP="0083469F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Reliability: Successful integration of live Night Vision Terrain Mapping without compromising control loop stability.</w:t>
      </w:r>
    </w:p>
    <w:p w:rsidR="0030109A" w:rsidRPr="0030109A" w:rsidRDefault="0030109A" w:rsidP="0030109A">
      <w:pPr>
        <w:spacing w:after="100" w:afterAutospacing="1"/>
        <w:outlineLvl w:val="1"/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  <w:t>Conclusion</w:t>
      </w:r>
    </w:p>
    <w:p w:rsidR="0030109A" w:rsidRPr="0083469F" w:rsidRDefault="0030109A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109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This project demonstrates that for mission-critical embedded systems, TinyML offers a superior performance-to-cost ratio compared to larger AI models. The efficacy of the system relies not on raw processing power, but on the efficient decoupling of tasks: the microcontroller acts as the "spinal cord" (reflexes), while the ground station acts as the "visual cortex" (analysis).</w:t>
      </w:r>
    </w:p>
    <w:p w:rsidR="0083469F" w:rsidRPr="0083469F" w:rsidRDefault="0083469F" w:rsidP="008346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</w:pPr>
      <w:r w:rsidRPr="0083469F">
        <w:rPr>
          <w:rFonts w:ascii="Times New Roman" w:eastAsia="Times New Roman" w:hAnsi="Times New Roman" w:cs="Times New Roman"/>
          <w:i/>
          <w:iCs/>
          <w:color w:val="000000"/>
          <w:kern w:val="0"/>
          <w:sz w:val="36"/>
          <w:szCs w:val="36"/>
          <w:lang w:eastAsia="ru-RU"/>
          <w14:ligatures w14:val="none"/>
        </w:rPr>
        <w:t>References</w:t>
      </w:r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Primary Sources &amp; Historical Context</w:t>
      </w:r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Sperry, L. &amp; Cachin, E.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(1914).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Demonstration of the Gyroscopic Stabilizer</w:t>
      </w:r>
      <w:r w:rsidRPr="0083469F">
        <w:rPr>
          <w:color w:val="000000"/>
        </w:rPr>
        <w:t>. Paris, France.</w:t>
      </w:r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i/>
          <w:iCs/>
          <w:color w:val="000000"/>
        </w:rPr>
        <w:t>Historical Account:</w:t>
      </w:r>
      <w:r w:rsidRPr="0083469F">
        <w:rPr>
          <w:rStyle w:val="apple-converted-space"/>
          <w:color w:val="000000"/>
        </w:rPr>
        <w:t> </w:t>
      </w:r>
      <w:hyperlink r:id="rId7" w:tgtFrame="_blank" w:history="1">
        <w:r w:rsidRPr="0083469F">
          <w:rPr>
            <w:rStyle w:val="a9"/>
          </w:rPr>
          <w:t>The Journal of Navigation (Cambridge Core)</w:t>
        </w:r>
      </w:hyperlink>
      <w:r w:rsidRPr="0083469F">
        <w:rPr>
          <w:color w:val="000000"/>
          <w:lang w:val="en-US"/>
        </w:rPr>
        <w:t xml:space="preserve"> </w:t>
      </w:r>
      <w:r w:rsidRPr="0083469F">
        <w:rPr>
          <w:i/>
          <w:iCs/>
          <w:color w:val="000000"/>
        </w:rPr>
        <w:t>Event Archive:</w:t>
      </w:r>
      <w:r w:rsidRPr="0083469F">
        <w:rPr>
          <w:rStyle w:val="apple-converted-space"/>
          <w:color w:val="000000"/>
        </w:rPr>
        <w:t> </w:t>
      </w:r>
      <w:hyperlink r:id="rId8" w:tgtFrame="_blank" w:history="1">
        <w:r w:rsidRPr="0083469F">
          <w:rPr>
            <w:rStyle w:val="a9"/>
          </w:rPr>
          <w:t>First Autopilot Demonstration, June 1914</w:t>
        </w:r>
      </w:hyperlink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Draper, C. S.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(1981).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Origins of Inertial Navigation</w:t>
      </w:r>
      <w:r w:rsidRPr="0083469F">
        <w:rPr>
          <w:color w:val="000000"/>
        </w:rPr>
        <w:t>. Journal of Guidance and Control, 4(5), 449-463.</w:t>
      </w:r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i/>
          <w:iCs/>
          <w:color w:val="000000"/>
        </w:rPr>
        <w:t>Source:</w:t>
      </w:r>
      <w:r w:rsidRPr="0083469F">
        <w:rPr>
          <w:rStyle w:val="apple-converted-space"/>
          <w:color w:val="000000"/>
        </w:rPr>
        <w:t> </w:t>
      </w:r>
      <w:hyperlink r:id="rId9" w:tgtFrame="_blank" w:history="1">
        <w:r w:rsidRPr="0083469F">
          <w:rPr>
            <w:rStyle w:val="a9"/>
          </w:rPr>
          <w:t>AIAA Aerospace Research Central</w:t>
        </w:r>
      </w:hyperlink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Embedded Systems &amp; Microarchitecture</w:t>
      </w:r>
      <w:r w:rsidRPr="0083469F">
        <w:rPr>
          <w:rStyle w:val="apple-converted-space"/>
          <w:color w:val="000000"/>
        </w:rPr>
        <w:t>  </w:t>
      </w:r>
      <w:r w:rsidRPr="0083469F">
        <w:rPr>
          <w:color w:val="000000"/>
        </w:rPr>
        <w:t>Espressif Systems.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(2023).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ESP32-S3 Technical Reference Manual (Version 1.1)</w:t>
      </w:r>
      <w:r w:rsidRPr="0083469F">
        <w:rPr>
          <w:color w:val="000000"/>
        </w:rPr>
        <w:t xml:space="preserve">. Shanghai: Espressif Systems. </w:t>
      </w:r>
      <w:r w:rsidRPr="0083469F">
        <w:rPr>
          <w:i/>
          <w:iCs/>
          <w:color w:val="000000"/>
        </w:rPr>
        <w:t>Documentation:</w:t>
      </w:r>
      <w:r w:rsidRPr="0083469F">
        <w:rPr>
          <w:rStyle w:val="apple-converted-space"/>
          <w:color w:val="000000"/>
        </w:rPr>
        <w:t> </w:t>
      </w:r>
      <w:hyperlink r:id="rId10" w:tgtFrame="_blank" w:history="1">
        <w:r w:rsidRPr="0083469F">
          <w:rPr>
            <w:rStyle w:val="a9"/>
          </w:rPr>
          <w:t>Official Datasheet (PDF)</w:t>
        </w:r>
      </w:hyperlink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4.</w:t>
      </w:r>
      <w:r w:rsidRPr="0083469F">
        <w:rPr>
          <w:rStyle w:val="apple-converted-space"/>
          <w:color w:val="000000"/>
        </w:rPr>
        <w:t>  </w:t>
      </w:r>
      <w:r w:rsidRPr="0083469F">
        <w:rPr>
          <w:color w:val="000000"/>
        </w:rPr>
        <w:t>Barry, R.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(2016).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Mastering the FreeRTOS Real Time Kernel</w:t>
      </w:r>
      <w:r w:rsidRPr="0083469F">
        <w:rPr>
          <w:color w:val="000000"/>
        </w:rPr>
        <w:t xml:space="preserve">. Real Time Engineers Ltd.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Source:</w:t>
      </w:r>
      <w:r w:rsidRPr="0083469F">
        <w:rPr>
          <w:rStyle w:val="apple-converted-space"/>
          <w:color w:val="000000"/>
        </w:rPr>
        <w:t> </w:t>
      </w:r>
      <w:hyperlink r:id="rId11" w:tgtFrame="_blank" w:history="1">
        <w:r w:rsidRPr="0083469F">
          <w:rPr>
            <w:rStyle w:val="a9"/>
          </w:rPr>
          <w:t>FreeRTOS Official Documentation</w:t>
        </w:r>
      </w:hyperlink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Artificial Intelligence &amp; TinyML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5.</w:t>
      </w:r>
      <w:r w:rsidRPr="0083469F">
        <w:rPr>
          <w:rStyle w:val="apple-converted-space"/>
          <w:color w:val="000000"/>
        </w:rPr>
        <w:t>  </w:t>
      </w:r>
      <w:r w:rsidRPr="0083469F">
        <w:rPr>
          <w:color w:val="000000"/>
        </w:rPr>
        <w:t>Warden, P., &amp; Situnayake, D.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(2019).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TinyML: Machine Learning with TensorFlow Lite on Arduino and Ultra-Low-Power Microcontrollers</w:t>
      </w:r>
      <w:r w:rsidRPr="0083469F">
        <w:rPr>
          <w:color w:val="000000"/>
        </w:rPr>
        <w:t xml:space="preserve">. O'Reilly Media.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Publisher:</w:t>
      </w:r>
      <w:r w:rsidRPr="0083469F">
        <w:rPr>
          <w:rStyle w:val="apple-converted-space"/>
          <w:color w:val="000000"/>
        </w:rPr>
        <w:t> </w:t>
      </w:r>
      <w:hyperlink r:id="rId12" w:tgtFrame="_blank" w:history="1">
        <w:r w:rsidRPr="0083469F">
          <w:rPr>
            <w:rStyle w:val="a9"/>
          </w:rPr>
          <w:t>O'Reilly Media</w:t>
        </w:r>
      </w:hyperlink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6.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Google.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(2024).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TensorFlow Lite for Microcontrollers</w:t>
      </w:r>
      <w:r w:rsidRPr="0083469F">
        <w:rPr>
          <w:color w:val="000000"/>
        </w:rPr>
        <w:t xml:space="preserve">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Technical Docs:</w:t>
      </w:r>
      <w:r w:rsidRPr="0083469F">
        <w:rPr>
          <w:rStyle w:val="apple-converted-space"/>
          <w:color w:val="000000"/>
        </w:rPr>
        <w:t> </w:t>
      </w:r>
      <w:hyperlink r:id="rId13" w:tgtFrame="_blank" w:history="1">
        <w:r w:rsidRPr="0083469F">
          <w:rPr>
            <w:rStyle w:val="a9"/>
          </w:rPr>
          <w:t>TensorFlow.org</w:t>
        </w:r>
      </w:hyperlink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7.</w:t>
      </w:r>
      <w:r w:rsidRPr="0083469F">
        <w:rPr>
          <w:rStyle w:val="apple-converted-space"/>
          <w:color w:val="000000"/>
        </w:rPr>
        <w:t>  </w:t>
      </w:r>
      <w:r w:rsidRPr="0083469F">
        <w:rPr>
          <w:color w:val="000000"/>
        </w:rPr>
        <w:t>Banbury, C., et al.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(2020).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MLPerf Tiny Benchmark</w:t>
      </w:r>
      <w:r w:rsidRPr="0083469F">
        <w:rPr>
          <w:color w:val="000000"/>
        </w:rPr>
        <w:t xml:space="preserve">. Proceedings of the Neural Information Processing Systems (NeurIPS).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Paper:</w:t>
      </w:r>
      <w:hyperlink r:id="rId14" w:tgtFrame="_blank" w:history="1">
        <w:r w:rsidRPr="0083469F">
          <w:rPr>
            <w:rStyle w:val="a9"/>
          </w:rPr>
          <w:t>arXiv:2003.04821 [cs.LG]</w:t>
        </w:r>
      </w:hyperlink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Flight Dynamics &amp; Control Theory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8.</w:t>
      </w:r>
      <w:r w:rsidRPr="0083469F">
        <w:rPr>
          <w:rStyle w:val="apple-converted-space"/>
          <w:color w:val="000000"/>
        </w:rPr>
        <w:t>  </w:t>
      </w:r>
      <w:r w:rsidRPr="0083469F">
        <w:rPr>
          <w:color w:val="000000"/>
        </w:rPr>
        <w:t>Nelson, R. C.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(1998).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Flight Stability and Automatic Control</w:t>
      </w:r>
      <w:r w:rsidRPr="0083469F">
        <w:rPr>
          <w:color w:val="000000"/>
        </w:rPr>
        <w:t xml:space="preserve">. McGraw-Hill Education.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Reference:</w:t>
      </w:r>
      <w:r w:rsidRPr="0083469F">
        <w:rPr>
          <w:rStyle w:val="apple-converted-space"/>
          <w:color w:val="000000"/>
        </w:rPr>
        <w:t> </w:t>
      </w:r>
      <w:hyperlink r:id="rId15" w:tgtFrame="_blank" w:history="1">
        <w:r w:rsidRPr="0083469F">
          <w:rPr>
            <w:rStyle w:val="a9"/>
          </w:rPr>
          <w:t>Google Books</w:t>
        </w:r>
      </w:hyperlink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9.</w:t>
      </w:r>
      <w:r w:rsidRPr="0083469F">
        <w:rPr>
          <w:rStyle w:val="apple-converted-space"/>
          <w:color w:val="000000"/>
        </w:rPr>
        <w:t>  </w:t>
      </w:r>
      <w:r w:rsidRPr="0083469F">
        <w:rPr>
          <w:color w:val="000000"/>
        </w:rPr>
        <w:t>Beard, R. W., &amp; McLain, T. W.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(2012).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Small Unmanned Aircraft: Theory and Practice</w:t>
      </w:r>
      <w:r w:rsidRPr="0083469F">
        <w:rPr>
          <w:color w:val="000000"/>
        </w:rPr>
        <w:t xml:space="preserve">. Princeton University Press.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Publisher:</w:t>
      </w:r>
      <w:r w:rsidRPr="0083469F">
        <w:rPr>
          <w:rStyle w:val="apple-converted-space"/>
          <w:color w:val="000000"/>
        </w:rPr>
        <w:t> </w:t>
      </w:r>
      <w:hyperlink r:id="rId16" w:tgtFrame="_blank" w:history="1">
        <w:r w:rsidRPr="0083469F">
          <w:rPr>
            <w:rStyle w:val="a9"/>
          </w:rPr>
          <w:t>Princeton University Press</w:t>
        </w:r>
      </w:hyperlink>
    </w:p>
    <w:p w:rsidR="0083469F" w:rsidRPr="0083469F" w:rsidRDefault="0083469F" w:rsidP="0083469F">
      <w:pPr>
        <w:pStyle w:val="a3"/>
        <w:rPr>
          <w:color w:val="000000"/>
        </w:rPr>
      </w:pPr>
      <w:r w:rsidRPr="0083469F">
        <w:rPr>
          <w:color w:val="000000"/>
        </w:rPr>
        <w:t>Software Engineering &amp; Visualization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10.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Shinners, S. M.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(2004).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Modern Control System Theory and Design</w:t>
      </w:r>
      <w:r w:rsidRPr="0083469F">
        <w:rPr>
          <w:color w:val="000000"/>
        </w:rPr>
        <w:t xml:space="preserve">. John Wiley &amp; Sons. 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Reference:</w:t>
      </w:r>
      <w:r w:rsidRPr="0083469F">
        <w:rPr>
          <w:rStyle w:val="apple-converted-space"/>
          <w:color w:val="000000"/>
        </w:rPr>
        <w:t> </w:t>
      </w:r>
      <w:hyperlink r:id="rId17" w:tgtFrame="_blank" w:history="1">
        <w:r w:rsidRPr="0083469F">
          <w:rPr>
            <w:rStyle w:val="a9"/>
          </w:rPr>
          <w:t>Wiley Online Library</w:t>
        </w:r>
      </w:hyperlink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11.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Pygame Community.</w:t>
      </w:r>
      <w:r w:rsidRPr="0083469F">
        <w:rPr>
          <w:rStyle w:val="apple-converted-space"/>
          <w:color w:val="000000"/>
        </w:rPr>
        <w:t> </w:t>
      </w:r>
      <w:r w:rsidRPr="0083469F">
        <w:rPr>
          <w:color w:val="000000"/>
        </w:rPr>
        <w:t>(2023).</w:t>
      </w:r>
      <w:r w:rsidRPr="0083469F">
        <w:rPr>
          <w:rStyle w:val="apple-converted-space"/>
          <w:color w:val="000000"/>
        </w:rPr>
        <w:t> </w:t>
      </w:r>
      <w:r w:rsidRPr="0083469F">
        <w:rPr>
          <w:i/>
          <w:iCs/>
          <w:color w:val="000000"/>
        </w:rPr>
        <w:t>Pygame Documentation (SDL Wrapper for Python)</w:t>
      </w:r>
      <w:r w:rsidRPr="0083469F">
        <w:rPr>
          <w:color w:val="000000"/>
        </w:rPr>
        <w:t xml:space="preserve">. </w:t>
      </w:r>
      <w:r w:rsidRPr="0083469F">
        <w:rPr>
          <w:i/>
          <w:iCs/>
          <w:color w:val="000000"/>
        </w:rPr>
        <w:t>Docs:</w:t>
      </w:r>
      <w:r w:rsidRPr="0083469F">
        <w:rPr>
          <w:rStyle w:val="apple-converted-space"/>
          <w:color w:val="000000"/>
        </w:rPr>
        <w:t> </w:t>
      </w:r>
      <w:hyperlink r:id="rId18" w:tgtFrame="_blank" w:history="1">
        <w:r w:rsidRPr="0083469F">
          <w:rPr>
            <w:rStyle w:val="a9"/>
          </w:rPr>
          <w:t>Pygame.org</w:t>
        </w:r>
      </w:hyperlink>
    </w:p>
    <w:p w:rsidR="0083469F" w:rsidRPr="0083469F" w:rsidRDefault="0083469F" w:rsidP="0030109A">
      <w:pPr>
        <w:spacing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83469F" w:rsidRPr="0083469F" w:rsidSect="0030109A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1F03" w:rsidRDefault="00B61F03" w:rsidP="0030109A">
      <w:r>
        <w:separator/>
      </w:r>
    </w:p>
  </w:endnote>
  <w:endnote w:type="continuationSeparator" w:id="0">
    <w:p w:rsidR="00B61F03" w:rsidRDefault="00B61F03" w:rsidP="0030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1F03" w:rsidRDefault="00B61F03" w:rsidP="0030109A">
      <w:r>
        <w:separator/>
      </w:r>
    </w:p>
  </w:footnote>
  <w:footnote w:type="continuationSeparator" w:id="0">
    <w:p w:rsidR="00B61F03" w:rsidRDefault="00B61F03" w:rsidP="00301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1945"/>
    <w:multiLevelType w:val="multilevel"/>
    <w:tmpl w:val="557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9275B"/>
    <w:multiLevelType w:val="multilevel"/>
    <w:tmpl w:val="FCF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D32A4"/>
    <w:multiLevelType w:val="multilevel"/>
    <w:tmpl w:val="D4B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350A1"/>
    <w:multiLevelType w:val="multilevel"/>
    <w:tmpl w:val="D602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60105"/>
    <w:multiLevelType w:val="multilevel"/>
    <w:tmpl w:val="A5B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648AF"/>
    <w:multiLevelType w:val="multilevel"/>
    <w:tmpl w:val="3B2E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161CF"/>
    <w:multiLevelType w:val="multilevel"/>
    <w:tmpl w:val="3D3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D58A2"/>
    <w:multiLevelType w:val="multilevel"/>
    <w:tmpl w:val="0B0A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8249E3"/>
    <w:multiLevelType w:val="multilevel"/>
    <w:tmpl w:val="805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62E46"/>
    <w:multiLevelType w:val="multilevel"/>
    <w:tmpl w:val="BE62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50533"/>
    <w:multiLevelType w:val="multilevel"/>
    <w:tmpl w:val="693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714BA"/>
    <w:multiLevelType w:val="multilevel"/>
    <w:tmpl w:val="B524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E552F"/>
    <w:multiLevelType w:val="multilevel"/>
    <w:tmpl w:val="8C0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90B2D"/>
    <w:multiLevelType w:val="multilevel"/>
    <w:tmpl w:val="D2F2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161088">
    <w:abstractNumId w:val="3"/>
  </w:num>
  <w:num w:numId="2" w16cid:durableId="1009674591">
    <w:abstractNumId w:val="12"/>
  </w:num>
  <w:num w:numId="3" w16cid:durableId="577401723">
    <w:abstractNumId w:val="1"/>
  </w:num>
  <w:num w:numId="4" w16cid:durableId="735470239">
    <w:abstractNumId w:val="0"/>
  </w:num>
  <w:num w:numId="5" w16cid:durableId="679552808">
    <w:abstractNumId w:val="6"/>
  </w:num>
  <w:num w:numId="6" w16cid:durableId="1026056616">
    <w:abstractNumId w:val="9"/>
  </w:num>
  <w:num w:numId="7" w16cid:durableId="1660617283">
    <w:abstractNumId w:val="5"/>
  </w:num>
  <w:num w:numId="8" w16cid:durableId="231935255">
    <w:abstractNumId w:val="10"/>
  </w:num>
  <w:num w:numId="9" w16cid:durableId="447746557">
    <w:abstractNumId w:val="8"/>
  </w:num>
  <w:num w:numId="10" w16cid:durableId="1756247678">
    <w:abstractNumId w:val="4"/>
  </w:num>
  <w:num w:numId="11" w16cid:durableId="2134596647">
    <w:abstractNumId w:val="2"/>
  </w:num>
  <w:num w:numId="12" w16cid:durableId="1915160919">
    <w:abstractNumId w:val="13"/>
  </w:num>
  <w:num w:numId="13" w16cid:durableId="1798643201">
    <w:abstractNumId w:val="11"/>
  </w:num>
  <w:num w:numId="14" w16cid:durableId="1911227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9A"/>
    <w:rsid w:val="0030109A"/>
    <w:rsid w:val="0083469F"/>
    <w:rsid w:val="00B6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D5D8D"/>
  <w15:chartTrackingRefBased/>
  <w15:docId w15:val="{6AC40050-918F-2F4E-B5E5-6FD69EAE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109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0109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0109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0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0109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0109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3010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0109A"/>
  </w:style>
  <w:style w:type="character" w:styleId="a4">
    <w:name w:val="Strong"/>
    <w:basedOn w:val="a0"/>
    <w:uiPriority w:val="22"/>
    <w:qFormat/>
    <w:rsid w:val="0030109A"/>
    <w:rPr>
      <w:b/>
      <w:bCs/>
    </w:rPr>
  </w:style>
  <w:style w:type="character" w:styleId="HTML">
    <w:name w:val="HTML Code"/>
    <w:basedOn w:val="a0"/>
    <w:uiPriority w:val="99"/>
    <w:semiHidden/>
    <w:unhideWhenUsed/>
    <w:rsid w:val="0030109A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109A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0109A"/>
  </w:style>
  <w:style w:type="paragraph" w:styleId="a7">
    <w:name w:val="footer"/>
    <w:basedOn w:val="a"/>
    <w:link w:val="a8"/>
    <w:uiPriority w:val="99"/>
    <w:unhideWhenUsed/>
    <w:rsid w:val="0030109A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0109A"/>
  </w:style>
  <w:style w:type="character" w:styleId="a9">
    <w:name w:val="Hyperlink"/>
    <w:basedOn w:val="a0"/>
    <w:uiPriority w:val="99"/>
    <w:semiHidden/>
    <w:unhideWhenUsed/>
    <w:rsid w:val="008346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mytimes.com/veterans/2017/11/21/lawrence-sperry-genius-on-autopilot/" TargetMode="External"/><Relationship Id="rId13" Type="http://schemas.openxmlformats.org/officeDocument/2006/relationships/hyperlink" Target="https://www.tensorflow.org/lite/microcontrollers" TargetMode="External"/><Relationship Id="rId18" Type="http://schemas.openxmlformats.org/officeDocument/2006/relationships/hyperlink" Target="https://www.pygame.org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mbridge.org/core/journals/journal-of-navigation/article/aircrew-and-automation/06D8E83CB3C5C6D0349253AE1A283E13" TargetMode="External"/><Relationship Id="rId12" Type="http://schemas.openxmlformats.org/officeDocument/2006/relationships/hyperlink" Target="https://www.oreilly.com/library/view/tinyml/9781492052036/" TargetMode="External"/><Relationship Id="rId17" Type="http://schemas.openxmlformats.org/officeDocument/2006/relationships/hyperlink" Target="https://www.google.com/search?q=https://onlinelibrary.wiley.com/doi/book/10.1002/04712246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ss.princeton.edu/books/hardcover/9780691149219/small-unmanned-aircraf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reertos.org/Documentation/RTOS_book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https://books.google.com/books/about/Flight_Stability_and_Automatic_Control.html%3Fid%3D0j4fAQAAIAAJ" TargetMode="External"/><Relationship Id="rId10" Type="http://schemas.openxmlformats.org/officeDocument/2006/relationships/hyperlink" Target="https://www.espressif.com/sites/default/files/documentation/esp32-s3_technical_reference_manual_en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arc.aiaa.org/doi/abs/10.2514/3.56117" TargetMode="External"/><Relationship Id="rId14" Type="http://schemas.openxmlformats.org/officeDocument/2006/relationships/hyperlink" Target="https://arxiv.org/abs/2003.0482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2025-12-30T03:08:00Z</dcterms:created>
  <dcterms:modified xsi:type="dcterms:W3CDTF">2025-12-30T03:30:00Z</dcterms:modified>
</cp:coreProperties>
</file>