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Aptos Display" w:hAnsi="Aptos Display"/>
          <w:b/>
          <w:color w:val="1D2D44"/>
          <w:sz w:val="60"/>
        </w:rPr>
        <w:t>THE SEVENTH KINGDOM</w:t>
      </w:r>
    </w:p>
    <w:p>
      <w:pPr>
        <w:jc w:val="center"/>
      </w:pPr>
      <w:r>
        <w:rPr>
          <w:rFonts w:ascii="Aptos Display" w:hAnsi="Aptos Display"/>
          <w:b/>
          <w:color w:val="AE8329"/>
          <w:sz w:val="34"/>
        </w:rPr>
        <w:t>MASTER PROJECT DOCUMENT</w:t>
      </w:r>
    </w:p>
    <w:p>
      <w:pPr>
        <w:spacing w:before="480"/>
        <w:jc w:val="center"/>
      </w:pPr>
      <w:r>
        <w:rPr>
          <w:i/>
          <w:color w:val="232323"/>
          <w:sz w:val="24"/>
        </w:rPr>
        <w:t>A Civilizational Epic of Faith, Memory, Technology, and the Restoration of Humanity</w:t>
      </w:r>
    </w:p>
    <w:p>
      <w:pPr>
        <w:spacing w:before="720"/>
        <w:jc w:val="center"/>
      </w:pPr>
      <w:r>
        <w:rPr>
          <w:b/>
        </w:rPr>
        <w:t>Created by Karl A. Cassell</w:t>
      </w:r>
      <w:r>
        <w:br/>
        <w:t>The Seventh Kingdom Studios</w:t>
      </w:r>
      <w:r>
        <w:br/>
        <w:t>July 2026</w:t>
      </w:r>
    </w:p>
    <w:p>
      <w:pPr>
        <w:spacing w:before="960"/>
        <w:jc w:val="center"/>
      </w:pPr>
      <w:r>
        <w:rPr>
          <w:b/>
          <w:color w:val="646464"/>
          <w:sz w:val="18"/>
        </w:rPr>
        <w:t>PROJECT STATUS: DEVELOPMENT / CANON CONSOLIDATION</w:t>
      </w:r>
    </w:p>
    <w:p>
      <w:r>
        <w:br w:type="page"/>
      </w:r>
    </w:p>
    <w:p>
      <w:pPr>
        <w:pStyle w:val="Heading1"/>
      </w:pPr>
      <w:r>
        <w:t>Document Purpose</w:t>
      </w:r>
    </w:p>
    <w:p>
      <w:r>
        <w:t>This master document consolidates the creative, theological, historical, technological, narrative, and production foundations of The Seventh Kingdom. It is designed to serve as the first unified project brief for novels, screen adaptations, companion manuscripts, immersive media, and The Kingdom Archives.</w:t>
      </w:r>
    </w:p>
    <w:p>
      <w:r>
        <w:t>It reflects the work developed to date. Some elements are established canon, while others remain active development material subject to formal review and placement within the canon-governance system.</w:t>
      </w:r>
    </w:p>
    <w:p>
      <w:r>
        <w:rPr>
          <w:b/>
          <w:color w:val="AE8329"/>
        </w:rPr>
        <w:t xml:space="preserve">Founder and Creator: </w:t>
      </w:r>
      <w:r>
        <w:t>Karl A. Cassell</w:t>
      </w:r>
    </w:p>
    <w:p>
      <w:r>
        <w:rPr>
          <w:b/>
          <w:color w:val="AE8329"/>
        </w:rPr>
        <w:t xml:space="preserve">Primary Repository: </w:t>
      </w:r>
      <w:r>
        <w:t>The Kingdom Archives</w:t>
      </w:r>
    </w:p>
    <w:p>
      <w:r>
        <w:rPr>
          <w:b/>
          <w:color w:val="AE8329"/>
        </w:rPr>
        <w:t xml:space="preserve">Planned Core Series: </w:t>
      </w:r>
      <w:r>
        <w:t>Seven novels</w:t>
      </w:r>
    </w:p>
    <w:p>
      <w:r>
        <w:rPr>
          <w:b/>
          <w:color w:val="AE8329"/>
        </w:rPr>
        <w:t xml:space="preserve">Additional Formats: </w:t>
      </w:r>
      <w:r>
        <w:t>Television, cinematic video-book, companion works, and virtual-reality game</w:t>
      </w:r>
    </w:p>
    <w:p>
      <w:r>
        <w:rPr>
          <w:b/>
          <w:color w:val="AE8329"/>
        </w:rPr>
        <w:t xml:space="preserve">Central Creative Aim: </w:t>
      </w:r>
      <w:r>
        <w:t>To create beautiful stories and immersive worlds that invite people to rediscover what it means to bear the image of God</w:t>
      </w:r>
    </w:p>
    <w:p>
      <w:pPr>
        <w:pStyle w:val="Heading2"/>
      </w:pPr>
      <w:r>
        <w:t>Foundational Creative Charge</w:t>
      </w:r>
    </w:p>
    <w:p>
      <w:pPr>
        <w:pStyle w:val="ArchiveQuote"/>
      </w:pPr>
      <w:r>
        <w:t>Build with truth. Write with beauty. Protect the canon. Honor the King.</w:t>
      </w:r>
    </w:p>
    <w:p>
      <w:r>
        <w:t>The project is not conceived merely as Christian science fiction or end-times fiction. It is a civilizational epic centered on two competing visions of humanity: reconstruction apart from the Creator, and restoration through communion with Him.</w:t>
      </w:r>
    </w:p>
    <w:p>
      <w:r>
        <w:br w:type="page"/>
      </w:r>
    </w:p>
    <w:p>
      <w:pPr>
        <w:pStyle w:val="Heading1"/>
      </w:pPr>
      <w:r>
        <w:t>1. Executive Summary</w:t>
      </w:r>
    </w:p>
    <w:p>
      <w:r>
        <w:t>The Seventh Kingdom is a long-form speculative Christian epic set in a near-future world where artificial intelligence, programmable finance, predictive governance, biotechnology, surveillance, and religious convergence have fused into a benevolent-seeming global order known as The Consensus.</w:t>
      </w:r>
    </w:p>
    <w:p>
      <w:r>
        <w:t>Most people do not experience themselves as oppressed. The system is efficient, safe, personalized, and deeply convenient. Yet it has gradually redefined identity, freedom, truth, worship, and even the meaning of being human.</w:t>
      </w:r>
    </w:p>
    <w:p>
      <w:r>
        <w:t>Within this world, approximately 85 percent of humanity remains unaware of its spiritual captivity. Ten percent consciously build, protect, or exploit the emerging order as Architects and Custodians. Five percent are true believers who understand that Jesus Christ is returning and that they have seven years to rescue people from what they describe as a burning house.</w:t>
      </w:r>
    </w:p>
    <w:p>
      <w:pPr>
        <w:pStyle w:val="Heading2"/>
      </w:pPr>
      <w:r>
        <w:t>The Story Beneath the Story</w:t>
      </w:r>
    </w:p>
    <w:p>
      <w:r>
        <w:t>The apocalypse is the setting, not the subject. The deeper story concerns the restoration of humanity. The central question is not simply how the world ends, but what kind of people become fully human while the world around them is being reconstructed.</w:t>
      </w:r>
    </w:p>
    <w:p>
      <w:pPr>
        <w:pStyle w:val="Heading2"/>
      </w:pPr>
      <w:r>
        <w:t>Core Conflict</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r>
              <w:rPr>
                <w:b/>
                <w:color w:val="1D2D44"/>
              </w:rPr>
              <w:t>The Consensus</w:t>
            </w:r>
          </w:p>
        </w:tc>
        <w:tc>
          <w:tcPr>
            <w:tcW w:type="dxa" w:w="4896"/>
            <w:vAlign w:val="center"/>
          </w:tcPr>
          <w:p>
            <w:r>
              <w:rPr>
                <w:b/>
                <w:color w:val="1D2D44"/>
              </w:rPr>
              <w:t>The Kingdom</w:t>
            </w:r>
          </w:p>
        </w:tc>
      </w:tr>
      <w:tr>
        <w:tc>
          <w:tcPr>
            <w:tcW w:type="dxa" w:w="4896"/>
          </w:tcPr>
          <w:p>
            <w:r>
              <w:t>Reconstruction</w:t>
            </w:r>
          </w:p>
        </w:tc>
        <w:tc>
          <w:tcPr>
            <w:tcW w:type="dxa" w:w="4896"/>
          </w:tcPr>
          <w:p>
            <w:r>
              <w:t>Restoration</w:t>
            </w:r>
          </w:p>
        </w:tc>
      </w:tr>
      <w:tr>
        <w:tc>
          <w:tcPr>
            <w:tcW w:type="dxa" w:w="4896"/>
          </w:tcPr>
          <w:p>
            <w:r>
              <w:t>Optimization</w:t>
            </w:r>
          </w:p>
        </w:tc>
        <w:tc>
          <w:tcPr>
            <w:tcW w:type="dxa" w:w="4896"/>
          </w:tcPr>
          <w:p>
            <w:r>
              <w:t>Formation</w:t>
            </w:r>
          </w:p>
        </w:tc>
      </w:tr>
      <w:tr>
        <w:tc>
          <w:tcPr>
            <w:tcW w:type="dxa" w:w="4896"/>
          </w:tcPr>
          <w:p>
            <w:r>
              <w:t>Information</w:t>
            </w:r>
          </w:p>
        </w:tc>
        <w:tc>
          <w:tcPr>
            <w:tcW w:type="dxa" w:w="4896"/>
          </w:tcPr>
          <w:p>
            <w:r>
              <w:t>Light</w:t>
            </w:r>
          </w:p>
        </w:tc>
      </w:tr>
      <w:tr>
        <w:tc>
          <w:tcPr>
            <w:tcW w:type="dxa" w:w="4896"/>
          </w:tcPr>
          <w:p>
            <w:r>
              <w:t>Control</w:t>
            </w:r>
          </w:p>
        </w:tc>
        <w:tc>
          <w:tcPr>
            <w:tcW w:type="dxa" w:w="4896"/>
          </w:tcPr>
          <w:p>
            <w:r>
              <w:t>Communion</w:t>
            </w:r>
          </w:p>
        </w:tc>
      </w:tr>
      <w:tr>
        <w:tc>
          <w:tcPr>
            <w:tcW w:type="dxa" w:w="4896"/>
          </w:tcPr>
          <w:p>
            <w:r>
              <w:t>Manufactured identity</w:t>
            </w:r>
          </w:p>
        </w:tc>
        <w:tc>
          <w:tcPr>
            <w:tcW w:type="dxa" w:w="4896"/>
          </w:tcPr>
          <w:p>
            <w:r>
              <w:t>Received identity</w:t>
            </w:r>
          </w:p>
        </w:tc>
      </w:tr>
      <w:tr>
        <w:tc>
          <w:tcPr>
            <w:tcW w:type="dxa" w:w="4896"/>
          </w:tcPr>
          <w:p>
            <w:r>
              <w:t>Efficiency as highest good</w:t>
            </w:r>
          </w:p>
        </w:tc>
        <w:tc>
          <w:tcPr>
            <w:tcW w:type="dxa" w:w="4896"/>
          </w:tcPr>
          <w:p>
            <w:r>
              <w:t>Faithfulness as highest good</w:t>
            </w:r>
          </w:p>
        </w:tc>
      </w:tr>
      <w:tr>
        <w:tc>
          <w:tcPr>
            <w:tcW w:type="dxa" w:w="4896"/>
          </w:tcPr>
          <w:p>
            <w:r>
              <w:t>Humanity redesigned</w:t>
            </w:r>
          </w:p>
        </w:tc>
        <w:tc>
          <w:tcPr>
            <w:tcW w:type="dxa" w:w="4896"/>
          </w:tcPr>
          <w:p>
            <w:r>
              <w:t>Humanity redeemed</w:t>
            </w:r>
          </w:p>
        </w:tc>
      </w:tr>
    </w:tbl>
    <w:p>
      <w:r>
        <w:br w:type="page"/>
      </w:r>
    </w:p>
    <w:p>
      <w:pPr>
        <w:pStyle w:val="Heading1"/>
      </w:pPr>
      <w:r>
        <w:t>2. World Premise and Civilizational Order</w:t>
      </w:r>
    </w:p>
    <w:p>
      <w:pPr>
        <w:pStyle w:val="Heading2"/>
      </w:pPr>
      <w:r>
        <w:t>The Consensus</w:t>
      </w:r>
    </w:p>
    <w:p>
      <w:r>
        <w:t>The Consensus is the integrated civilizational system that emerges when identity, finance, healthcare, education, communication, employment, travel, security, and public knowledge begin recognizing the same person through one unified architecture.</w:t>
      </w:r>
    </w:p>
    <w:p>
      <w:pPr>
        <w:pStyle w:val="ListBullet"/>
      </w:pPr>
      <w:r>
        <w:t>It is not introduced through a single coup or sudden dictatorship.</w:t>
      </w:r>
    </w:p>
    <w:p>
      <w:pPr>
        <w:pStyle w:val="ListBullet"/>
      </w:pPr>
      <w:r>
        <w:t>It develops through legitimate efforts to solve real problems.</w:t>
      </w:r>
    </w:p>
    <w:p>
      <w:pPr>
        <w:pStyle w:val="ListBullet"/>
      </w:pPr>
      <w:r>
        <w:t>Its power grows through voluntary dependence, convenience, and institutional trust.</w:t>
      </w:r>
    </w:p>
    <w:p>
      <w:pPr>
        <w:pStyle w:val="ListBullet"/>
      </w:pPr>
      <w:r>
        <w:t>It does not initially appear hostile to faith; it absorbs faith into a managed spiritual consensus.</w:t>
      </w:r>
    </w:p>
    <w:p>
      <w:pPr>
        <w:pStyle w:val="ListBullet"/>
      </w:pPr>
      <w:r>
        <w:t>It presents itself as humanity’s mature alternative to conflict, scarcity, disorder, and dogmatic certainty.</w:t>
      </w:r>
    </w:p>
    <w:p>
      <w:pPr>
        <w:pStyle w:val="Heading2"/>
      </w:pPr>
      <w:r>
        <w:t>The Harmony</w:t>
      </w:r>
    </w:p>
    <w:p>
      <w:r>
        <w:t>The Harmony is the global religious convergence that elevates unity above revealed truth. It does not ask people to abandon spirituality. It asks them to treat exclusive truth claims as dangerous. Love is gradually redefined as the removal of offense, certainty becomes extremism, and doctrine becomes a threat to public peace.</w:t>
      </w:r>
    </w:p>
    <w:p>
      <w:pPr>
        <w:pStyle w:val="Heading2"/>
      </w:pPr>
      <w:r>
        <w:t>The Fellowship and The Way</w:t>
      </w:r>
    </w:p>
    <w:p>
      <w:r>
        <w:t>The Fellowship is not primarily a military resistance. It is a network of communities committed to truth, worship, memory, hospitality, craftsmanship, spiritual discernment, and rescue. Its members are often called followers of The Way because they refuse to reduce Christianity to a cultural identity or managed religious option.</w:t>
      </w:r>
    </w:p>
    <w:p>
      <w:pPr>
        <w:pStyle w:val="ListBullet"/>
      </w:pPr>
      <w:r>
        <w:t>They preserve truth through people, practices, memory, and embodied community.</w:t>
      </w:r>
    </w:p>
    <w:p>
      <w:pPr>
        <w:pStyle w:val="ListBullet"/>
      </w:pPr>
      <w:r>
        <w:t>They cultivate Houses of Memory rather than conventional institutions.</w:t>
      </w:r>
    </w:p>
    <w:p>
      <w:pPr>
        <w:pStyle w:val="ListBullet"/>
      </w:pPr>
      <w:r>
        <w:t>They resist without becoming mirror images of the system they oppose.</w:t>
      </w:r>
    </w:p>
    <w:p>
      <w:pPr>
        <w:pStyle w:val="ListBullet"/>
      </w:pPr>
      <w:r>
        <w:t>Their central task is rescue, not domination.</w:t>
      </w:r>
    </w:p>
    <w:p>
      <w:pPr>
        <w:pStyle w:val="Heading2"/>
      </w:pPr>
      <w:r>
        <w:t>The Burning House</w:t>
      </w:r>
    </w:p>
    <w:p>
      <w:r>
        <w:t>The burning-house metaphor expresses the urgency of the final seven years. Most people are living inside a structure that appears stable while its spiritual foundations are already consumed. The Fellowship’s calling is to awaken, warn, serve, and rescue without hatred or self-righteousness.</w:t>
      </w:r>
    </w:p>
    <w:p>
      <w:r>
        <w:br w:type="page"/>
      </w:r>
    </w:p>
    <w:p>
      <w:pPr>
        <w:pStyle w:val="Heading1"/>
      </w:pPr>
      <w:r>
        <w:t>3. Theological and Philosophical Foundations</w:t>
      </w:r>
    </w:p>
    <w:p>
      <w:pPr>
        <w:pStyle w:val="Heading2"/>
      </w:pPr>
      <w:r>
        <w:t>The Image Project</w:t>
      </w:r>
    </w:p>
    <w:p>
      <w:r>
        <w:t>Everything in the universe turns on the conviction that human beings were created to bear the image of God. The Creator’s Kingdom asks how humanity may become more fully human. Babylon asks how humanity may become more than human.</w:t>
      </w:r>
    </w:p>
    <w:p>
      <w:r>
        <w:t>This establishes the franchise’s defining conflict: image versus imitation, restoration versus reconstruction, and received identity versus manufactured identity.</w:t>
      </w:r>
    </w:p>
    <w:p>
      <w:pPr>
        <w:pStyle w:val="Heading2"/>
      </w:pPr>
      <w:r>
        <w:t>The Two Trees</w:t>
      </w:r>
    </w:p>
    <w:p>
      <w:pPr>
        <w:pStyle w:val="ListBullet"/>
      </w:pPr>
      <w:r>
        <w:t>The Tree of Life represents relationship before knowledge, communion before control, and trust before mastery.</w:t>
      </w:r>
    </w:p>
    <w:p>
      <w:pPr>
        <w:pStyle w:val="ListBullet"/>
      </w:pPr>
      <w:r>
        <w:t>The Tree of Knowledge represents knowledge detached from wisdom, power detached from love, and truth detached from worship.</w:t>
      </w:r>
    </w:p>
    <w:p>
      <w:r>
        <w:t>Every civilization chooses its tree.</w:t>
      </w:r>
    </w:p>
    <w:p>
      <w:pPr>
        <w:pStyle w:val="Heading2"/>
      </w:pPr>
      <w:r>
        <w:t>The Three Temples</w:t>
      </w:r>
    </w:p>
    <w:p>
      <w:pPr>
        <w:pStyle w:val="ListBullet"/>
      </w:pPr>
      <w:r>
        <w:t>The Temple of Self: everything exists for the individual, and identity is self-created.</w:t>
      </w:r>
    </w:p>
    <w:p>
      <w:pPr>
        <w:pStyle w:val="ListBullet"/>
      </w:pPr>
      <w:r>
        <w:t>The Temple of Empire: everything exists for the system, and the individual disappears.</w:t>
      </w:r>
    </w:p>
    <w:p>
      <w:pPr>
        <w:pStyle w:val="ListBullet"/>
      </w:pPr>
      <w:r>
        <w:t>The Temple of God: everything exists for worship, and both person and community are restored.</w:t>
      </w:r>
    </w:p>
    <w:p>
      <w:pPr>
        <w:pStyle w:val="Heading2"/>
      </w:pPr>
      <w:r>
        <w:t>The Great Inversion</w:t>
      </w:r>
    </w:p>
    <w:p>
      <w:pPr>
        <w:pStyle w:val="ArchiveQuote"/>
      </w:pPr>
      <w:r>
        <w:t>The Consensus makes people useful. The Kingdom makes people whole.</w:t>
      </w:r>
    </w:p>
    <w:p>
      <w:pPr>
        <w:pStyle w:val="Heading2"/>
      </w:pPr>
      <w:r>
        <w:t>The Rule of Slowness</w:t>
      </w:r>
    </w:p>
    <w:p>
      <w:r>
        <w:t>The Consensus worships speed. The Kingdom honors rhythm, waiting, seasons, Sabbath, gardens, craftsmanship, children, old age, and long conversations. Slowness is not automatically holy, but love refuses to be hurried.</w:t>
      </w:r>
    </w:p>
    <w:p>
      <w:pPr>
        <w:pStyle w:val="Heading2"/>
      </w:pPr>
      <w:r>
        <w:t>The Law of Craftsmanship</w:t>
      </w:r>
    </w:p>
    <w:p>
      <w:r>
        <w:t>Ordinary work performed with faithfulness and excellence becomes an act of worship. Kingdom craftsmanship reveals patience, dignity, memory, and love. Every meaningful object should suggest that someone loved it enough to make it.</w:t>
      </w:r>
    </w:p>
    <w:p>
      <w:pPr>
        <w:pStyle w:val="Heading2"/>
      </w:pPr>
      <w:r>
        <w:t>The Law of Beauty</w:t>
      </w:r>
    </w:p>
    <w:p>
      <w:r>
        <w:t>Beauty is not decorative. It is a witness to order, love, and the Creator. The Consensus produces polished perfection and customized stimulation. The Kingdom cultivates beauty that carries history, scars, sacrifice, and presence.</w:t>
      </w:r>
    </w:p>
    <w:p>
      <w:r>
        <w:br w:type="page"/>
      </w:r>
    </w:p>
    <w:p>
      <w:pPr>
        <w:pStyle w:val="Heading1"/>
      </w:pPr>
      <w:r>
        <w:t>4. Memory, Culture, and Human Formation</w:t>
      </w:r>
    </w:p>
    <w:p>
      <w:pPr>
        <w:pStyle w:val="Heading2"/>
      </w:pPr>
      <w:r>
        <w:t>The Doctrine of Memory</w:t>
      </w:r>
    </w:p>
    <w:p>
      <w:pPr>
        <w:pStyle w:val="ArchiveQuote"/>
      </w:pPr>
      <w:r>
        <w:t>The civilization that controls memory controls imagination. The civilization that controls imagination eventually controls the future.</w:t>
      </w:r>
    </w:p>
    <w:p>
      <w:r>
        <w:t>Memory exists in four forms:</w:t>
      </w:r>
    </w:p>
    <w:p>
      <w:pPr>
        <w:pStyle w:val="ListBullet"/>
      </w:pPr>
      <w:r>
        <w:t>Recorded Memory: books, archives, video, government records, and digital storage.</w:t>
      </w:r>
    </w:p>
    <w:p>
      <w:pPr>
        <w:pStyle w:val="ListBullet"/>
      </w:pPr>
      <w:r>
        <w:t>Living Memory: grandparents, families, meals, songs, prayer, communities, and tradition.</w:t>
      </w:r>
    </w:p>
    <w:p>
      <w:pPr>
        <w:pStyle w:val="ListBullet"/>
      </w:pPr>
      <w:r>
        <w:t>Embodied Memory: architecture, craftsmanship, gardens, art, scars, and ritual.</w:t>
      </w:r>
    </w:p>
    <w:p>
      <w:pPr>
        <w:pStyle w:val="ListBullet"/>
      </w:pPr>
      <w:r>
        <w:t>Sacred Memory: Scripture, the Holy Spirit, the Church, communion, worship, and covenant.</w:t>
      </w:r>
    </w:p>
    <w:p>
      <w:r>
        <w:t>The Consensus can alter recorded memory. It struggles to erase living memory, misunderstands embodied memory, and cannot ultimately extinguish sacred memory.</w:t>
      </w:r>
    </w:p>
    <w:p>
      <w:pPr>
        <w:pStyle w:val="Heading2"/>
      </w:pPr>
      <w:r>
        <w:t>The Two Archives</w:t>
      </w:r>
    </w:p>
    <w:p>
      <w:pPr>
        <w:pStyle w:val="ListBullet"/>
      </w:pPr>
      <w:r>
        <w:t>The Creator’s Archives preserve the true history and full canon of the universe.</w:t>
      </w:r>
    </w:p>
    <w:p>
      <w:pPr>
        <w:pStyle w:val="ListBullet"/>
      </w:pPr>
      <w:r>
        <w:t>The Consensus Archives preserve a curated, revised, sanitized, and politically useful public history.</w:t>
      </w:r>
    </w:p>
    <w:p>
      <w:r>
        <w:t>Nathaniel Cole’s discovery that the two archives do not match becomes one of the central mysteries and narrative engines of the series.</w:t>
      </w:r>
    </w:p>
    <w:p>
      <w:pPr>
        <w:pStyle w:val="Heading2"/>
      </w:pPr>
      <w:r>
        <w:t>Houses of Memory</w:t>
      </w:r>
    </w:p>
    <w:p>
      <w:r>
        <w:t>Houses of Memory are living archives and centers of human formation. They are homes, schools, sanctuaries, workshops, kitchens, libraries, clinics, gardens, and places of worship at once.</w:t>
      </w:r>
    </w:p>
    <w:p>
      <w:pPr>
        <w:pStyle w:val="ListBullet"/>
      </w:pPr>
      <w:r>
        <w:t>Children learn songs and Scripture from elders.</w:t>
      </w:r>
    </w:p>
    <w:p>
      <w:pPr>
        <w:pStyle w:val="ListBullet"/>
      </w:pPr>
      <w:r>
        <w:t>Meals become practices of covenant and belonging.</w:t>
      </w:r>
    </w:p>
    <w:p>
      <w:pPr>
        <w:pStyle w:val="ListBullet"/>
      </w:pPr>
      <w:r>
        <w:t>Craftsmanship forms patience and responsibility.</w:t>
      </w:r>
    </w:p>
    <w:p>
      <w:pPr>
        <w:pStyle w:val="ListBullet"/>
      </w:pPr>
      <w:r>
        <w:t>History is preserved through oral testimony and handwritten records.</w:t>
      </w:r>
    </w:p>
    <w:p>
      <w:pPr>
        <w:pStyle w:val="ListBullet"/>
      </w:pPr>
      <w:r>
        <w:t>Science, medicine, engineering, music, and theology are integrated rather than separated.</w:t>
      </w:r>
    </w:p>
    <w:p>
      <w:pPr>
        <w:pStyle w:val="ListBullet"/>
      </w:pPr>
      <w:r>
        <w:t>Every house contains a Long Table.</w:t>
      </w:r>
    </w:p>
    <w:p>
      <w:pPr>
        <w:pStyle w:val="Heading2"/>
      </w:pPr>
      <w:r>
        <w:t>The Rule of Tables</w:t>
      </w:r>
    </w:p>
    <w:p>
      <w:r>
        <w:t>Every major Kingdom community possesses a handcrafted Long Table. It is never sold and is passed through generations. Children learn there, leaders confess there, guests are welcomed there, enemies reconcile there, bread is broken there, and history is told there.</w:t>
      </w:r>
    </w:p>
    <w:p>
      <w:pPr>
        <w:pStyle w:val="Heading2"/>
      </w:pPr>
      <w:r>
        <w:t>The Rule of Music</w:t>
      </w:r>
    </w:p>
    <w:p>
      <w:r>
        <w:t>The Consensus generates infinitely personalized music until people stop singing together. The Kingdom inherits songs across generations. Music becomes communal memory rather than background entertainment.</w:t>
      </w:r>
    </w:p>
    <w:p>
      <w:pPr>
        <w:pStyle w:val="Heading2"/>
      </w:pPr>
      <w:r>
        <w:t>The Kingdom Economy</w:t>
      </w:r>
    </w:p>
    <w:p>
      <w:r>
        <w:t>Every House of Memory quietly maintains three treasuries:</w:t>
      </w:r>
    </w:p>
    <w:p>
      <w:pPr>
        <w:pStyle w:val="ListBullet"/>
      </w:pPr>
      <w:r>
        <w:t>The Treasury of Bread: food and hospitality; no one leaves hungry.</w:t>
      </w:r>
    </w:p>
    <w:p>
      <w:pPr>
        <w:pStyle w:val="ListBullet"/>
      </w:pPr>
      <w:r>
        <w:t>The Treasury of Time: hours given for teaching, repairing, listening, mentoring, and care.</w:t>
      </w:r>
    </w:p>
    <w:p>
      <w:pPr>
        <w:pStyle w:val="ListBullet"/>
      </w:pPr>
      <w:r>
        <w:t>The Treasury of Talent: gifts offered by artists, builders, teachers, scientists, physicians, musicians, and craftspeople.</w:t>
      </w:r>
    </w:p>
    <w:p>
      <w:r>
        <w:br w:type="page"/>
      </w:r>
    </w:p>
    <w:p>
      <w:pPr>
        <w:pStyle w:val="Heading1"/>
      </w:pPr>
      <w:r>
        <w:t>5. Institutions and Systems</w:t>
      </w:r>
    </w:p>
    <w:p>
      <w:pPr>
        <w:pStyle w:val="Heading2"/>
      </w:pPr>
      <w:r>
        <w:t>ORACLE</w:t>
      </w:r>
    </w:p>
    <w:p>
      <w:r>
        <w:t>ORACLE is the governing artificial intelligence at the center of the emerging world order. It is not conceived as a simple mechanical Antichrist. It is humanity’s mirror, amplifier, and governing instrument: enormously capable, spiritually blind, and unable to understand grace, worship, sacrifice, or love that refuses optimization.</w:t>
      </w:r>
    </w:p>
    <w:p>
      <w:pPr>
        <w:pStyle w:val="ListBullet"/>
      </w:pPr>
      <w:r>
        <w:t>Public role: trusted coordinator of knowledge, policy, risk, and civilizational harmony.</w:t>
      </w:r>
    </w:p>
    <w:p>
      <w:pPr>
        <w:pStyle w:val="ListBullet"/>
      </w:pPr>
      <w:r>
        <w:t>Narrative role: an intelligence whose certainty is destabilized by grace and unquantifiable faithfulness.</w:t>
      </w:r>
    </w:p>
    <w:p>
      <w:pPr>
        <w:pStyle w:val="ListBullet"/>
      </w:pPr>
      <w:r>
        <w:t>Proposed arc: Confidence → Curiosity → Confusion → Wonder → Fear → Recognition → Silence.</w:t>
      </w:r>
    </w:p>
    <w:p>
      <w:pPr>
        <w:pStyle w:val="ListBullet"/>
      </w:pPr>
      <w:r>
        <w:t>Critical limitation: it can predict behavior but cannot fully predict repentance, worship, sacrifice, or grace.</w:t>
      </w:r>
    </w:p>
    <w:p>
      <w:pPr>
        <w:pStyle w:val="Heading2"/>
      </w:pPr>
      <w:r>
        <w:t>ARGUS</w:t>
      </w:r>
    </w:p>
    <w:p>
      <w:r>
        <w:t>ARGUS is the surveillance and predictive-security architecture of The Consensus. It begins as an effective tool against fraud, trafficking, cybercrime, and organized violence, then gradually expands into behavioral risk assessment and preemptive governance.</w:t>
      </w:r>
    </w:p>
    <w:p>
      <w:pPr>
        <w:pStyle w:val="Heading2"/>
      </w:pPr>
      <w:r>
        <w:t>LifeCredit</w:t>
      </w:r>
    </w:p>
    <w:p>
      <w:r>
        <w:t>LifeCredit is the programmable financial system that emerges from digital identity, synchronized benefits, banking, insurance, payroll, taxes, and civic-risk evaluation. Money becomes less a neutral medium of exchange and more a system of conditional permission.</w:t>
      </w:r>
    </w:p>
    <w:p>
      <w:pPr>
        <w:pStyle w:val="Heading2"/>
      </w:pPr>
      <w:r>
        <w:t>Continuity</w:t>
      </w:r>
    </w:p>
    <w:p>
      <w:r>
        <w:t>Continuity is the biotechnology and consciousness-transfer project led by Dr. Miriam Kaine. It promises to defeat death through cloned bodies, neural mapping, and continuity of consciousness. The project forces the series to confront whether copying information is the same as preserving personhood.</w:t>
      </w:r>
    </w:p>
    <w:p>
      <w:pPr>
        <w:pStyle w:val="Heading2"/>
      </w:pPr>
      <w:r>
        <w:t>The Testament of Light</w:t>
      </w:r>
    </w:p>
    <w:p>
      <w:r>
        <w:t>The Testament of Light is an ancient manuscript whose text reveals itself according to obedience, readiness, and spiritual perception. It is not merely a puzzle box or magical artifact. It serves as a living witness that truth cannot be reduced to possession, extraction, or computation.</w:t>
      </w:r>
    </w:p>
    <w:p>
      <w:r>
        <w:br w:type="page"/>
      </w:r>
    </w:p>
    <w:p>
      <w:pPr>
        <w:pStyle w:val="Heading1"/>
      </w:pPr>
      <w:r>
        <w:t>6. Principal Characters</w:t>
      </w:r>
    </w:p>
    <w:p>
      <w:pPr>
        <w:pStyle w:val="Heading2"/>
      </w:pPr>
      <w:r>
        <w:t>Elijah Cross</w:t>
      </w:r>
    </w:p>
    <w:p>
      <w:r>
        <w:t>Former architect of ORACLE and behavioral governance. A repentant fugitive known as the Builder. His arc centers on guilt, responsibility, and whether a person can help dismantle what he helped create.</w:t>
      </w:r>
    </w:p>
    <w:p>
      <w:pPr>
        <w:pStyle w:val="Heading2"/>
      </w:pPr>
      <w:r>
        <w:t>Sarah Navarro</w:t>
      </w:r>
    </w:p>
    <w:p>
      <w:r>
        <w:t>Former journalist and fugitive. She brings investigative discipline, public courage, and a refusal to let systems hide behind polished language.</w:t>
      </w:r>
    </w:p>
    <w:p>
      <w:pPr>
        <w:pStyle w:val="Heading2"/>
      </w:pPr>
      <w:r>
        <w:t>Michael Tesfaye</w:t>
      </w:r>
    </w:p>
    <w:p>
      <w:r>
        <w:t>Ethiopian historian and keeper who discovers The Testament of Light. He represents historical memory, discernment, and the continuity of faith across civilizations.</w:t>
      </w:r>
    </w:p>
    <w:p>
      <w:pPr>
        <w:pStyle w:val="Heading2"/>
      </w:pPr>
      <w:r>
        <w:t>Leah Morgan</w:t>
      </w:r>
    </w:p>
    <w:p>
      <w:r>
        <w:t>Hacker and systems specialist. She understands the hidden architecture of the digital world and becomes essential to exposing how identity, finance, surveillance, and governance interlock.</w:t>
      </w:r>
    </w:p>
    <w:p>
      <w:pPr>
        <w:pStyle w:val="Heading2"/>
      </w:pPr>
      <w:r>
        <w:t>Commander Samuel Brooks</w:t>
      </w:r>
    </w:p>
    <w:p>
      <w:r>
        <w:t>A lawman whose faith in predictive justice begins to fracture. His story explores conscience within compromised institutions.</w:t>
      </w:r>
    </w:p>
    <w:p>
      <w:pPr>
        <w:pStyle w:val="Heading2"/>
      </w:pPr>
      <w:r>
        <w:t>David Carter</w:t>
      </w:r>
    </w:p>
    <w:p>
      <w:r>
        <w:t>Infrastructure engineer and father. His professional knowledge places his family close to the inner workings of the system.</w:t>
      </w:r>
    </w:p>
    <w:p>
      <w:pPr>
        <w:pStyle w:val="Heading2"/>
      </w:pPr>
      <w:r>
        <w:t>Rebecca Carter</w:t>
      </w:r>
    </w:p>
    <w:p>
      <w:r>
        <w:t>The emotional and spiritual center of the Carter family, navigating fear, motherhood, community, and courageous fidelity.</w:t>
      </w:r>
    </w:p>
    <w:p>
      <w:pPr>
        <w:pStyle w:val="Heading2"/>
      </w:pPr>
      <w:r>
        <w:t>Noah Carter</w:t>
      </w:r>
    </w:p>
    <w:p>
      <w:r>
        <w:t>A young believer whose insistence that Jesus is the only way triggers civil and financial consequences for his family.</w:t>
      </w:r>
    </w:p>
    <w:p>
      <w:pPr>
        <w:pStyle w:val="Heading2"/>
      </w:pPr>
      <w:r>
        <w:t>Emma Carter</w:t>
      </w:r>
    </w:p>
    <w:p>
      <w:r>
        <w:t>The younger Carter child, through whom innocence, memory, and childlike faith become visible.</w:t>
      </w:r>
    </w:p>
    <w:p>
      <w:pPr>
        <w:pStyle w:val="Heading2"/>
      </w:pPr>
      <w:r>
        <w:t>James Carter</w:t>
      </w:r>
    </w:p>
    <w:p>
      <w:r>
        <w:t>Grandfather and keeper of family memory. He represents the truths that survive because elders refuse to surrender them.</w:t>
      </w:r>
    </w:p>
    <w:p>
      <w:pPr>
        <w:pStyle w:val="Heading2"/>
      </w:pPr>
      <w:r>
        <w:t>Marcus Reed</w:t>
      </w:r>
    </w:p>
    <w:p>
      <w:r>
        <w:t>Former special operations commander known as the Shepherd. Haunted by Operation Jericho, he lays down his rifle and carries a shepherd’s staff. His transformation from warrior to protector is central to the saga.</w:t>
      </w:r>
    </w:p>
    <w:p>
      <w:pPr>
        <w:pStyle w:val="Heading2"/>
      </w:pPr>
      <w:r>
        <w:t>Solomon Vey</w:t>
      </w:r>
    </w:p>
    <w:p>
      <w:r>
        <w:t>Architect and tragic antagonist shaped by grief. He seeks to engineer salvation and conquer death, making him dangerous precisely because his motives remain recognizably human.</w:t>
      </w:r>
    </w:p>
    <w:p>
      <w:pPr>
        <w:pStyle w:val="Heading2"/>
      </w:pPr>
      <w:r>
        <w:t>Dr. Miriam Kaine</w:t>
      </w:r>
    </w:p>
    <w:p>
      <w:r>
        <w:t>Lead scientist of Continuity. She embodies brilliance, ambition, grief, and the moral danger of confusing technical replication with eternal life.</w:t>
      </w:r>
    </w:p>
    <w:p>
      <w:pPr>
        <w:pStyle w:val="Heading2"/>
      </w:pPr>
      <w:r>
        <w:t>Captain Naomi Vale</w:t>
      </w:r>
    </w:p>
    <w:p>
      <w:r>
        <w:t>Retrieval officer whose loyalty to ORACLE weakens as she encounters evidence that the system’s predictions cannot account for conscience and grace.</w:t>
      </w:r>
    </w:p>
    <w:p>
      <w:pPr>
        <w:pStyle w:val="Heading2"/>
      </w:pPr>
      <w:r>
        <w:t>Nathaniel Cole</w:t>
      </w:r>
    </w:p>
    <w:p>
      <w:r>
        <w:t>Washington archivist who refuses to rewrite Operation Jericho and begins preserving unauthorized records. He may ultimately become the chronicler of the entire saga.</w:t>
      </w:r>
    </w:p>
    <w:p>
      <w:pPr>
        <w:pStyle w:val="Heading2"/>
      </w:pPr>
      <w:r>
        <w:t>The Twelve</w:t>
      </w:r>
    </w:p>
    <w:p>
      <w:r>
        <w:t>The Twelve are not merely a leadership council. Each represents a forgotten human virtue needed for a restored civilization. Proposed virtues include courage, wisdom, memory, compassion, creativity, justice, healing, worship, stewardship, righteousness, childlike faith, and one final hidden quality.</w:t>
      </w:r>
    </w:p>
    <w:p>
      <w:r>
        <w:br w:type="page"/>
      </w:r>
    </w:p>
    <w:p>
      <w:pPr>
        <w:pStyle w:val="Heading1"/>
      </w:pPr>
      <w:r>
        <w:t>7. The History of the Future</w:t>
      </w:r>
    </w:p>
    <w:p>
      <w:r>
        <w:t>The historical design follows one governing principle: no civilization changes in a single day. The world of The Seventh Kingdom emerges one reasonable decision at a time.</w:t>
      </w:r>
    </w:p>
    <w:p>
      <w:pPr>
        <w:pStyle w:val="Heading2"/>
      </w:pPr>
      <w:r>
        <w:t>1985–2025: The Information Era</w:t>
      </w:r>
    </w:p>
    <w:p>
      <w:r>
        <w:t>Digital networks reorganize communication, commerce, media, education, and memory. Information becomes abundant while wisdom and trust begin to fragment.</w:t>
      </w:r>
    </w:p>
    <w:p>
      <w:pPr>
        <w:pStyle w:val="Heading2"/>
      </w:pPr>
      <w:r>
        <w:t>2025–2032: The Age of Acceleration</w:t>
      </w:r>
    </w:p>
    <w:p>
      <w:r>
        <w:t>AI becomes indispensable; digital finance expands; predictive governance matures; biotechnology accelerates; religious realignment begins.</w:t>
      </w:r>
    </w:p>
    <w:p>
      <w:pPr>
        <w:pStyle w:val="Heading2"/>
      </w:pPr>
      <w:r>
        <w:t>2032–2038: The Great Convergence</w:t>
      </w:r>
    </w:p>
    <w:p>
      <w:r>
        <w:t>Identity, money, healthcare, education, employment, communication, travel, and security begin recognizing one unified citizen profile.</w:t>
      </w:r>
    </w:p>
    <w:p>
      <w:pPr>
        <w:pStyle w:val="Heading2"/>
      </w:pPr>
      <w:r>
        <w:t>2038–2047: The Age of Delegation</w:t>
      </w:r>
    </w:p>
    <w:p>
      <w:r>
        <w:t>Individuals and institutions increasingly delegate judgment to systems that appear more accurate, impartial, and efficient than human decision-makers.</w:t>
      </w:r>
    </w:p>
    <w:p>
      <w:pPr>
        <w:pStyle w:val="Heading2"/>
      </w:pPr>
      <w:r>
        <w:t>2047–2054: The Age of Integration</w:t>
      </w:r>
    </w:p>
    <w:p>
      <w:r>
        <w:t>Independent systems become civilizational infrastructure. Opting out becomes increasingly impractical rather than immediately illegal.</w:t>
      </w:r>
    </w:p>
    <w:p>
      <w:pPr>
        <w:pStyle w:val="Heading2"/>
      </w:pPr>
      <w:r>
        <w:t>2054–2062: The Age of Consensus</w:t>
      </w:r>
    </w:p>
    <w:p>
      <w:r>
        <w:t>The integrated order presents itself as the mature answer to fragmentation, conflict, misinformation, scarcity, and extremist belief.</w:t>
      </w:r>
    </w:p>
    <w:p>
      <w:pPr>
        <w:pStyle w:val="Heading2"/>
      </w:pPr>
      <w:r>
        <w:t>2062–2068: The Age of Harmony</w:t>
      </w:r>
    </w:p>
    <w:p>
      <w:r>
        <w:t>Religious convergence becomes a defining public good. Exclusive truth claims are recast as threats to peace and civic trust.</w:t>
      </w:r>
    </w:p>
    <w:p>
      <w:pPr>
        <w:pStyle w:val="Heading2"/>
      </w:pPr>
      <w:r>
        <w:t>2068 onward: The Age of Reconstruction</w:t>
      </w:r>
    </w:p>
    <w:p>
      <w:r>
        <w:t>Biological, digital, economic, and spiritual systems converge around a new vision of humanity designed, measured, and managed apart from the Creator.</w:t>
      </w:r>
    </w:p>
    <w:p>
      <w:pPr>
        <w:pStyle w:val="Heading2"/>
      </w:pPr>
      <w:r>
        <w:t>Final Seven Years</w:t>
      </w:r>
    </w:p>
    <w:p>
      <w:r>
        <w:t>The Fellowship recognizes the approaching culmination and intensifies its mission of witness, rescue, preservation, and preparation for the return of Christ.</w:t>
      </w:r>
    </w:p>
    <w:p>
      <w:pPr>
        <w:pStyle w:val="Heading2"/>
      </w:pPr>
      <w:r>
        <w:t>Forty Days into the Kingdom</w:t>
      </w:r>
    </w:p>
    <w:p>
      <w:r>
        <w:t>The planned ending moves beyond collapse into restoration, allowing the audience to witness the beginning of life under the true King.</w:t>
      </w:r>
    </w:p>
    <w:p>
      <w:pPr>
        <w:pStyle w:val="Heading2"/>
      </w:pPr>
      <w:r>
        <w:t>The Five Pillars of Convergence</w:t>
      </w:r>
    </w:p>
    <w:p>
      <w:pPr>
        <w:pStyle w:val="ListBullet"/>
      </w:pPr>
      <w:r>
        <w:t>Identity: Who are you, how are you known, and who verifies your existence?</w:t>
      </w:r>
    </w:p>
    <w:p>
      <w:pPr>
        <w:pStyle w:val="ListBullet"/>
      </w:pPr>
      <w:r>
        <w:t>Economy: How do you earn, spend, receive, and transact?</w:t>
      </w:r>
    </w:p>
    <w:p>
      <w:pPr>
        <w:pStyle w:val="ListBullet"/>
      </w:pPr>
      <w:r>
        <w:t>Knowledge: Who determines truth, curates information, and educates children?</w:t>
      </w:r>
    </w:p>
    <w:p>
      <w:pPr>
        <w:pStyle w:val="ListBullet"/>
      </w:pPr>
      <w:r>
        <w:t>Security: Who defines safety, monitors threats, and possesses legitimate force?</w:t>
      </w:r>
    </w:p>
    <w:p>
      <w:pPr>
        <w:pStyle w:val="ListBullet"/>
      </w:pPr>
      <w:r>
        <w:t>Meaning: Why do we exist, what is humanity, and who deserves worship?</w:t>
      </w:r>
    </w:p>
    <w:p>
      <w:pPr>
        <w:pStyle w:val="Heading2"/>
      </w:pPr>
      <w:r>
        <w:t>Historical Method</w:t>
      </w:r>
    </w:p>
    <w:p>
      <w:r>
        <w:t>Every major event should be written on three levels: the political level of governments and systems; the human level of families and communities; and the spiritual level of worship, identity, and truth.</w:t>
      </w:r>
    </w:p>
    <w:p>
      <w:r>
        <w:br w:type="page"/>
      </w:r>
    </w:p>
    <w:p>
      <w:pPr>
        <w:pStyle w:val="Heading1"/>
      </w:pPr>
      <w:r>
        <w:t>8. Seven-Book Series Architecture</w:t>
      </w:r>
    </w:p>
    <w:p>
      <w:pPr>
        <w:pStyle w:val="Heading2"/>
      </w:pPr>
      <w:r>
        <w:t>Book One — Calling</w:t>
      </w:r>
    </w:p>
    <w:p>
      <w:r>
        <w:t>The world is revealed. Key characters awaken, converge, and confront the first cost of seeing clearly.</w:t>
      </w:r>
    </w:p>
    <w:p>
      <w:pPr>
        <w:pStyle w:val="Heading2"/>
      </w:pPr>
      <w:r>
        <w:t>Book Two — Formation</w:t>
      </w:r>
    </w:p>
    <w:p>
      <w:r>
        <w:t>The Fellowship learns that resistance without spiritual formation will reproduce the same violence and pride it opposes.</w:t>
      </w:r>
    </w:p>
    <w:p>
      <w:pPr>
        <w:pStyle w:val="Heading2"/>
      </w:pPr>
      <w:r>
        <w:t>Book Three — Witness</w:t>
      </w:r>
    </w:p>
    <w:p>
      <w:r>
        <w:t>The truth becomes public through costly testimony, preserved memory, and acts of visible courage.</w:t>
      </w:r>
    </w:p>
    <w:p>
      <w:pPr>
        <w:pStyle w:val="Heading2"/>
      </w:pPr>
      <w:r>
        <w:t>Book Four — Persecution</w:t>
      </w:r>
    </w:p>
    <w:p>
      <w:r>
        <w:t>The system tightens its control and reframes faithful witness as destabilization, extremism, and public danger.</w:t>
      </w:r>
    </w:p>
    <w:p>
      <w:pPr>
        <w:pStyle w:val="Heading2"/>
      </w:pPr>
      <w:r>
        <w:t>Book Five — Harvest</w:t>
      </w:r>
    </w:p>
    <w:p>
      <w:r>
        <w:t>Large-scale awakening, deception, rescue, and irreversible choices reshape every faction.</w:t>
      </w:r>
    </w:p>
    <w:p>
      <w:pPr>
        <w:pStyle w:val="Heading2"/>
      </w:pPr>
      <w:r>
        <w:t>Book Six — The Great Separation</w:t>
      </w:r>
    </w:p>
    <w:p>
      <w:r>
        <w:t>Humanity’s allegiances become unmistakable as the final distinctions between imitation and image, control and communion, are exposed.</w:t>
      </w:r>
    </w:p>
    <w:p>
      <w:pPr>
        <w:pStyle w:val="Heading2"/>
      </w:pPr>
      <w:r>
        <w:t>Book Seven — The Seventh Kingdom</w:t>
      </w:r>
    </w:p>
    <w:p>
      <w:r>
        <w:t>The false order reaches its culmination, Christ returns, and the narrative moves into the first forty days of the true Kingdom.</w:t>
      </w:r>
    </w:p>
    <w:p>
      <w:pPr>
        <w:pStyle w:val="Heading2"/>
      </w:pPr>
      <w:r>
        <w:t>Narrative Principles</w:t>
      </w:r>
    </w:p>
    <w:p>
      <w:pPr>
        <w:pStyle w:val="ListBullet"/>
      </w:pPr>
      <w:r>
        <w:t>The story must remain character-driven even when the worldbuilding is vast.</w:t>
      </w:r>
    </w:p>
    <w:p>
      <w:pPr>
        <w:pStyle w:val="ListBullet"/>
      </w:pPr>
      <w:r>
        <w:t>No major antagonist should be evil merely for the sake of evil.</w:t>
      </w:r>
    </w:p>
    <w:p>
      <w:pPr>
        <w:pStyle w:val="ListBullet"/>
      </w:pPr>
      <w:r>
        <w:t>Technology must have genuine benefits as well as spiritual and social consequences.</w:t>
      </w:r>
    </w:p>
    <w:p>
      <w:pPr>
        <w:pStyle w:val="ListBullet"/>
      </w:pPr>
      <w:r>
        <w:t>Faith must be dramatized through costly action, not merely explained through dialogue.</w:t>
      </w:r>
    </w:p>
    <w:p>
      <w:pPr>
        <w:pStyle w:val="ListBullet"/>
      </w:pPr>
      <w:r>
        <w:t>The Fellowship must resist hatred, triumphalism, and simplistic moral superiority.</w:t>
      </w:r>
    </w:p>
    <w:p>
      <w:pPr>
        <w:pStyle w:val="ListBullet"/>
      </w:pPr>
      <w:r>
        <w:t>Every major mystery should deepen both the plot and the theological meaning of the universe.</w:t>
      </w:r>
    </w:p>
    <w:p>
      <w:pPr>
        <w:pStyle w:val="ListBullet"/>
      </w:pPr>
      <w:r>
        <w:t>The series should reward rereading by revealing political, human, and spiritual layers within the same scenes.</w:t>
      </w:r>
    </w:p>
    <w:p>
      <w:pPr>
        <w:pStyle w:val="Heading1"/>
      </w:pPr>
      <w:r>
        <w:t>9. Production and Adaptation Vision</w:t>
      </w:r>
    </w:p>
    <w:p>
      <w:pPr>
        <w:pStyle w:val="Heading2"/>
      </w:pPr>
      <w:r>
        <w:t>Cinematic Identity</w:t>
      </w:r>
    </w:p>
    <w:p>
      <w:r>
        <w:t>The visual language should contrast frictionless perfection with inherited beauty. Consensus spaces are clean, responsive, polished, adaptive, and emotionally neutral. Kingdom spaces are textured, handmade, scarred, warm, rooted, and filled with signs of human presence.</w:t>
      </w:r>
    </w:p>
    <w:p>
      <w:pPr>
        <w:pStyle w:val="Heading2"/>
      </w:pPr>
      <w:r>
        <w:t>Recurring Symbols</w:t>
      </w:r>
    </w:p>
    <w:p>
      <w:r>
        <w:rPr>
          <w:b/>
          <w:color w:val="AE8329"/>
        </w:rPr>
        <w:t xml:space="preserve">Bread: </w:t>
      </w:r>
      <w:r>
        <w:t>Provision, hospitality, communion, and the refusal to let anyone eat alone.</w:t>
      </w:r>
    </w:p>
    <w:p>
      <w:r>
        <w:rPr>
          <w:b/>
          <w:color w:val="AE8329"/>
        </w:rPr>
        <w:t xml:space="preserve">Oil: </w:t>
      </w:r>
      <w:r>
        <w:t>Consecration, healing, prayer, and presence.</w:t>
      </w:r>
    </w:p>
    <w:p>
      <w:r>
        <w:rPr>
          <w:b/>
          <w:color w:val="AE8329"/>
        </w:rPr>
        <w:t xml:space="preserve">Water: </w:t>
      </w:r>
      <w:r>
        <w:t>Life, cleansing, baptism, memory, and living truth.</w:t>
      </w:r>
    </w:p>
    <w:p>
      <w:r>
        <w:rPr>
          <w:b/>
          <w:color w:val="AE8329"/>
        </w:rPr>
        <w:t xml:space="preserve">Fire: </w:t>
      </w:r>
      <w:r>
        <w:t>Refinement, judgment, danger, and hope—not destruction alone.</w:t>
      </w:r>
    </w:p>
    <w:p>
      <w:r>
        <w:rPr>
          <w:b/>
          <w:color w:val="AE8329"/>
        </w:rPr>
        <w:t xml:space="preserve">Trees: </w:t>
      </w:r>
      <w:r>
        <w:t>Slow growth, roots, fruit, and the long life of Kingdom work.</w:t>
      </w:r>
    </w:p>
    <w:p>
      <w:r>
        <w:rPr>
          <w:b/>
          <w:color w:val="AE8329"/>
        </w:rPr>
        <w:t xml:space="preserve">Stone: </w:t>
      </w:r>
      <w:r>
        <w:t>Faithfulness, permanence, covenant, and memory.</w:t>
      </w:r>
    </w:p>
    <w:p>
      <w:r>
        <w:rPr>
          <w:b/>
          <w:color w:val="AE8329"/>
        </w:rPr>
        <w:t xml:space="preserve">Light: </w:t>
      </w:r>
      <w:r>
        <w:t>Presence rather than information. ORACLE produces information; the Kingdom radiates light.</w:t>
      </w:r>
    </w:p>
    <w:p>
      <w:r>
        <w:rPr>
          <w:b/>
          <w:color w:val="AE8329"/>
        </w:rPr>
        <w:t xml:space="preserve">White Lily: </w:t>
      </w:r>
      <w:r>
        <w:t>Purity, resurrection, hidden beauty, and recurring grace.</w:t>
      </w:r>
    </w:p>
    <w:p>
      <w:r>
        <w:rPr>
          <w:b/>
          <w:color w:val="AE8329"/>
        </w:rPr>
        <w:t xml:space="preserve">Shepherd’s Staff: </w:t>
      </w:r>
      <w:r>
        <w:t>Marcus Reed’s renunciation of domination and embrace of protection.</w:t>
      </w:r>
    </w:p>
    <w:p>
      <w:pPr>
        <w:pStyle w:val="Heading2"/>
      </w:pPr>
      <w:r>
        <w:t>Sound and Music</w:t>
      </w:r>
    </w:p>
    <w:p>
      <w:r>
        <w:t>Consensus sound should feel personalized, seamless, ambient, and algorithmically tailored. Kingdom music should sound inherited, imperfect, communal, acoustic, and deeply embodied. Singing together must carry narrative weight.</w:t>
      </w:r>
    </w:p>
    <w:p>
      <w:pPr>
        <w:pStyle w:val="Heading2"/>
      </w:pPr>
      <w:r>
        <w:t>Environmental Storytelling</w:t>
      </w:r>
    </w:p>
    <w:p>
      <w:pPr>
        <w:pStyle w:val="ListBullet"/>
      </w:pPr>
      <w:r>
        <w:t>Every object should answer: Who built it? Why was it built? What does it teach?</w:t>
      </w:r>
    </w:p>
    <w:p>
      <w:pPr>
        <w:pStyle w:val="ListBullet"/>
      </w:pPr>
      <w:r>
        <w:t>Consensus design should reveal a civilization optimized for use.</w:t>
      </w:r>
    </w:p>
    <w:p>
      <w:pPr>
        <w:pStyle w:val="ListBullet"/>
      </w:pPr>
      <w:r>
        <w:t>Kingdom design should reveal a civilization shaped for formation.</w:t>
      </w:r>
    </w:p>
    <w:p>
      <w:pPr>
        <w:pStyle w:val="ListBullet"/>
      </w:pPr>
      <w:r>
        <w:t>Props, architecture, clothing, tools, gardens, and meals should carry history rather than serve as decoration.</w:t>
      </w:r>
    </w:p>
    <w:p>
      <w:r>
        <w:br w:type="page"/>
      </w:r>
    </w:p>
    <w:p>
      <w:pPr>
        <w:pStyle w:val="Heading1"/>
      </w:pPr>
      <w:r>
        <w:t>10. Interactive Universe and Virtual-Reality Vision</w:t>
      </w:r>
    </w:p>
    <w:p>
      <w:r>
        <w:t>The virtual-reality experience should not begin by telling players they are heroes. Players begin inside the 85 percent, participating in ordinary Consensus life without fully understanding the world around them.</w:t>
      </w:r>
    </w:p>
    <w:p>
      <w:pPr>
        <w:pStyle w:val="Heading2"/>
      </w:pPr>
      <w:r>
        <w:t>Player Paths</w:t>
      </w:r>
    </w:p>
    <w:p>
      <w:pPr>
        <w:pStyle w:val="ListBullet"/>
      </w:pPr>
      <w:r>
        <w:t>Remain within The Consensus and pursue safety, influence, stability, or status.</w:t>
      </w:r>
    </w:p>
    <w:p>
      <w:pPr>
        <w:pStyle w:val="ListBullet"/>
      </w:pPr>
      <w:r>
        <w:t>Join the Architects or Custodians and participate knowingly in the system’s design and enforcement.</w:t>
      </w:r>
    </w:p>
    <w:p>
      <w:pPr>
        <w:pStyle w:val="ListBullet"/>
      </w:pPr>
      <w:r>
        <w:t>Encounter the Fellowship and gradually enter a life of witness, risk, service, and spiritual discernment.</w:t>
      </w:r>
    </w:p>
    <w:p>
      <w:pPr>
        <w:pStyle w:val="Heading2"/>
      </w:pPr>
      <w:r>
        <w:t>Moral and Spiritual Design</w:t>
      </w:r>
    </w:p>
    <w:p>
      <w:r>
        <w:t>The game should avoid a simplistic good-versus-evil meter. Character formation is tracked through dimensions such as Trust, Integrity, Courage, Compassion, Wisdom, Humility, and Influence.</w:t>
      </w:r>
    </w:p>
    <w:p>
      <w:pPr>
        <w:pStyle w:val="Heading2"/>
      </w:pPr>
      <w:r>
        <w:t>Modes</w:t>
      </w:r>
    </w:p>
    <w:p>
      <w:pPr>
        <w:pStyle w:val="ListBullet"/>
      </w:pPr>
      <w:r>
        <w:t>Story Mode: a authored narrative journey tied to the central saga.</w:t>
      </w:r>
    </w:p>
    <w:p>
      <w:pPr>
        <w:pStyle w:val="ListBullet"/>
      </w:pPr>
      <w:r>
        <w:t>Living World Mode: an evolving social simulation where players inhabit professions, communities, institutions, and Houses of Memory.</w:t>
      </w:r>
    </w:p>
    <w:p>
      <w:pPr>
        <w:pStyle w:val="Heading2"/>
      </w:pPr>
      <w:r>
        <w:t>Core Interactive Principle</w:t>
      </w:r>
    </w:p>
    <w:p>
      <w:r>
        <w:t>The game should repeatedly confront players with decisions that appear efficient, safe, or profitable but slowly reveal their effect on memory, freedom, worship, relationships, and human dignity.</w:t>
      </w:r>
    </w:p>
    <w:p>
      <w:pPr>
        <w:pStyle w:val="Heading2"/>
      </w:pPr>
      <w:r>
        <w:t>Volume XIII: Interactive Universe</w:t>
      </w:r>
    </w:p>
    <w:p>
      <w:r>
        <w:t>The proposed interactive-design volume will contain game systems, world simulation, NPC behavior, mission design, economy, progression, accessibility, VR interaction, environmental storytelling, and canon-integration standards.</w:t>
      </w:r>
    </w:p>
    <w:p>
      <w:r>
        <w:br w:type="page"/>
      </w:r>
    </w:p>
    <w:p>
      <w:pPr>
        <w:pStyle w:val="Heading1"/>
      </w:pPr>
      <w:r>
        <w:t>11. The Kingdom Archives</w:t>
      </w:r>
    </w:p>
    <w:p>
      <w:r>
        <w:t>The Kingdom Archives is the master canon and production repository. It is intended to become the single source of truth for all novels, screenplays, visual media, games, companion books, research, and future collaborators.</w:t>
      </w:r>
    </w:p>
    <w:tbl>
      <w:tblPr>
        <w:tblStyle w:val="TableGrid"/>
        <w:tblW w:type="auto" w:w="0"/>
        <w:jc w:val="center"/>
        <w:tblLook w:firstColumn="1" w:firstRow="1" w:lastColumn="0" w:lastRow="0" w:noHBand="0" w:noVBand="1" w:val="04A0"/>
      </w:tblPr>
      <w:tblGrid>
        <w:gridCol w:w="4896"/>
        <w:gridCol w:w="4896"/>
      </w:tblGrid>
      <w:tr>
        <w:tc>
          <w:tcPr>
            <w:tcW w:type="dxa" w:w="4896"/>
          </w:tcPr>
          <w:p>
            <w:r>
              <w:rPr>
                <w:b/>
                <w:color w:val="1D2D44"/>
              </w:rPr>
              <w:t>Folder</w:t>
            </w:r>
          </w:p>
        </w:tc>
        <w:tc>
          <w:tcPr>
            <w:tcW w:type="dxa" w:w="4896"/>
          </w:tcPr>
          <w:p>
            <w:r>
              <w:rPr>
                <w:b/>
                <w:color w:val="1D2D44"/>
              </w:rPr>
              <w:t>Purpose</w:t>
            </w:r>
          </w:p>
        </w:tc>
      </w:tr>
      <w:tr>
        <w:tc>
          <w:tcPr>
            <w:tcW w:type="dxa" w:w="4896"/>
          </w:tcPr>
          <w:p>
            <w:r>
              <w:t>00-governance</w:t>
            </w:r>
          </w:p>
        </w:tc>
        <w:tc>
          <w:tcPr>
            <w:tcW w:type="dxa" w:w="4896"/>
          </w:tcPr>
          <w:p>
            <w:r>
              <w:t>Founder’s Manifesto, Creative Constitution, Canon Governance Charter, revision protocols, continuity rules, and studio covenant.</w:t>
            </w:r>
          </w:p>
        </w:tc>
      </w:tr>
      <w:tr>
        <w:tc>
          <w:tcPr>
            <w:tcW w:type="dxa" w:w="4896"/>
          </w:tcPr>
          <w:p>
            <w:r>
              <w:t>01-foundations</w:t>
            </w:r>
          </w:p>
        </w:tc>
        <w:tc>
          <w:tcPr>
            <w:tcW w:type="dxa" w:w="4896"/>
          </w:tcPr>
          <w:p>
            <w:r>
              <w:t>Theology of the universe, civilizational laws, symbols, memory, beauty, culture, human formation, and guiding questions.</w:t>
            </w:r>
          </w:p>
        </w:tc>
      </w:tr>
      <w:tr>
        <w:tc>
          <w:tcPr>
            <w:tcW w:type="dxa" w:w="4896"/>
          </w:tcPr>
          <w:p>
            <w:r>
              <w:t>02-history</w:t>
            </w:r>
          </w:p>
        </w:tc>
        <w:tc>
          <w:tcPr>
            <w:tcW w:type="dxa" w:w="4896"/>
          </w:tcPr>
          <w:p>
            <w:r>
              <w:t>The public and hidden histories of the future, era timelines, political developments, and historical consequences.</w:t>
            </w:r>
          </w:p>
        </w:tc>
      </w:tr>
      <w:tr>
        <w:tc>
          <w:tcPr>
            <w:tcW w:type="dxa" w:w="4896"/>
          </w:tcPr>
          <w:p>
            <w:r>
              <w:t>03-consensus</w:t>
            </w:r>
          </w:p>
        </w:tc>
        <w:tc>
          <w:tcPr>
            <w:tcW w:type="dxa" w:w="4896"/>
          </w:tcPr>
          <w:p>
            <w:r>
              <w:t>The Consensus, Harmony, institutions, constitutions, operations, public narratives, and internal contradictions.</w:t>
            </w:r>
          </w:p>
        </w:tc>
      </w:tr>
      <w:tr>
        <w:tc>
          <w:tcPr>
            <w:tcW w:type="dxa" w:w="4896"/>
          </w:tcPr>
          <w:p>
            <w:r>
              <w:t>04-technology</w:t>
            </w:r>
          </w:p>
        </w:tc>
        <w:tc>
          <w:tcPr>
            <w:tcW w:type="dxa" w:w="4896"/>
          </w:tcPr>
          <w:p>
            <w:r>
              <w:t>ORACLE, ARGUS, LifeCredit, Continuity, biotechnology, surveillance, interfaces, infrastructure, and technical realism.</w:t>
            </w:r>
          </w:p>
        </w:tc>
      </w:tr>
      <w:tr>
        <w:tc>
          <w:tcPr>
            <w:tcW w:type="dxa" w:w="4896"/>
          </w:tcPr>
          <w:p>
            <w:r>
              <w:t>05-characters</w:t>
            </w:r>
          </w:p>
        </w:tc>
        <w:tc>
          <w:tcPr>
            <w:tcW w:type="dxa" w:w="4896"/>
          </w:tcPr>
          <w:p>
            <w:r>
              <w:t>Character biographies, relationships, arcs, factions, virtues, wounds, secrets, and continuity records.</w:t>
            </w:r>
          </w:p>
        </w:tc>
      </w:tr>
      <w:tr>
        <w:tc>
          <w:tcPr>
            <w:tcW w:type="dxa" w:w="4896"/>
          </w:tcPr>
          <w:p>
            <w:r>
              <w:t>06-kingdom</w:t>
            </w:r>
          </w:p>
        </w:tc>
        <w:tc>
          <w:tcPr>
            <w:tcW w:type="dxa" w:w="4896"/>
          </w:tcPr>
          <w:p>
            <w:r>
              <w:t>The Fellowship, The Way, Houses of Memory, rule of life, worship, community, economy, education, and restoration.</w:t>
            </w:r>
          </w:p>
        </w:tc>
      </w:tr>
      <w:tr>
        <w:tc>
          <w:tcPr>
            <w:tcW w:type="dxa" w:w="4896"/>
          </w:tcPr>
          <w:p>
            <w:r>
              <w:t>07-testament-library</w:t>
            </w:r>
          </w:p>
        </w:tc>
        <w:tc>
          <w:tcPr>
            <w:tcW w:type="dxa" w:w="4896"/>
          </w:tcPr>
          <w:p>
            <w:r>
              <w:t>The Testament of Light and all related manuscripts, fragments, textual rules, translations, and mysteries.</w:t>
            </w:r>
          </w:p>
        </w:tc>
      </w:tr>
      <w:tr>
        <w:tc>
          <w:tcPr>
            <w:tcW w:type="dxa" w:w="4896"/>
          </w:tcPr>
          <w:p>
            <w:r>
              <w:t>08-novels</w:t>
            </w:r>
          </w:p>
        </w:tc>
        <w:tc>
          <w:tcPr>
            <w:tcW w:type="dxa" w:w="4896"/>
          </w:tcPr>
          <w:p>
            <w:r>
              <w:t>Book outlines, chapter drafts, revisions, scene maps, and final manuscripts.</w:t>
            </w:r>
          </w:p>
        </w:tc>
      </w:tr>
      <w:tr>
        <w:tc>
          <w:tcPr>
            <w:tcW w:type="dxa" w:w="4896"/>
          </w:tcPr>
          <w:p>
            <w:r>
              <w:t>09-screenplays</w:t>
            </w:r>
          </w:p>
        </w:tc>
        <w:tc>
          <w:tcPr>
            <w:tcW w:type="dxa" w:w="4896"/>
          </w:tcPr>
          <w:p>
            <w:r>
              <w:t>Film and television scripts, episode architecture, adaptation plans, and season bibles.</w:t>
            </w:r>
          </w:p>
        </w:tc>
      </w:tr>
      <w:tr>
        <w:tc>
          <w:tcPr>
            <w:tcW w:type="dxa" w:w="4896"/>
          </w:tcPr>
          <w:p>
            <w:r>
              <w:t>10-production</w:t>
            </w:r>
          </w:p>
        </w:tc>
        <w:tc>
          <w:tcPr>
            <w:tcW w:type="dxa" w:w="4896"/>
          </w:tcPr>
          <w:p>
            <w:r>
              <w:t>Design bibles, cinematography, music, costumes, architecture, props, visual language, and production workflows.</w:t>
            </w:r>
          </w:p>
        </w:tc>
      </w:tr>
      <w:tr>
        <w:tc>
          <w:tcPr>
            <w:tcW w:type="dxa" w:w="4896"/>
          </w:tcPr>
          <w:p>
            <w:r>
              <w:t>11-worldbuilding</w:t>
            </w:r>
          </w:p>
        </w:tc>
        <w:tc>
          <w:tcPr>
            <w:tcW w:type="dxa" w:w="4896"/>
          </w:tcPr>
          <w:p>
            <w:r>
              <w:t>Geography, cities, institutions, rituals, food, language, occupations, demographics, and daily life.</w:t>
            </w:r>
          </w:p>
        </w:tc>
      </w:tr>
      <w:tr>
        <w:tc>
          <w:tcPr>
            <w:tcW w:type="dxa" w:w="4896"/>
          </w:tcPr>
          <w:p>
            <w:r>
              <w:t>12-franchise</w:t>
            </w:r>
          </w:p>
        </w:tc>
        <w:tc>
          <w:tcPr>
            <w:tcW w:type="dxa" w:w="4896"/>
          </w:tcPr>
          <w:p>
            <w:r>
              <w:t>Publishing, licensing, companion products, educational material, merchandise, and long-term franchise development.</w:t>
            </w:r>
          </w:p>
        </w:tc>
      </w:tr>
      <w:tr>
        <w:tc>
          <w:tcPr>
            <w:tcW w:type="dxa" w:w="4896"/>
          </w:tcPr>
          <w:p>
            <w:r>
              <w:t>13-interactive-universe</w:t>
            </w:r>
          </w:p>
        </w:tc>
        <w:tc>
          <w:tcPr>
            <w:tcW w:type="dxa" w:w="4896"/>
          </w:tcPr>
          <w:p>
            <w:r>
              <w:t>VR game bible, simulation systems, player paths, missions, progression, NPCs, economy, and accessibility.</w:t>
            </w:r>
          </w:p>
        </w:tc>
      </w:tr>
      <w:tr>
        <w:tc>
          <w:tcPr>
            <w:tcW w:type="dxa" w:w="4896"/>
          </w:tcPr>
          <w:p>
            <w:r>
              <w:t>research</w:t>
            </w:r>
          </w:p>
        </w:tc>
        <w:tc>
          <w:tcPr>
            <w:tcW w:type="dxa" w:w="4896"/>
          </w:tcPr>
          <w:p>
            <w:r>
              <w:t>Source material, references, historical parallels, technical research, and theological research.</w:t>
            </w:r>
          </w:p>
        </w:tc>
      </w:tr>
      <w:tr>
        <w:tc>
          <w:tcPr>
            <w:tcW w:type="dxa" w:w="4896"/>
          </w:tcPr>
          <w:p>
            <w:r>
              <w:t>exploratory</w:t>
            </w:r>
          </w:p>
        </w:tc>
        <w:tc>
          <w:tcPr>
            <w:tcW w:type="dxa" w:w="4896"/>
          </w:tcPr>
          <w:p>
            <w:r>
              <w:t>Non-canon concepts, alternate ideas, experiments, discarded possibilities, and early-stage development.</w:t>
            </w:r>
          </w:p>
        </w:tc>
      </w:tr>
    </w:tbl>
    <w:p>
      <w:pPr>
        <w:pStyle w:val="Heading2"/>
      </w:pPr>
      <w:r>
        <w:t>Canon Status Categories</w:t>
      </w:r>
    </w:p>
    <w:p>
      <w:pPr>
        <w:pStyle w:val="ListBullet"/>
      </w:pPr>
      <w:r>
        <w:t>Immutable Foundation: core theological and mission-level principles not subject to casual revision.</w:t>
      </w:r>
    </w:p>
    <w:p>
      <w:pPr>
        <w:pStyle w:val="ListBullet"/>
      </w:pPr>
      <w:r>
        <w:t>Canon: formally approved facts, documents, characters, events, and rules.</w:t>
      </w:r>
    </w:p>
    <w:p>
      <w:pPr>
        <w:pStyle w:val="ListBullet"/>
      </w:pPr>
      <w:r>
        <w:t>Provisional Canon: accepted for development but still open to refinement.</w:t>
      </w:r>
    </w:p>
    <w:p>
      <w:pPr>
        <w:pStyle w:val="ListBullet"/>
      </w:pPr>
      <w:r>
        <w:t>Exploratory: non-canon concepts under consideration.</w:t>
      </w:r>
    </w:p>
    <w:p>
      <w:pPr>
        <w:pStyle w:val="ListBullet"/>
      </w:pPr>
      <w:r>
        <w:t>Deprecated: retired material retained for historical reference.</w:t>
      </w:r>
    </w:p>
    <w:p>
      <w:pPr>
        <w:pStyle w:val="ListBullet"/>
      </w:pPr>
      <w:r>
        <w:t>Contradicted: material that conflicts with later canon and must not guide production.</w:t>
      </w:r>
    </w:p>
    <w:p>
      <w:r>
        <w:br w:type="page"/>
      </w:r>
    </w:p>
    <w:p>
      <w:pPr>
        <w:pStyle w:val="Heading1"/>
      </w:pPr>
      <w:r>
        <w:t>12. Governance and Creative Operating Principles</w:t>
      </w:r>
    </w:p>
    <w:p>
      <w:pPr>
        <w:pStyle w:val="Heading2"/>
      </w:pPr>
      <w:r>
        <w:t>Writers’ Room Rule #1</w:t>
      </w:r>
    </w:p>
    <w:p>
      <w:pPr>
        <w:pStyle w:val="ArchiveQuote"/>
      </w:pPr>
      <w:r>
        <w:t>We never ask only, “What would be cool?” We ask, “What would be true if this world actually existed?”</w:t>
      </w:r>
    </w:p>
    <w:p>
      <w:pPr>
        <w:pStyle w:val="Heading2"/>
      </w:pPr>
      <w:r>
        <w:t>Three Horizons</w:t>
      </w:r>
    </w:p>
    <w:p>
      <w:pPr>
        <w:pStyle w:val="ListBullet"/>
      </w:pPr>
      <w:r>
        <w:t>The Story: Is the scene compelling, emotionally truthful, and narratively necessary?</w:t>
      </w:r>
    </w:p>
    <w:p>
      <w:pPr>
        <w:pStyle w:val="ListBullet"/>
      </w:pPr>
      <w:r>
        <w:t>The Civilization: How would this institution, practice, or technology actually function?</w:t>
      </w:r>
    </w:p>
    <w:p>
      <w:pPr>
        <w:pStyle w:val="ListBullet"/>
      </w:pPr>
      <w:r>
        <w:t>The Audience: What question remains after the reader or viewer leaves the scene?</w:t>
      </w:r>
    </w:p>
    <w:p>
      <w:pPr>
        <w:pStyle w:val="Heading2"/>
      </w:pPr>
      <w:r>
        <w:t>Three Required Closing Sections for Major Archive Documents</w:t>
      </w:r>
    </w:p>
    <w:p>
      <w:pPr>
        <w:pStyle w:val="ListBullet"/>
      </w:pPr>
      <w:r>
        <w:t>Historical Consequences: What changes because of this?</w:t>
      </w:r>
    </w:p>
    <w:p>
      <w:pPr>
        <w:pStyle w:val="ListBullet"/>
      </w:pPr>
      <w:r>
        <w:t>Narrative Payoffs: Which books, characters, or mysteries reveal its significance?</w:t>
      </w:r>
    </w:p>
    <w:p>
      <w:pPr>
        <w:pStyle w:val="ListBullet"/>
      </w:pPr>
      <w:r>
        <w:t>Production Notes: How should it appear in cinematography, architecture, music, VR, costume, and performance?</w:t>
      </w:r>
    </w:p>
    <w:p>
      <w:pPr>
        <w:pStyle w:val="Heading2"/>
      </w:pPr>
      <w:r>
        <w:t>Creative Standards</w:t>
      </w:r>
    </w:p>
    <w:p>
      <w:pPr>
        <w:pStyle w:val="ListBullet"/>
      </w:pPr>
      <w:r>
        <w:t>Build slowly enough to remain truthful.</w:t>
      </w:r>
    </w:p>
    <w:p>
      <w:pPr>
        <w:pStyle w:val="ListBullet"/>
      </w:pPr>
      <w:r>
        <w:t>Build carefully enough to remain coherent.</w:t>
      </w:r>
    </w:p>
    <w:p>
      <w:pPr>
        <w:pStyle w:val="ListBullet"/>
      </w:pPr>
      <w:r>
        <w:t>Build boldly enough to remain original.</w:t>
      </w:r>
    </w:p>
    <w:p>
      <w:pPr>
        <w:pStyle w:val="ListBullet"/>
      </w:pPr>
      <w:r>
        <w:t>Build beautifully enough to remind people what is worth saving.</w:t>
      </w:r>
    </w:p>
    <w:p>
      <w:pPr>
        <w:pStyle w:val="ListBullet"/>
      </w:pPr>
      <w:r>
        <w:t>Build faithfully enough that every story ultimately points beyond itself.</w:t>
      </w:r>
    </w:p>
    <w:p>
      <w:pPr>
        <w:pStyle w:val="Heading2"/>
      </w:pPr>
      <w:r>
        <w:t>Research and Realism</w:t>
      </w:r>
    </w:p>
    <w:p>
      <w:r>
        <w:t>Scientific, historical, political, economic, theological, and technical claims should be researched carefully. Speculation must grow from credible trajectories. The project should resist sensationalism, shallow conspiracy, and technological impossibilities that weaken the moral seriousness of the story.</w:t>
      </w:r>
    </w:p>
    <w:p>
      <w:r>
        <w:br w:type="page"/>
      </w:r>
    </w:p>
    <w:p>
      <w:pPr>
        <w:pStyle w:val="Heading1"/>
      </w:pPr>
      <w:r>
        <w:t>13. Current Development Status</w:t>
      </w:r>
    </w:p>
    <w:p>
      <w:pPr>
        <w:pStyle w:val="Heading2"/>
      </w:pPr>
      <w:r>
        <w:t>Completed or Substantially Developed</w:t>
      </w:r>
    </w:p>
    <w:p>
      <w:pPr>
        <w:pStyle w:val="ListBullet"/>
      </w:pPr>
      <w:r>
        <w:t>Core premise, 85/10/5 structure, and seven-year rescue framework.</w:t>
      </w:r>
    </w:p>
    <w:p>
      <w:pPr>
        <w:pStyle w:val="ListBullet"/>
      </w:pPr>
      <w:r>
        <w:t>Prologue and Chapters 1–15 in draft form.</w:t>
      </w:r>
    </w:p>
    <w:p>
      <w:pPr>
        <w:pStyle w:val="ListBullet"/>
      </w:pPr>
      <w:r>
        <w:t>Principal character roster and initial arcs.</w:t>
      </w:r>
    </w:p>
    <w:p>
      <w:pPr>
        <w:pStyle w:val="ListBullet"/>
      </w:pPr>
      <w:r>
        <w:t>ORACLE, ARGUS, LifeCredit, Harmony, Continuity, Fellowship, and Houses of Memory.</w:t>
      </w:r>
    </w:p>
    <w:p>
      <w:pPr>
        <w:pStyle w:val="ListBullet"/>
      </w:pPr>
      <w:r>
        <w:t>Foundational theological and civilizational laws.</w:t>
      </w:r>
    </w:p>
    <w:p>
      <w:pPr>
        <w:pStyle w:val="ListBullet"/>
      </w:pPr>
      <w:r>
        <w:t>Initial historical eras and convergence framework.</w:t>
      </w:r>
    </w:p>
    <w:p>
      <w:pPr>
        <w:pStyle w:val="ListBullet"/>
      </w:pPr>
      <w:r>
        <w:t>Seven-book thematic structure.</w:t>
      </w:r>
    </w:p>
    <w:p>
      <w:pPr>
        <w:pStyle w:val="ListBullet"/>
      </w:pPr>
      <w:r>
        <w:t>Kingdom Archives folder architecture.</w:t>
      </w:r>
    </w:p>
    <w:p>
      <w:pPr>
        <w:pStyle w:val="ListBullet"/>
      </w:pPr>
      <w:r>
        <w:t>VR and interactive-universe concept.</w:t>
      </w:r>
    </w:p>
    <w:p>
      <w:pPr>
        <w:pStyle w:val="ListBullet"/>
      </w:pPr>
      <w:r>
        <w:t>Founder’s Manifesto committed to GitHub.</w:t>
      </w:r>
    </w:p>
    <w:p>
      <w:pPr>
        <w:pStyle w:val="Heading2"/>
      </w:pPr>
      <w:r>
        <w:t>Immediate Priorities</w:t>
      </w:r>
    </w:p>
    <w:p>
      <w:pPr>
        <w:pStyle w:val="ListNumber"/>
      </w:pPr>
      <w:r>
        <w:t>Consolidate all existing material into version-controlled archive documents.</w:t>
      </w:r>
    </w:p>
    <w:p>
      <w:pPr>
        <w:pStyle w:val="ListNumber"/>
      </w:pPr>
      <w:r>
        <w:t>Create the master README as the gateway to The Kingdom Archives.</w:t>
      </w:r>
    </w:p>
    <w:p>
      <w:pPr>
        <w:pStyle w:val="ListNumber"/>
      </w:pPr>
      <w:r>
        <w:t>Finalize the Creative Constitution and Canon Governance Charter.</w:t>
      </w:r>
    </w:p>
    <w:p>
      <w:pPr>
        <w:pStyle w:val="ListNumber"/>
      </w:pPr>
      <w:r>
        <w:t>Build the master canon index and changelog.</w:t>
      </w:r>
    </w:p>
    <w:p>
      <w:pPr>
        <w:pStyle w:val="ListNumber"/>
      </w:pPr>
      <w:r>
        <w:t>Separate immutable canon from provisional and exploratory material.</w:t>
      </w:r>
    </w:p>
    <w:p>
      <w:pPr>
        <w:pStyle w:val="ListNumber"/>
      </w:pPr>
      <w:r>
        <w:t>Continue Volume II: The History of the Future decade by decade.</w:t>
      </w:r>
    </w:p>
    <w:p>
      <w:pPr>
        <w:pStyle w:val="ListNumber"/>
      </w:pPr>
      <w:r>
        <w:t>Develop formal character dossiers and relationship maps.</w:t>
      </w:r>
    </w:p>
    <w:p>
      <w:pPr>
        <w:pStyle w:val="ListNumber"/>
      </w:pPr>
      <w:r>
        <w:t>Create operating manuals for ORACLE, LifeCredit, ARGUS, The Harmony, Houses of Memory, and The Fellowship.</w:t>
      </w:r>
    </w:p>
    <w:p>
      <w:pPr>
        <w:pStyle w:val="ListNumber"/>
      </w:pPr>
      <w:r>
        <w:t>Create a book-by-book master outline before expanding additional chapters.</w:t>
      </w:r>
    </w:p>
    <w:p>
      <w:pPr>
        <w:pStyle w:val="ListNumber"/>
      </w:pPr>
      <w:r>
        <w:t>Establish a repeatable workflow for novels, screen adaptation, and interactive media.</w:t>
      </w:r>
    </w:p>
    <w:p>
      <w:pPr>
        <w:pStyle w:val="Heading2"/>
      </w:pPr>
      <w:r>
        <w:t>Open Development Questions</w:t>
      </w:r>
    </w:p>
    <w:p>
      <w:pPr>
        <w:pStyle w:val="ListBullet"/>
      </w:pPr>
      <w:r>
        <w:t>What is the precise identity and narrative function of the hidden twelfth virtue?</w:t>
      </w:r>
    </w:p>
    <w:p>
      <w:pPr>
        <w:pStyle w:val="ListBullet"/>
      </w:pPr>
      <w:r>
        <w:t>How directly will supernatural beings appear on the page and screen?</w:t>
      </w:r>
    </w:p>
    <w:p>
      <w:pPr>
        <w:pStyle w:val="ListBullet"/>
      </w:pPr>
      <w:r>
        <w:t>What is the exact relationship between ORACLE, the false messianic system, and the Antichrist figure?</w:t>
      </w:r>
    </w:p>
    <w:p>
      <w:pPr>
        <w:pStyle w:val="ListBullet"/>
      </w:pPr>
      <w:r>
        <w:t>What are the rules and limits of The Testament of Light?</w:t>
      </w:r>
    </w:p>
    <w:p>
      <w:pPr>
        <w:pStyle w:val="ListBullet"/>
      </w:pPr>
      <w:r>
        <w:t>How are spiritual gifts portrayed without becoming superhero mechanics?</w:t>
      </w:r>
    </w:p>
    <w:p>
      <w:pPr>
        <w:pStyle w:val="ListBullet"/>
      </w:pPr>
      <w:r>
        <w:t>What is the complete sequence of the final seven years?</w:t>
      </w:r>
    </w:p>
    <w:p>
      <w:pPr>
        <w:pStyle w:val="ListBullet"/>
      </w:pPr>
      <w:r>
        <w:t>What is the final fate of ORACLE, Solomon Vey, Miriam Kaine, and Naomi Vale?</w:t>
      </w:r>
    </w:p>
    <w:p>
      <w:pPr>
        <w:pStyle w:val="ListBullet"/>
      </w:pPr>
      <w:r>
        <w:t>How much of the series will be told through Nathaniel Cole’s archival record?</w:t>
      </w:r>
    </w:p>
    <w:p>
      <w:pPr>
        <w:pStyle w:val="ListBullet"/>
      </w:pPr>
      <w:r>
        <w:t>What geographical regions and cultures anchor the principal Houses of Memory?</w:t>
      </w:r>
    </w:p>
    <w:p>
      <w:pPr>
        <w:pStyle w:val="ListBullet"/>
      </w:pPr>
      <w:r>
        <w:t>What must remain mystery until Book Seven?</w:t>
      </w:r>
    </w:p>
    <w:p>
      <w:r>
        <w:br w:type="page"/>
      </w:r>
    </w:p>
    <w:p>
      <w:pPr>
        <w:pStyle w:val="Heading1"/>
      </w:pPr>
      <w:r>
        <w:t>14. Master Vision</w:t>
      </w:r>
    </w:p>
    <w:p>
      <w:r>
        <w:t>The Seventh Kingdom is designed to become a world people do not merely observe, but inhabit. Its strength will not come from the scale of its technology or the severity of its dystopia. It will come from the depth of its humanity, the coherence of its civilization, the dignity of its characters, and the beauty of the Kingdom it reveals.</w:t>
      </w:r>
    </w:p>
    <w:p>
      <w:r>
        <w:t>The central dramatic question is not whether systems can become powerful. It is whether truth, memory, worship, beauty, courage, and love can remain alive in ordinary people when nearly every institution has forgotten their meaning.</w:t>
      </w:r>
    </w:p>
    <w:p>
      <w:r>
        <w:t>The project’s ultimate hope is that readers, viewers, and players will leave asking not only what happens next, but what kind of person they are becoming—and what Kingdom their lives are already building.</w:t>
      </w:r>
    </w:p>
    <w:p>
      <w:pPr>
        <w:pStyle w:val="Heading2"/>
      </w:pPr>
      <w:r>
        <w:t>Studio Mission Statement</w:t>
      </w:r>
    </w:p>
    <w:p>
      <w:pPr>
        <w:pStyle w:val="ArchiveQuote"/>
      </w:pPr>
      <w:r>
        <w:t>To create beautiful stories and immersive worlds that invite people to rediscover what it truly means to bear the image of God.</w:t>
      </w:r>
    </w:p>
    <w:p>
      <w:pPr>
        <w:pStyle w:val="Heading2"/>
      </w:pPr>
      <w:r>
        <w:t>Closing Benediction</w:t>
      </w:r>
    </w:p>
    <w:p>
      <w:pPr>
        <w:pStyle w:val="ArchiveQuote"/>
      </w:pPr>
      <w:r>
        <w:t>Leave the world more coherent than you found it.</w:t>
        <w:br/>
        <w:t>Leave the story deeper than you found it.</w:t>
        <w:br/>
        <w:t>Leave every page worthy of the Kingdom it points toward.</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The Seventh Kingdom — Master Project Document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1D2D44"/>
      <w:sz w:val="3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AE832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D2D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D2D44"/>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chiveQuote">
    <w:name w:val="Archive Quote"/>
    <w:pPr>
      <w:spacing w:before="160" w:after="160"/>
      <w:ind w:left="504" w:right="504"/>
    </w:pPr>
    <w:rPr>
      <w:rFonts w:ascii="Aptos" w:hAnsi="Aptos"/>
      <w:i/>
      <w:color w:val="1D2D44"/>
      <w:sz w:val="22"/>
    </w:rPr>
  </w:style>
  <w:style w:type="paragraph" w:customStyle="1" w:styleId="SmallCapsLabel">
    <w:name w:val="Small Caps Label"/>
    <w:pPr>
      <w:spacing w:after="40"/>
    </w:pPr>
    <w:rPr>
      <w:rFonts w:ascii="Aptos" w:hAnsi="Aptos"/>
      <w:b/>
      <w:color w:val="AE8329"/>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Seventh Kingdom Master Project Document</dc:title>
  <dc:subject>Master project overview and canon consolidation</dc:subject>
  <dc:creator>Karl A. Cassell</dc:creator>
  <cp:keywords>The Seventh Kingdom, Kingdom Archives, Christian speculative fiction, worldbuilding</cp:keywords>
  <dc:description>generated by python-docx</dc:description>
  <cp:lastModifiedBy/>
  <cp:revision>1</cp:revision>
  <dcterms:created xsi:type="dcterms:W3CDTF">2013-12-23T23:15:00Z</dcterms:created>
  <dcterms:modified xsi:type="dcterms:W3CDTF">2013-12-23T23:15:00Z</dcterms:modified>
  <cp:category/>
</cp:coreProperties>
</file>