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sz w:val="56"/>
          <w:szCs w:val="56"/>
        </w:rPr>
        <w:t xml:space="preserve">📞</w:t>
      </w:r>
    </w:p>
    <w:p>
      <w:pPr>
        <w:bidi/>
        <w:spacing w:after="80"/>
        <w:jc w:val="center"/>
      </w:pPr>
      <w:r>
        <w:rPr>
          <w:rFonts w:ascii="Arial" w:cs="Arial" w:eastAsia="Arial" w:hAnsi="Arial"/>
          <w:b/>
          <w:bCs/>
          <w:color w:val="1F4E79"/>
          <w:sz w:val="56"/>
          <w:szCs w:val="56"/>
          <w:rtl/>
        </w:rPr>
        <w:t xml:space="preserve">PulseDesk AI</w:t>
      </w:r>
    </w:p>
    <w:p>
      <w:pPr>
        <w:bidi/>
        <w:spacing w:after="100"/>
        <w:jc w:val="center"/>
      </w:pPr>
      <w:r>
        <w:rPr>
          <w:rFonts w:ascii="Arial" w:cs="Arial" w:eastAsia="Arial" w:hAnsi="Arial"/>
          <w:b/>
          <w:bCs/>
          <w:color w:val="2E5B8A"/>
          <w:sz w:val="30"/>
          <w:szCs w:val="30"/>
          <w:rtl/>
        </w:rPr>
        <w:t xml:space="preserve">ملف المشروع التفصيلي الكامل (Full Spec)</w:t>
      </w:r>
    </w:p>
    <w:p>
      <w:pPr>
        <w:bidi/>
        <w:spacing w:after="400"/>
        <w:jc w:val="center"/>
      </w:pPr>
      <w:r>
        <w:rPr>
          <w:rFonts w:ascii="Arial" w:cs="Arial" w:eastAsia="Arial" w:hAnsi="Arial"/>
          <w:color w:val="555555"/>
          <w:sz w:val="22"/>
          <w:szCs w:val="22"/>
          <w:rtl/>
        </w:rPr>
        <w:t xml:space="preserve">من الهوية البصرية إلى محرك الذكاء الاصطناعي إلى البنية التقنية الكاملة</w:t>
      </w:r>
    </w:p>
    <w:p>
      <w:pPr>
        <w:bidi/>
        <w:spacing w:after="600"/>
        <w:jc w:val="center"/>
      </w:pPr>
      <w:r>
        <w:rPr>
          <w:rFonts w:ascii="Arial" w:cs="Arial" w:eastAsia="Arial" w:hAnsi="Arial"/>
          <w:color w:val="888888"/>
          <w:sz w:val="20"/>
          <w:szCs w:val="20"/>
          <w:rtl/>
        </w:rPr>
        <w:t xml:space="preserve">إعداد: قاسم مصباح — أغسطس 2026</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1. نظرة عامة على المشروع</w:t>
      </w:r>
    </w:p>
    <w:p>
      <w:pPr>
        <w:bidi/>
        <w:spacing w:after="160" w:line="300"/>
        <w:jc w:val="right"/>
      </w:pPr>
      <w:r>
        <w:rPr>
          <w:rFonts w:ascii="Arial" w:cs="Arial" w:eastAsia="Arial" w:hAnsi="Arial"/>
          <w:rtl/>
        </w:rPr>
        <w:t xml:space="preserve">منصة SaaS تحت اسم مقترح "PulseDesk AI" — موظف استقبال بالذكاء الاصطناعي يرد على مكالمات الأعمال الصغيرة على مدار الساعة، يحجز المواعيد مباشرة، ويحوّل كل مكالمة فائتة إلى فرصة مباعة بدل فرصة ضائعة. هذا الملف يغطي كل تفصيل تقني وتصميمي وتشغيلي مطلوب للانتقال من الفكرة إلى منتج يعمل فعلياً.</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2. المشكلة والفرصة (ملخص)</w:t>
      </w:r>
    </w:p>
    <w:p>
      <w:pPr>
        <w:pBdr>
          <w:right w:val="single" w:color="2E5B8A" w:sz="18"/>
        </w:pBdr>
        <w:shd w:fill="F2F6FA" w:val="clear"/>
        <w:bidi/>
        <w:spacing w:after="200" w:line="280"/>
        <w:ind w:right="200"/>
        <w:jc w:val="right"/>
      </w:pPr>
      <w:r>
        <w:rPr>
          <w:rFonts w:ascii="Arial" w:cs="Arial" w:eastAsia="Arial" w:hAnsi="Arial"/>
          <w:i/>
          <w:iCs/>
          <w:color w:val="444444"/>
          <w:sz w:val="21"/>
          <w:szCs w:val="21"/>
          <w:rtl/>
        </w:rPr>
        <w:t xml:space="preserve">مقاول يستقبل 42 مكالمة شهرياً ويفوت 74% منها — يخسر 260,400 دولار سنوياً. سوق موظفي الاستقبال الافتراضيين بلغ 4.64 مليار دولار في 2026 وينمو 34.8% سنوياً.</w:t>
      </w:r>
    </w:p>
    <w:p>
      <w:pPr>
        <w:bidi/>
        <w:spacing w:after="160" w:line="300"/>
        <w:jc w:val="right"/>
      </w:pPr>
      <w:r>
        <w:rPr>
          <w:rFonts w:ascii="Arial" w:cs="Arial" w:eastAsia="Arial" w:hAnsi="Arial"/>
          <w:rtl/>
        </w:rPr>
        <w:t xml:space="preserve">التطبيق يبيع استرجاع إيرادات مفقودة، وليس أداة تقنية — هذا هو أساس كل قرار تصميم وتسعير لاحق في هذا الملف.</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3. الهوية البصرية ونظام التصميم (Design System)</w:t>
      </w:r>
    </w:p>
    <w:p>
      <w:pPr>
        <w:pStyle w:val="Heading2"/>
        <w:bidi/>
        <w:spacing w:after="140" w:before="280"/>
        <w:jc w:val="right"/>
      </w:pPr>
      <w:r>
        <w:rPr>
          <w:rFonts w:ascii="Arial" w:cs="Arial" w:eastAsia="Arial" w:hAnsi="Arial"/>
          <w:b/>
          <w:bCs/>
          <w:color w:val="2E5B8A"/>
          <w:sz w:val="24"/>
          <w:szCs w:val="24"/>
          <w:rtl/>
        </w:rPr>
        <w:t xml:space="preserve">3.1 اسم العلامة والمفهوم البصري</w:t>
      </w:r>
    </w:p>
    <w:p>
      <w:pPr>
        <w:bidi/>
        <w:spacing w:after="160" w:line="300"/>
        <w:jc w:val="right"/>
      </w:pPr>
      <w:r>
        <w:rPr>
          <w:rFonts w:ascii="Arial" w:cs="Arial" w:eastAsia="Arial" w:hAnsi="Arial"/>
          <w:rtl/>
        </w:rPr>
        <w:t xml:space="preserve">الاسم المقترح: PulseDesk AI — "Pulse" يرمز للحضور الدائم/النبض المستمر (24/7)، و"Desk" يرمز لمكتب الاستقبال. الشعار (Logo): سماعة هاتف مدمجة مع موجة صوت نابضة (sound wave) بدل النقاط الثابتة — ترمز لمكالمة حية يتم الرد عليها فعلياً وليس مجرد رسالة صوتية.</w:t>
      </w:r>
    </w:p>
    <w:p>
      <w:pPr>
        <w:pStyle w:val="Heading2"/>
        <w:bidi/>
        <w:spacing w:after="140" w:before="280"/>
        <w:jc w:val="right"/>
      </w:pPr>
      <w:r>
        <w:rPr>
          <w:rFonts w:ascii="Arial" w:cs="Arial" w:eastAsia="Arial" w:hAnsi="Arial"/>
          <w:b/>
          <w:bCs/>
          <w:color w:val="2E5B8A"/>
          <w:sz w:val="24"/>
          <w:szCs w:val="24"/>
          <w:rtl/>
        </w:rPr>
        <w:t xml:space="preserve">3.2 لوحة الألوان (Color Palette)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c>
          <w:tcPr>
            <w:tcW w:type="dxa" w:w="1920"/>
            <w:shd w:fill="1F4E79" w:val="clear"/>
          </w:tcPr>
          <w:p>
            <w:pPr>
              <w:spacing w:after="260" w:before="260"/>
              <w:jc w:val="center"/>
            </w:pPr>
            <w:r>
              <w:rPr>
                <w:sz w:val="2"/>
                <w:szCs w:val="2"/>
              </w:rPr>
              <w:t xml:space="preserve"> </w:t>
            </w:r>
          </w:p>
        </w:tc>
        <w:tc>
          <w:tcPr>
            <w:tcW w:type="dxa" w:w="1920"/>
            <w:shd w:fill="0EA5A0" w:val="clear"/>
          </w:tcPr>
          <w:p>
            <w:pPr>
              <w:spacing w:after="260" w:before="260"/>
              <w:jc w:val="center"/>
            </w:pPr>
            <w:r>
              <w:rPr>
                <w:sz w:val="2"/>
                <w:szCs w:val="2"/>
              </w:rPr>
              <w:t xml:space="preserve"> </w:t>
            </w:r>
          </w:p>
        </w:tc>
        <w:tc>
          <w:tcPr>
            <w:tcW w:type="dxa" w:w="1920"/>
            <w:shd w:fill="16A765" w:val="clear"/>
          </w:tcPr>
          <w:p>
            <w:pPr>
              <w:spacing w:after="260" w:before="260"/>
              <w:jc w:val="center"/>
            </w:pPr>
            <w:r>
              <w:rPr>
                <w:sz w:val="2"/>
                <w:szCs w:val="2"/>
              </w:rPr>
              <w:t xml:space="preserve"> </w:t>
            </w:r>
          </w:p>
        </w:tc>
        <w:tc>
          <w:tcPr>
            <w:tcW w:type="dxa" w:w="1920"/>
            <w:shd w:fill="F5A623" w:val="clear"/>
          </w:tcPr>
          <w:p>
            <w:pPr>
              <w:spacing w:after="260" w:before="260"/>
              <w:jc w:val="center"/>
            </w:pPr>
            <w:r>
              <w:rPr>
                <w:sz w:val="2"/>
                <w:szCs w:val="2"/>
              </w:rPr>
              <w:t xml:space="preserve"> </w:t>
            </w:r>
          </w:p>
        </w:tc>
        <w:tc>
          <w:tcPr>
            <w:tcW w:type="dxa" w:w="1920"/>
            <w:shd w:fill="F4F6F8" w:val="clear"/>
          </w:tcPr>
          <w:p>
            <w:pPr>
              <w:spacing w:after="260" w:before="260"/>
              <w:jc w:val="center"/>
            </w:pPr>
            <w:r>
              <w:rPr>
                <w:sz w:val="2"/>
                <w:szCs w:val="2"/>
              </w:rPr>
              <w:t xml:space="preserve"> </w:t>
            </w:r>
          </w:p>
        </w:tc>
      </w:tr>
      <w:tr>
        <w:tc>
          <w:tcPr>
            <w:tcW w:type="dxa" w:w="1920"/>
            <w:shd w:fill="FFFFFF" w:val="clear"/>
          </w:tcPr>
          <w:p>
            <w:pPr>
              <w:bidi/>
              <w:spacing w:after="0" w:before="60"/>
              <w:jc w:val="center"/>
            </w:pPr>
            <w:r>
              <w:rPr>
                <w:rFonts w:ascii="Arial" w:cs="Arial" w:eastAsia="Arial" w:hAnsi="Arial"/>
                <w:b/>
                <w:bCs/>
                <w:sz w:val="17"/>
                <w:szCs w:val="17"/>
                <w:rtl/>
              </w:rPr>
              <w:t xml:space="preserve">Deep Trust Blue</w:t>
            </w:r>
          </w:p>
          <w:p>
            <w:pPr>
              <w:spacing w:after="0"/>
              <w:jc w:val="center"/>
            </w:pPr>
            <w:r>
              <w:rPr>
                <w:color w:val="888888"/>
                <w:sz w:val="15"/>
                <w:szCs w:val="15"/>
              </w:rPr>
              <w:t xml:space="preserve">#1F4E79</w:t>
            </w:r>
          </w:p>
          <w:p>
            <w:pPr>
              <w:bidi/>
              <w:spacing w:after="100"/>
              <w:jc w:val="center"/>
            </w:pPr>
            <w:r>
              <w:rPr>
                <w:rFonts w:ascii="Arial" w:cs="Arial" w:eastAsia="Arial" w:hAnsi="Arial"/>
                <w:color w:val="888888"/>
                <w:sz w:val="15"/>
                <w:szCs w:val="15"/>
                <w:rtl/>
              </w:rPr>
              <w:t xml:space="preserve">أساسي — الهوية والثقة</w:t>
            </w:r>
          </w:p>
        </w:tc>
        <w:tc>
          <w:tcPr>
            <w:tcW w:type="dxa" w:w="1920"/>
            <w:shd w:fill="FFFFFF" w:val="clear"/>
          </w:tcPr>
          <w:p>
            <w:pPr>
              <w:bidi/>
              <w:spacing w:after="0" w:before="60"/>
              <w:jc w:val="center"/>
            </w:pPr>
            <w:r>
              <w:rPr>
                <w:rFonts w:ascii="Arial" w:cs="Arial" w:eastAsia="Arial" w:hAnsi="Arial"/>
                <w:b/>
                <w:bCs/>
                <w:sz w:val="17"/>
                <w:szCs w:val="17"/>
                <w:rtl/>
              </w:rPr>
              <w:t xml:space="preserve">Signal Teal</w:t>
            </w:r>
          </w:p>
          <w:p>
            <w:pPr>
              <w:spacing w:after="0"/>
              <w:jc w:val="center"/>
            </w:pPr>
            <w:r>
              <w:rPr>
                <w:color w:val="888888"/>
                <w:sz w:val="15"/>
                <w:szCs w:val="15"/>
              </w:rPr>
              <w:t xml:space="preserve">#0EA5A0</w:t>
            </w:r>
          </w:p>
          <w:p>
            <w:pPr>
              <w:bidi/>
              <w:spacing w:after="100"/>
              <w:jc w:val="center"/>
            </w:pPr>
            <w:r>
              <w:rPr>
                <w:rFonts w:ascii="Arial" w:cs="Arial" w:eastAsia="Arial" w:hAnsi="Arial"/>
                <w:color w:val="888888"/>
                <w:sz w:val="15"/>
                <w:szCs w:val="15"/>
                <w:rtl/>
              </w:rPr>
              <w:t xml:space="preserve">ثانوي — الحيوية والاتصال</w:t>
            </w:r>
          </w:p>
        </w:tc>
        <w:tc>
          <w:tcPr>
            <w:tcW w:type="dxa" w:w="1920"/>
            <w:shd w:fill="FFFFFF" w:val="clear"/>
          </w:tcPr>
          <w:p>
            <w:pPr>
              <w:bidi/>
              <w:spacing w:after="0" w:before="60"/>
              <w:jc w:val="center"/>
            </w:pPr>
            <w:r>
              <w:rPr>
                <w:rFonts w:ascii="Arial" w:cs="Arial" w:eastAsia="Arial" w:hAnsi="Arial"/>
                <w:b/>
                <w:bCs/>
                <w:sz w:val="17"/>
                <w:szCs w:val="17"/>
                <w:rtl/>
              </w:rPr>
              <w:t xml:space="preserve">Success Green</w:t>
            </w:r>
          </w:p>
          <w:p>
            <w:pPr>
              <w:spacing w:after="0"/>
              <w:jc w:val="center"/>
            </w:pPr>
            <w:r>
              <w:rPr>
                <w:color w:val="888888"/>
                <w:sz w:val="15"/>
                <w:szCs w:val="15"/>
              </w:rPr>
              <w:t xml:space="preserve">#16A765</w:t>
            </w:r>
          </w:p>
          <w:p>
            <w:pPr>
              <w:bidi/>
              <w:spacing w:after="100"/>
              <w:jc w:val="center"/>
            </w:pPr>
            <w:r>
              <w:rPr>
                <w:rFonts w:ascii="Arial" w:cs="Arial" w:eastAsia="Arial" w:hAnsi="Arial"/>
                <w:color w:val="888888"/>
                <w:sz w:val="15"/>
                <w:szCs w:val="15"/>
                <w:rtl/>
              </w:rPr>
              <w:t xml:space="preserve">نجاح — موعد محجوز</w:t>
            </w:r>
          </w:p>
        </w:tc>
        <w:tc>
          <w:tcPr>
            <w:tcW w:type="dxa" w:w="1920"/>
            <w:shd w:fill="FFFFFF" w:val="clear"/>
          </w:tcPr>
          <w:p>
            <w:pPr>
              <w:bidi/>
              <w:spacing w:after="0" w:before="60"/>
              <w:jc w:val="center"/>
            </w:pPr>
            <w:r>
              <w:rPr>
                <w:rFonts w:ascii="Arial" w:cs="Arial" w:eastAsia="Arial" w:hAnsi="Arial"/>
                <w:b/>
                <w:bCs/>
                <w:sz w:val="17"/>
                <w:szCs w:val="17"/>
                <w:rtl/>
              </w:rPr>
              <w:t xml:space="preserve">Alert Amber</w:t>
            </w:r>
          </w:p>
          <w:p>
            <w:pPr>
              <w:spacing w:after="0"/>
              <w:jc w:val="center"/>
            </w:pPr>
            <w:r>
              <w:rPr>
                <w:color w:val="888888"/>
                <w:sz w:val="15"/>
                <w:szCs w:val="15"/>
              </w:rPr>
              <w:t xml:space="preserve">#F5A623</w:t>
            </w:r>
          </w:p>
          <w:p>
            <w:pPr>
              <w:bidi/>
              <w:spacing w:after="100"/>
              <w:jc w:val="center"/>
            </w:pPr>
            <w:r>
              <w:rPr>
                <w:rFonts w:ascii="Arial" w:cs="Arial" w:eastAsia="Arial" w:hAnsi="Arial"/>
                <w:color w:val="888888"/>
                <w:sz w:val="15"/>
                <w:szCs w:val="15"/>
                <w:rtl/>
              </w:rPr>
              <w:t xml:space="preserve">تنبيه — مكالمة فائتة/طارئة</w:t>
            </w:r>
          </w:p>
        </w:tc>
        <w:tc>
          <w:tcPr>
            <w:tcW w:type="dxa" w:w="1920"/>
            <w:shd w:fill="FFFFFF" w:val="clear"/>
          </w:tcPr>
          <w:p>
            <w:pPr>
              <w:bidi/>
              <w:spacing w:after="0" w:before="60"/>
              <w:jc w:val="center"/>
            </w:pPr>
            <w:r>
              <w:rPr>
                <w:rFonts w:ascii="Arial" w:cs="Arial" w:eastAsia="Arial" w:hAnsi="Arial"/>
                <w:b/>
                <w:bCs/>
                <w:sz w:val="17"/>
                <w:szCs w:val="17"/>
                <w:rtl/>
              </w:rPr>
              <w:t xml:space="preserve">Canvas Gray</w:t>
            </w:r>
          </w:p>
          <w:p>
            <w:pPr>
              <w:spacing w:after="0"/>
              <w:jc w:val="center"/>
            </w:pPr>
            <w:r>
              <w:rPr>
                <w:color w:val="888888"/>
                <w:sz w:val="15"/>
                <w:szCs w:val="15"/>
              </w:rPr>
              <w:t xml:space="preserve">#F4F6F8</w:t>
            </w:r>
          </w:p>
          <w:p>
            <w:pPr>
              <w:bidi/>
              <w:spacing w:after="100"/>
              <w:jc w:val="center"/>
            </w:pPr>
            <w:r>
              <w:rPr>
                <w:rFonts w:ascii="Arial" w:cs="Arial" w:eastAsia="Arial" w:hAnsi="Arial"/>
                <w:color w:val="888888"/>
                <w:sz w:val="15"/>
                <w:szCs w:val="15"/>
                <w:rtl/>
              </w:rPr>
              <w:t xml:space="preserve">خلفية عامة للوحة التحكم</w:t>
            </w:r>
          </w:p>
        </w:tc>
      </w:tr>
    </w:tbl>
    <w:p>
      <w:pPr>
        <w:spacing w:after="150"/>
      </w:pPr>
    </w:p>
    <w:p>
      <w:pPr>
        <w:pStyle w:val="Heading2"/>
        <w:bidi/>
        <w:spacing w:after="140" w:before="280"/>
        <w:jc w:val="right"/>
      </w:pPr>
      <w:r>
        <w:rPr>
          <w:rFonts w:ascii="Arial" w:cs="Arial" w:eastAsia="Arial" w:hAnsi="Arial"/>
          <w:b/>
          <w:bCs/>
          <w:color w:val="2E5B8A"/>
          <w:sz w:val="24"/>
          <w:szCs w:val="24"/>
          <w:rtl/>
        </w:rPr>
        <w:t xml:space="preserve">3.3 الطباعة (Typography)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3200"/>
      </w:tblGrid>
      <w:tr>
        <w:trPr>
          <w:tblHeader/>
        </w:trPr>
        <w:tc>
          <w:tcPr>
            <w:tcW w:type="dxa" w:w="4200"/>
            <w:shd w:fill="1F4E79" w:val="clear"/>
          </w:tcPr>
          <w:p>
            <w:pPr>
              <w:bidi/>
              <w:jc w:val="right"/>
            </w:pPr>
            <w:r>
              <w:rPr>
                <w:rFonts w:ascii="Arial" w:cs="Arial" w:eastAsia="Arial" w:hAnsi="Arial"/>
                <w:b/>
                <w:bCs/>
                <w:color w:val="FFFFFF"/>
                <w:sz w:val="19"/>
                <w:szCs w:val="19"/>
                <w:rtl/>
              </w:rPr>
              <w:t xml:space="preserve">الاستخدام</w:t>
            </w:r>
          </w:p>
        </w:tc>
        <w:tc>
          <w:tcPr>
            <w:tcW w:type="dxa" w:w="3200"/>
            <w:shd w:fill="1F4E79" w:val="clear"/>
          </w:tcPr>
          <w:p>
            <w:pPr>
              <w:bidi/>
              <w:jc w:val="right"/>
            </w:pPr>
            <w:r>
              <w:rPr>
                <w:rFonts w:ascii="Arial" w:cs="Arial" w:eastAsia="Arial" w:hAnsi="Arial"/>
                <w:b/>
                <w:bCs/>
                <w:color w:val="FFFFFF"/>
                <w:sz w:val="19"/>
                <w:szCs w:val="19"/>
                <w:rtl/>
              </w:rPr>
              <w:t xml:space="preserve">الخط المقترح</w:t>
            </w:r>
          </w:p>
        </w:tc>
        <w:tc>
          <w:tcPr>
            <w:tcW w:type="dxa" w:w="3200"/>
            <w:shd w:fill="1F4E79" w:val="clear"/>
          </w:tcPr>
          <w:p>
            <w:pPr>
              <w:bidi/>
              <w:jc w:val="right"/>
            </w:pPr>
            <w:r>
              <w:rPr>
                <w:rFonts w:ascii="Arial" w:cs="Arial" w:eastAsia="Arial" w:hAnsi="Arial"/>
                <w:b/>
                <w:bCs/>
                <w:color w:val="FFFFFF"/>
                <w:sz w:val="19"/>
                <w:szCs w:val="19"/>
                <w:rtl/>
              </w:rPr>
              <w:t xml:space="preserve">ملاحظة</w:t>
            </w:r>
          </w:p>
        </w:tc>
      </w:tr>
      <w:tr>
        <w:tc>
          <w:tcPr>
            <w:tcW w:type="dxa" w:w="4200"/>
            <w:shd w:fill="FFFFFF" w:val="clear"/>
          </w:tcPr>
          <w:p>
            <w:pPr>
              <w:bidi/>
              <w:jc w:val="right"/>
            </w:pPr>
            <w:r>
              <w:rPr>
                <w:rFonts w:ascii="Arial" w:cs="Arial" w:eastAsia="Arial" w:hAnsi="Arial"/>
                <w:sz w:val="19"/>
                <w:szCs w:val="19"/>
                <w:rtl/>
              </w:rPr>
              <w:t xml:space="preserve">العناوين (إنجليزي) — الموقع التسويقي</w:t>
            </w:r>
          </w:p>
        </w:tc>
        <w:tc>
          <w:tcPr>
            <w:tcW w:type="dxa" w:w="3200"/>
            <w:shd w:fill="FFFFFF" w:val="clear"/>
          </w:tcPr>
          <w:p>
            <w:pPr>
              <w:bidi/>
              <w:jc w:val="right"/>
            </w:pPr>
            <w:r>
              <w:rPr>
                <w:rFonts w:ascii="Arial" w:cs="Arial" w:eastAsia="Arial" w:hAnsi="Arial"/>
                <w:sz w:val="19"/>
                <w:szCs w:val="19"/>
                <w:rtl/>
              </w:rPr>
              <w:t xml:space="preserve">Inter / Poppins Bold</w:t>
            </w:r>
          </w:p>
        </w:tc>
        <w:tc>
          <w:tcPr>
            <w:tcW w:type="dxa" w:w="3200"/>
            <w:shd w:fill="FFFFFF" w:val="clear"/>
          </w:tcPr>
          <w:p>
            <w:pPr>
              <w:bidi/>
              <w:jc w:val="right"/>
            </w:pPr>
            <w:r>
              <w:rPr>
                <w:rFonts w:ascii="Arial" w:cs="Arial" w:eastAsia="Arial" w:hAnsi="Arial"/>
                <w:sz w:val="19"/>
                <w:szCs w:val="19"/>
                <w:rtl/>
              </w:rPr>
              <w:t xml:space="preserve">خط SaaS حديث، يوحي بالتقنية</w:t>
            </w:r>
          </w:p>
        </w:tc>
      </w:tr>
      <w:tr>
        <w:tc>
          <w:tcPr>
            <w:tcW w:type="dxa" w:w="4200"/>
            <w:shd w:fill="F2F6FA" w:val="clear"/>
          </w:tcPr>
          <w:p>
            <w:pPr>
              <w:bidi/>
              <w:jc w:val="right"/>
            </w:pPr>
            <w:r>
              <w:rPr>
                <w:rFonts w:ascii="Arial" w:cs="Arial" w:eastAsia="Arial" w:hAnsi="Arial"/>
                <w:sz w:val="19"/>
                <w:szCs w:val="19"/>
                <w:rtl/>
              </w:rPr>
              <w:t xml:space="preserve">النصوص (إنجليزي) — لوحة التحكم</w:t>
            </w:r>
          </w:p>
        </w:tc>
        <w:tc>
          <w:tcPr>
            <w:tcW w:type="dxa" w:w="3200"/>
            <w:shd w:fill="F2F6FA" w:val="clear"/>
          </w:tcPr>
          <w:p>
            <w:pPr>
              <w:bidi/>
              <w:jc w:val="right"/>
            </w:pPr>
            <w:r>
              <w:rPr>
                <w:rFonts w:ascii="Arial" w:cs="Arial" w:eastAsia="Arial" w:hAnsi="Arial"/>
                <w:sz w:val="19"/>
                <w:szCs w:val="19"/>
                <w:rtl/>
              </w:rPr>
              <w:t xml:space="preserve">Inter Regular</w:t>
            </w:r>
          </w:p>
        </w:tc>
        <w:tc>
          <w:tcPr>
            <w:tcW w:type="dxa" w:w="3200"/>
            <w:shd w:fill="F2F6FA" w:val="clear"/>
          </w:tcPr>
          <w:p>
            <w:pPr>
              <w:bidi/>
              <w:jc w:val="right"/>
            </w:pPr>
            <w:r>
              <w:rPr>
                <w:rFonts w:ascii="Arial" w:cs="Arial" w:eastAsia="Arial" w:hAnsi="Arial"/>
                <w:sz w:val="19"/>
                <w:szCs w:val="19"/>
                <w:rtl/>
              </w:rPr>
              <w:t xml:space="preserve">قراءة مريحة لبيانات كثيفة</w:t>
            </w:r>
          </w:p>
        </w:tc>
      </w:tr>
      <w:tr>
        <w:tc>
          <w:tcPr>
            <w:tcW w:type="dxa" w:w="4200"/>
            <w:shd w:fill="FFFFFF" w:val="clear"/>
          </w:tcPr>
          <w:p>
            <w:pPr>
              <w:bidi/>
              <w:jc w:val="right"/>
            </w:pPr>
            <w:r>
              <w:rPr>
                <w:rFonts w:ascii="Arial" w:cs="Arial" w:eastAsia="Arial" w:hAnsi="Arial"/>
                <w:sz w:val="19"/>
                <w:szCs w:val="19"/>
                <w:rtl/>
              </w:rPr>
              <w:t xml:space="preserve">الواجهة العربية (نسخة مستقبلية للسوق المحلي)</w:t>
            </w:r>
          </w:p>
        </w:tc>
        <w:tc>
          <w:tcPr>
            <w:tcW w:type="dxa" w:w="3200"/>
            <w:shd w:fill="FFFFFF" w:val="clear"/>
          </w:tcPr>
          <w:p>
            <w:pPr>
              <w:bidi/>
              <w:jc w:val="right"/>
            </w:pPr>
            <w:r>
              <w:rPr>
                <w:rFonts w:ascii="Arial" w:cs="Arial" w:eastAsia="Arial" w:hAnsi="Arial"/>
                <w:sz w:val="19"/>
                <w:szCs w:val="19"/>
                <w:rtl/>
              </w:rPr>
              <w:t xml:space="preserve">Tajawal / Cairo</w:t>
            </w:r>
          </w:p>
        </w:tc>
        <w:tc>
          <w:tcPr>
            <w:tcW w:type="dxa" w:w="3200"/>
            <w:shd w:fill="FFFFFF" w:val="clear"/>
          </w:tcPr>
          <w:p>
            <w:pPr>
              <w:bidi/>
              <w:jc w:val="right"/>
            </w:pPr>
            <w:r>
              <w:rPr>
                <w:rFonts w:ascii="Arial" w:cs="Arial" w:eastAsia="Arial" w:hAnsi="Arial"/>
                <w:sz w:val="19"/>
                <w:szCs w:val="19"/>
                <w:rtl/>
              </w:rPr>
              <w:t xml:space="preserve">دعم كامل للعربية بشكل احترافي</w:t>
            </w:r>
          </w:p>
        </w:tc>
      </w:tr>
    </w:tbl>
    <w:p>
      <w:pPr>
        <w:pStyle w:val="Heading2"/>
        <w:bidi/>
        <w:spacing w:after="140" w:before="280"/>
        <w:jc w:val="right"/>
      </w:pPr>
      <w:r>
        <w:rPr>
          <w:rFonts w:ascii="Arial" w:cs="Arial" w:eastAsia="Arial" w:hAnsi="Arial"/>
          <w:b/>
          <w:bCs/>
          <w:color w:val="2E5B8A"/>
          <w:sz w:val="24"/>
          <w:szCs w:val="24"/>
          <w:rtl/>
        </w:rPr>
        <w:t xml:space="preserve">3.4 مبادئ تصميم الواجهة</w:t>
      </w:r>
    </w:p>
    <w:p>
      <w:pPr>
        <w:pStyle w:val="ListParagraph"/>
        <w:numPr>
          <w:ilvl w:val="0"/>
          <w:numId w:val="1"/>
        </w:numPr>
        <w:bidi/>
        <w:spacing w:after="90" w:line="290"/>
        <w:jc w:val="right"/>
      </w:pPr>
      <w:r>
        <w:rPr>
          <w:rFonts w:ascii="Arial" w:cs="Arial" w:eastAsia="Arial" w:hAnsi="Arial"/>
          <w:rtl/>
        </w:rPr>
        <w:t xml:space="preserve">أسلوب بصري يشبه Stripe/Linear: نظافة، مساحات فارغة كافية، بطاقات (Cards) بدل جداول مزدحمة.</w:t>
      </w:r>
    </w:p>
    <w:p>
      <w:pPr>
        <w:pStyle w:val="ListParagraph"/>
        <w:numPr>
          <w:ilvl w:val="0"/>
          <w:numId w:val="1"/>
        </w:numPr>
        <w:bidi/>
        <w:spacing w:after="90" w:line="290"/>
        <w:jc w:val="right"/>
      </w:pPr>
      <w:r>
        <w:rPr>
          <w:rFonts w:ascii="Arial" w:cs="Arial" w:eastAsia="Arial" w:hAnsi="Arial"/>
          <w:rtl/>
        </w:rPr>
        <w:t xml:space="preserve">قائمة جانبية داكنة (Sidebar) بلون Deep Trust Blue + منطقة محتوى فاتحة (Canvas Gray) — تباين مريح للعين لساعات استخدام طويلة.</w:t>
      </w:r>
    </w:p>
    <w:p>
      <w:pPr>
        <w:pStyle w:val="ListParagraph"/>
        <w:numPr>
          <w:ilvl w:val="0"/>
          <w:numId w:val="1"/>
        </w:numPr>
        <w:bidi/>
        <w:spacing w:after="90" w:line="290"/>
        <w:jc w:val="right"/>
      </w:pPr>
      <w:r>
        <w:rPr>
          <w:rFonts w:ascii="Arial" w:cs="Arial" w:eastAsia="Arial" w:hAnsi="Arial"/>
          <w:rtl/>
        </w:rPr>
        <w:t xml:space="preserve">كل معلومة حرجة (مكالمة فائتة، موعد محجوز، خطأ في النظام) لها لون ثابت في كل الواجهة: أخضر = نجاح، كهرماني = تنبيه، أحمر = خطأ فقط، لا يستخدم الأحمر لأي شيء آخر.</w:t>
      </w:r>
    </w:p>
    <w:p>
      <w:pPr>
        <w:pStyle w:val="ListParagraph"/>
        <w:numPr>
          <w:ilvl w:val="0"/>
          <w:numId w:val="1"/>
        </w:numPr>
        <w:bidi/>
        <w:spacing w:after="90" w:line="290"/>
        <w:jc w:val="right"/>
      </w:pPr>
      <w:r>
        <w:rPr>
          <w:rFonts w:ascii="Arial" w:cs="Arial" w:eastAsia="Arial" w:hAnsi="Arial"/>
          <w:rtl/>
        </w:rPr>
        <w:t xml:space="preserve">الموقع التسويقي (Landing Page) يعتمد على رقم واحد ضخم في الأعلى (مثال: "62% من مكالماتك تُفقد") كعنصر بصري مركزي قبل أي نص آخر.</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4. تصميم الشاشات بالتفصيل (Screen-by-Screen)</w:t>
      </w:r>
    </w:p>
    <w:p>
      <w:pPr>
        <w:pStyle w:val="Heading2"/>
        <w:bidi/>
        <w:spacing w:after="140" w:before="280"/>
        <w:jc w:val="right"/>
      </w:pPr>
      <w:r>
        <w:rPr>
          <w:rFonts w:ascii="Arial" w:cs="Arial" w:eastAsia="Arial" w:hAnsi="Arial"/>
          <w:b/>
          <w:bCs/>
          <w:color w:val="2E5B8A"/>
          <w:sz w:val="24"/>
          <w:szCs w:val="24"/>
          <w:rtl/>
        </w:rPr>
        <w:t xml:space="preserve">4.1 الموقع التسويقي (Landing Page)</w:t>
      </w:r>
    </w:p>
    <w:p>
      <w:pPr>
        <w:pStyle w:val="ListParagraph"/>
        <w:numPr>
          <w:ilvl w:val="0"/>
          <w:numId w:val="1"/>
        </w:numPr>
        <w:bidi/>
        <w:spacing w:after="90" w:line="290"/>
        <w:jc w:val="right"/>
      </w:pPr>
      <w:r>
        <w:rPr>
          <w:rFonts w:ascii="Arial" w:cs="Arial" w:eastAsia="Arial" w:hAnsi="Arial"/>
          <w:rtl/>
        </w:rPr>
        <w:t xml:space="preserve">Hero: عنوان كبير + إحصائية الخسارة + زر "جرّب مجاناً 14 يوم" + صورة/رسم لواجهة الاتصال.</w:t>
      </w:r>
    </w:p>
    <w:p>
      <w:pPr>
        <w:pStyle w:val="ListParagraph"/>
        <w:numPr>
          <w:ilvl w:val="0"/>
          <w:numId w:val="1"/>
        </w:numPr>
        <w:bidi/>
        <w:spacing w:after="90" w:line="290"/>
        <w:jc w:val="right"/>
      </w:pPr>
      <w:r>
        <w:rPr>
          <w:rFonts w:ascii="Arial" w:cs="Arial" w:eastAsia="Arial" w:hAnsi="Arial"/>
          <w:rtl/>
        </w:rPr>
        <w:t xml:space="preserve">قسم "كيف يعمل" — 3 خطوات مصورة: يتصل الزبون ← يرد الذكاء الاصطناعي ← يُحجز الموعد.</w:t>
      </w:r>
    </w:p>
    <w:p>
      <w:pPr>
        <w:pStyle w:val="ListParagraph"/>
        <w:numPr>
          <w:ilvl w:val="0"/>
          <w:numId w:val="1"/>
        </w:numPr>
        <w:bidi/>
        <w:spacing w:after="90" w:line="290"/>
        <w:jc w:val="right"/>
      </w:pPr>
      <w:r>
        <w:rPr>
          <w:rFonts w:ascii="Arial" w:cs="Arial" w:eastAsia="Arial" w:hAnsi="Arial"/>
          <w:rtl/>
        </w:rPr>
        <w:t xml:space="preserve">قسم حاسبة الخسارة التفاعلية: يُدخل الزائر عدد مكالماته الفائتة ومتوسط قيمة الصفقة، فتظهر خسارته السنوية المقدّرة مباشرة — يقود مباشرة لزر الاشتراك.</w:t>
      </w:r>
    </w:p>
    <w:p>
      <w:pPr>
        <w:pStyle w:val="ListParagraph"/>
        <w:numPr>
          <w:ilvl w:val="0"/>
          <w:numId w:val="1"/>
        </w:numPr>
        <w:bidi/>
        <w:spacing w:after="90" w:line="290"/>
        <w:jc w:val="right"/>
      </w:pPr>
      <w:r>
        <w:rPr>
          <w:rFonts w:ascii="Arial" w:cs="Arial" w:eastAsia="Arial" w:hAnsi="Arial"/>
          <w:rtl/>
        </w:rPr>
        <w:t xml:space="preserve">بطاقات التسعير الثلاث (Starter/Pro/Business) مع مقارنة بموظف استقبال بشري (3100$/شهر).</w:t>
      </w:r>
    </w:p>
    <w:p>
      <w:pPr>
        <w:pStyle w:val="ListParagraph"/>
        <w:numPr>
          <w:ilvl w:val="0"/>
          <w:numId w:val="1"/>
        </w:numPr>
        <w:bidi/>
        <w:spacing w:after="90" w:line="290"/>
        <w:jc w:val="right"/>
      </w:pPr>
      <w:r>
        <w:rPr>
          <w:rFonts w:ascii="Arial" w:cs="Arial" w:eastAsia="Arial" w:hAnsi="Arial"/>
          <w:rtl/>
        </w:rPr>
        <w:t xml:space="preserve">قسم شهادات (Testimonials) — فارغ في البداية، يُملأ من أول 3–5 عملاء تجريبيين.</w:t>
      </w:r>
    </w:p>
    <w:p>
      <w:pPr>
        <w:pStyle w:val="ListParagraph"/>
        <w:numPr>
          <w:ilvl w:val="0"/>
          <w:numId w:val="1"/>
        </w:numPr>
        <w:bidi/>
        <w:spacing w:after="90" w:line="290"/>
        <w:jc w:val="right"/>
      </w:pPr>
      <w:r>
        <w:rPr>
          <w:rFonts w:ascii="Arial" w:cs="Arial" w:eastAsia="Arial" w:hAnsi="Arial"/>
          <w:rtl/>
        </w:rPr>
        <w:t xml:space="preserve">Footer: روابط الشروط، سياسة الخصوصية، تسجيل الدخول.</w:t>
      </w:r>
    </w:p>
    <w:p>
      <w:pPr>
        <w:pStyle w:val="Heading2"/>
        <w:bidi/>
        <w:spacing w:after="140" w:before="280"/>
        <w:jc w:val="right"/>
      </w:pPr>
      <w:r>
        <w:rPr>
          <w:rFonts w:ascii="Arial" w:cs="Arial" w:eastAsia="Arial" w:hAnsi="Arial"/>
          <w:b/>
          <w:bCs/>
          <w:color w:val="2E5B8A"/>
          <w:sz w:val="24"/>
          <w:szCs w:val="24"/>
          <w:rtl/>
        </w:rPr>
        <w:t xml:space="preserve">4.2 التسجيل والدخول (Signup / Login)</w:t>
      </w:r>
    </w:p>
    <w:p>
      <w:pPr>
        <w:pStyle w:val="ListParagraph"/>
        <w:numPr>
          <w:ilvl w:val="0"/>
          <w:numId w:val="1"/>
        </w:numPr>
        <w:bidi/>
        <w:spacing w:after="90" w:line="290"/>
        <w:jc w:val="right"/>
      </w:pPr>
      <w:r>
        <w:rPr>
          <w:rFonts w:ascii="Arial" w:cs="Arial" w:eastAsia="Arial" w:hAnsi="Arial"/>
          <w:rtl/>
        </w:rPr>
        <w:t xml:space="preserve">نموذج بسيط: بريد إلكتروني + كلمة سر، أو تسجيل بضغطة عبر Google.</w:t>
      </w:r>
    </w:p>
    <w:p>
      <w:pPr>
        <w:pStyle w:val="ListParagraph"/>
        <w:numPr>
          <w:ilvl w:val="0"/>
          <w:numId w:val="1"/>
        </w:numPr>
        <w:bidi/>
        <w:spacing w:after="90" w:line="290"/>
        <w:jc w:val="right"/>
      </w:pPr>
      <w:r>
        <w:rPr>
          <w:rFonts w:ascii="Arial" w:cs="Arial" w:eastAsia="Arial" w:hAnsi="Arial"/>
          <w:rtl/>
        </w:rPr>
        <w:t xml:space="preserve">بعد التسجيل مباشرة → تحويل تلقائي لمعالج الإعداد (Onboarding Wizard).</w:t>
      </w:r>
    </w:p>
    <w:p>
      <w:pPr>
        <w:pStyle w:val="Heading2"/>
        <w:bidi/>
        <w:spacing w:after="140" w:before="280"/>
        <w:jc w:val="right"/>
      </w:pPr>
      <w:r>
        <w:rPr>
          <w:rFonts w:ascii="Arial" w:cs="Arial" w:eastAsia="Arial" w:hAnsi="Arial"/>
          <w:b/>
          <w:bCs/>
          <w:color w:val="2E5B8A"/>
          <w:sz w:val="24"/>
          <w:szCs w:val="24"/>
          <w:rtl/>
        </w:rPr>
        <w:t xml:space="preserve">4.3 معالج الإعداد (Onboarding Wizard) — 6 خطوات</w:t>
      </w:r>
    </w:p>
    <w:p>
      <w:pPr>
        <w:pStyle w:val="ListParagraph"/>
        <w:numPr>
          <w:ilvl w:val="0"/>
          <w:numId w:val="2"/>
        </w:numPr>
        <w:bidi/>
        <w:spacing w:after="90" w:line="290"/>
        <w:jc w:val="right"/>
      </w:pPr>
      <w:r>
        <w:rPr>
          <w:rFonts w:ascii="Arial" w:cs="Arial" w:eastAsia="Arial" w:hAnsi="Arial"/>
          <w:rtl/>
        </w:rPr>
        <w:t xml:space="preserve">معلومات النشاط: الاسم، القطاع (قائمة منسدلة: سباكة/أسنان/تكييف/محاماة/صالون...)، المدينة، أوقات الدوام.</w:t>
      </w:r>
    </w:p>
    <w:p>
      <w:pPr>
        <w:pStyle w:val="ListParagraph"/>
        <w:numPr>
          <w:ilvl w:val="0"/>
          <w:numId w:val="2"/>
        </w:numPr>
        <w:bidi/>
        <w:spacing w:after="90" w:line="290"/>
        <w:jc w:val="right"/>
      </w:pPr>
      <w:r>
        <w:rPr>
          <w:rFonts w:ascii="Arial" w:cs="Arial" w:eastAsia="Arial" w:hAnsi="Arial"/>
          <w:rtl/>
        </w:rPr>
        <w:t xml:space="preserve">الأسعار والخدمات: جدول بسيط (اسم الخدمة + السعر التقريبي) يُستخدم لاحقاً كمرجع للذكاء الاصطناعي.</w:t>
      </w:r>
    </w:p>
    <w:p>
      <w:pPr>
        <w:pStyle w:val="ListParagraph"/>
        <w:numPr>
          <w:ilvl w:val="0"/>
          <w:numId w:val="2"/>
        </w:numPr>
        <w:bidi/>
        <w:spacing w:after="90" w:line="290"/>
        <w:jc w:val="right"/>
      </w:pPr>
      <w:r>
        <w:rPr>
          <w:rFonts w:ascii="Arial" w:cs="Arial" w:eastAsia="Arial" w:hAnsi="Arial"/>
          <w:rtl/>
        </w:rPr>
        <w:t xml:space="preserve">الأسئلة الشائعة (FAQ): حقول نصية جاهزة (هل تقبلون تأمين؟ هل يوجد رسوم طوارئ؟...) + إمكانية رفع ملف PDF ليُستخرج منه المحتوى تلقائياً.</w:t>
      </w:r>
    </w:p>
    <w:p>
      <w:pPr>
        <w:pStyle w:val="ListParagraph"/>
        <w:numPr>
          <w:ilvl w:val="0"/>
          <w:numId w:val="2"/>
        </w:numPr>
        <w:bidi/>
        <w:spacing w:after="90" w:line="290"/>
        <w:jc w:val="right"/>
      </w:pPr>
      <w:r>
        <w:rPr>
          <w:rFonts w:ascii="Arial" w:cs="Arial" w:eastAsia="Arial" w:hAnsi="Arial"/>
          <w:rtl/>
        </w:rPr>
        <w:t xml:space="preserve">ربط التقويم: زر "Connect Google Calendar" (OAuth بضغطة واحدة).</w:t>
      </w:r>
    </w:p>
    <w:p>
      <w:pPr>
        <w:pStyle w:val="ListParagraph"/>
        <w:numPr>
          <w:ilvl w:val="0"/>
          <w:numId w:val="2"/>
        </w:numPr>
        <w:bidi/>
        <w:spacing w:after="90" w:line="290"/>
        <w:jc w:val="right"/>
      </w:pPr>
      <w:r>
        <w:rPr>
          <w:rFonts w:ascii="Arial" w:cs="Arial" w:eastAsia="Arial" w:hAnsi="Arial"/>
          <w:rtl/>
        </w:rPr>
        <w:t xml:space="preserve">استقبال المكالمات: اختيار بين "تحويل من رقمي الحالي" (مع تعليمات تفاعلية حسب شركة الاتصالات المختارة من قائمة) أو "رقم جديد بالكامل".</w:t>
      </w:r>
    </w:p>
    <w:p>
      <w:pPr>
        <w:pStyle w:val="ListParagraph"/>
        <w:numPr>
          <w:ilvl w:val="0"/>
          <w:numId w:val="2"/>
        </w:numPr>
        <w:bidi/>
        <w:spacing w:after="90" w:line="290"/>
        <w:jc w:val="right"/>
      </w:pPr>
      <w:r>
        <w:rPr>
          <w:rFonts w:ascii="Arial" w:cs="Arial" w:eastAsia="Arial" w:hAnsi="Arial"/>
          <w:rtl/>
        </w:rPr>
        <w:t xml:space="preserve">اختيار صوت المساعد (Voice Picker): معاينة صوتية مباشرة لـ3–4 أصوات مختلفة (ذكر/أنثى، نبرات مختلفة) قبل التفعيل، ثم زر "Go Live".</w:t>
      </w:r>
    </w:p>
    <w:p>
      <w:pPr>
        <w:pStyle w:val="Heading2"/>
        <w:bidi/>
        <w:spacing w:after="140" w:before="280"/>
        <w:jc w:val="right"/>
      </w:pPr>
      <w:r>
        <w:rPr>
          <w:rFonts w:ascii="Arial" w:cs="Arial" w:eastAsia="Arial" w:hAnsi="Arial"/>
          <w:b/>
          <w:bCs/>
          <w:color w:val="2E5B8A"/>
          <w:sz w:val="24"/>
          <w:szCs w:val="24"/>
          <w:rtl/>
        </w:rPr>
        <w:t xml:space="preserve">4.4 الصفحة الرئيسية للوحة التحكم (Dashboard Home)</w:t>
      </w:r>
    </w:p>
    <w:p>
      <w:pPr>
        <w:pStyle w:val="ListParagraph"/>
        <w:numPr>
          <w:ilvl w:val="0"/>
          <w:numId w:val="1"/>
        </w:numPr>
        <w:bidi/>
        <w:spacing w:after="90" w:line="290"/>
        <w:jc w:val="right"/>
      </w:pPr>
      <w:r>
        <w:rPr>
          <w:rFonts w:ascii="Arial" w:cs="Arial" w:eastAsia="Arial" w:hAnsi="Arial"/>
          <w:rtl/>
        </w:rPr>
        <w:t xml:space="preserve">4 بطاقات KPI أعلى الصفحة: عدد المكالمات هذا الشهر، المكالمات التي أنقذها النظام (كانت ستُفقد)، المواعيد المحجوزة، الإيراد المُقدَّر المسترجَع (بالدولار، محسوب من متوسط قيمة الصفقة × عدد المواعيد).</w:t>
      </w:r>
    </w:p>
    <w:p>
      <w:pPr>
        <w:pStyle w:val="ListParagraph"/>
        <w:numPr>
          <w:ilvl w:val="0"/>
          <w:numId w:val="1"/>
        </w:numPr>
        <w:bidi/>
        <w:spacing w:after="90" w:line="290"/>
        <w:jc w:val="right"/>
      </w:pPr>
      <w:r>
        <w:rPr>
          <w:rFonts w:ascii="Arial" w:cs="Arial" w:eastAsia="Arial" w:hAnsi="Arial"/>
          <w:rtl/>
        </w:rPr>
        <w:t xml:space="preserve">رسم بياني أسبوعي بسيط لحجم المكالمات.</w:t>
      </w:r>
    </w:p>
    <w:p>
      <w:pPr>
        <w:pStyle w:val="ListParagraph"/>
        <w:numPr>
          <w:ilvl w:val="0"/>
          <w:numId w:val="1"/>
        </w:numPr>
        <w:bidi/>
        <w:spacing w:after="90" w:line="290"/>
        <w:jc w:val="right"/>
      </w:pPr>
      <w:r>
        <w:rPr>
          <w:rFonts w:ascii="Arial" w:cs="Arial" w:eastAsia="Arial" w:hAnsi="Arial"/>
          <w:rtl/>
        </w:rPr>
        <w:t xml:space="preserve">قائمة "آخر المكالمات" — كل صف: اسم/رقم المتصل، الوقت، النتيجة (موعد محجوز / رسالة مأخوذة / طارئ)، زر تشغيل التسجيل.</w:t>
      </w:r>
    </w:p>
    <w:p>
      <w:pPr>
        <w:pStyle w:val="Heading2"/>
        <w:bidi/>
        <w:spacing w:after="140" w:before="280"/>
        <w:jc w:val="right"/>
      </w:pPr>
      <w:r>
        <w:rPr>
          <w:rFonts w:ascii="Arial" w:cs="Arial" w:eastAsia="Arial" w:hAnsi="Arial"/>
          <w:b/>
          <w:bCs/>
          <w:color w:val="2E5B8A"/>
          <w:sz w:val="24"/>
          <w:szCs w:val="24"/>
          <w:rtl/>
        </w:rPr>
        <w:t xml:space="preserve">4.5 صفحة تفاصيل مكالمة واحدة</w:t>
      </w:r>
    </w:p>
    <w:p>
      <w:pPr>
        <w:pStyle w:val="ListParagraph"/>
        <w:numPr>
          <w:ilvl w:val="0"/>
          <w:numId w:val="1"/>
        </w:numPr>
        <w:bidi/>
        <w:spacing w:after="90" w:line="290"/>
        <w:jc w:val="right"/>
      </w:pPr>
      <w:r>
        <w:rPr>
          <w:rFonts w:ascii="Arial" w:cs="Arial" w:eastAsia="Arial" w:hAnsi="Arial"/>
          <w:rtl/>
        </w:rPr>
        <w:t xml:space="preserve">مشغّل صوتي للتسجيل الكامل.</w:t>
      </w:r>
    </w:p>
    <w:p>
      <w:pPr>
        <w:pStyle w:val="ListParagraph"/>
        <w:numPr>
          <w:ilvl w:val="0"/>
          <w:numId w:val="1"/>
        </w:numPr>
        <w:bidi/>
        <w:spacing w:after="90" w:line="290"/>
        <w:jc w:val="right"/>
      </w:pPr>
      <w:r>
        <w:rPr>
          <w:rFonts w:ascii="Arial" w:cs="Arial" w:eastAsia="Arial" w:hAnsi="Arial"/>
          <w:rtl/>
        </w:rPr>
        <w:t xml:space="preserve">النص المكتوب الكامل للمحادثة (Transcript) بتنسيق محادثة (المتصل/المساعد).</w:t>
      </w:r>
    </w:p>
    <w:p>
      <w:pPr>
        <w:pStyle w:val="ListParagraph"/>
        <w:numPr>
          <w:ilvl w:val="0"/>
          <w:numId w:val="1"/>
        </w:numPr>
        <w:bidi/>
        <w:spacing w:after="90" w:line="290"/>
        <w:jc w:val="right"/>
      </w:pPr>
      <w:r>
        <w:rPr>
          <w:rFonts w:ascii="Arial" w:cs="Arial" w:eastAsia="Arial" w:hAnsi="Arial"/>
          <w:rtl/>
        </w:rPr>
        <w:t xml:space="preserve">وسم النتيجة + حقل ملاحظة يدوية يضيفها صاحب العمل.</w:t>
      </w:r>
    </w:p>
    <w:p>
      <w:pPr>
        <w:pStyle w:val="ListParagraph"/>
        <w:numPr>
          <w:ilvl w:val="0"/>
          <w:numId w:val="1"/>
        </w:numPr>
        <w:bidi/>
        <w:spacing w:after="90" w:line="290"/>
        <w:jc w:val="right"/>
      </w:pPr>
      <w:r>
        <w:rPr>
          <w:rFonts w:ascii="Arial" w:cs="Arial" w:eastAsia="Arial" w:hAnsi="Arial"/>
          <w:rtl/>
        </w:rPr>
        <w:t xml:space="preserve">زر "وضع علامة كمراجَعة" وزر "الإبلاغ عن مشكلة في الرد" (يُغذّي قائمة التحسين).</w:t>
      </w:r>
    </w:p>
    <w:p>
      <w:pPr>
        <w:pStyle w:val="Heading2"/>
        <w:bidi/>
        <w:spacing w:after="140" w:before="280"/>
        <w:jc w:val="right"/>
      </w:pPr>
      <w:r>
        <w:rPr>
          <w:rFonts w:ascii="Arial" w:cs="Arial" w:eastAsia="Arial" w:hAnsi="Arial"/>
          <w:b/>
          <w:bCs/>
          <w:color w:val="2E5B8A"/>
          <w:sz w:val="24"/>
          <w:szCs w:val="24"/>
          <w:rtl/>
        </w:rPr>
        <w:t xml:space="preserve">4.6 صفحة المواعيد (Appointments)</w:t>
      </w:r>
    </w:p>
    <w:p>
      <w:pPr>
        <w:pStyle w:val="ListParagraph"/>
        <w:numPr>
          <w:ilvl w:val="0"/>
          <w:numId w:val="1"/>
        </w:numPr>
        <w:bidi/>
        <w:spacing w:after="90" w:line="290"/>
        <w:jc w:val="right"/>
      </w:pPr>
      <w:r>
        <w:rPr>
          <w:rFonts w:ascii="Arial" w:cs="Arial" w:eastAsia="Arial" w:hAnsi="Arial"/>
          <w:rtl/>
        </w:rPr>
        <w:t xml:space="preserve">عرض تقويمي أسبوعي/شهري لكل المواعيد المحجوزة عبر النظام، متزامن مباشرة مع Google Calendar.</w:t>
      </w:r>
    </w:p>
    <w:p>
      <w:pPr>
        <w:pStyle w:val="ListParagraph"/>
        <w:numPr>
          <w:ilvl w:val="0"/>
          <w:numId w:val="1"/>
        </w:numPr>
        <w:bidi/>
        <w:spacing w:after="90" w:line="290"/>
        <w:jc w:val="right"/>
      </w:pPr>
      <w:r>
        <w:rPr>
          <w:rFonts w:ascii="Arial" w:cs="Arial" w:eastAsia="Arial" w:hAnsi="Arial"/>
          <w:rtl/>
        </w:rPr>
        <w:t xml:space="preserve">إمكانية إلغاء/تأجيل موعد يدوياً من الواجهة نفسها.</w:t>
      </w:r>
    </w:p>
    <w:p>
      <w:pPr>
        <w:pStyle w:val="Heading2"/>
        <w:bidi/>
        <w:spacing w:after="140" w:before="280"/>
        <w:jc w:val="right"/>
      </w:pPr>
      <w:r>
        <w:rPr>
          <w:rFonts w:ascii="Arial" w:cs="Arial" w:eastAsia="Arial" w:hAnsi="Arial"/>
          <w:b/>
          <w:bCs/>
          <w:color w:val="2E5B8A"/>
          <w:sz w:val="24"/>
          <w:szCs w:val="24"/>
          <w:rtl/>
        </w:rPr>
        <w:t xml:space="preserve">4.7 الإعدادات (Settings)</w:t>
      </w:r>
    </w:p>
    <w:p>
      <w:pPr>
        <w:pStyle w:val="ListParagraph"/>
        <w:numPr>
          <w:ilvl w:val="0"/>
          <w:numId w:val="1"/>
        </w:numPr>
        <w:bidi/>
        <w:spacing w:after="90" w:line="290"/>
        <w:jc w:val="right"/>
      </w:pPr>
      <w:r>
        <w:rPr>
          <w:rFonts w:ascii="Arial" w:cs="Arial" w:eastAsia="Arial" w:hAnsi="Arial"/>
          <w:rtl/>
        </w:rPr>
        <w:t xml:space="preserve">تعديل معلومات النشاط، الأسعار، الأسئلة الشائعة في أي وقت — بلا الحاجة للعودة لمعالج الإعداد.</w:t>
      </w:r>
    </w:p>
    <w:p>
      <w:pPr>
        <w:pStyle w:val="ListParagraph"/>
        <w:numPr>
          <w:ilvl w:val="0"/>
          <w:numId w:val="1"/>
        </w:numPr>
        <w:bidi/>
        <w:spacing w:after="90" w:line="290"/>
        <w:jc w:val="right"/>
      </w:pPr>
      <w:r>
        <w:rPr>
          <w:rFonts w:ascii="Arial" w:cs="Arial" w:eastAsia="Arial" w:hAnsi="Arial"/>
          <w:rtl/>
        </w:rPr>
        <w:t xml:space="preserve">تغيير الصوت أو نبرة الرد (رسمية/ودّية).</w:t>
      </w:r>
    </w:p>
    <w:p>
      <w:pPr>
        <w:pStyle w:val="ListParagraph"/>
        <w:numPr>
          <w:ilvl w:val="0"/>
          <w:numId w:val="1"/>
        </w:numPr>
        <w:bidi/>
        <w:spacing w:after="90" w:line="290"/>
        <w:jc w:val="right"/>
      </w:pPr>
      <w:r>
        <w:rPr>
          <w:rFonts w:ascii="Arial" w:cs="Arial" w:eastAsia="Arial" w:hAnsi="Arial"/>
          <w:rtl/>
        </w:rPr>
        <w:t xml:space="preserve">إدارة تفضيلات التنبيهات (SMS فوري / ملخص يومي بالبريد / كلاهما).</w:t>
      </w:r>
    </w:p>
    <w:p>
      <w:pPr>
        <w:pStyle w:val="Heading2"/>
        <w:bidi/>
        <w:spacing w:after="140" w:before="280"/>
        <w:jc w:val="right"/>
      </w:pPr>
      <w:r>
        <w:rPr>
          <w:rFonts w:ascii="Arial" w:cs="Arial" w:eastAsia="Arial" w:hAnsi="Arial"/>
          <w:b/>
          <w:bCs/>
          <w:color w:val="2E5B8A"/>
          <w:sz w:val="24"/>
          <w:szCs w:val="24"/>
          <w:rtl/>
        </w:rPr>
        <w:t xml:space="preserve">4.8 صفحة الفوترة (Billing)</w:t>
      </w:r>
    </w:p>
    <w:p>
      <w:pPr>
        <w:pStyle w:val="ListParagraph"/>
        <w:numPr>
          <w:ilvl w:val="0"/>
          <w:numId w:val="1"/>
        </w:numPr>
        <w:bidi/>
        <w:spacing w:after="90" w:line="290"/>
        <w:jc w:val="right"/>
      </w:pPr>
      <w:r>
        <w:rPr>
          <w:rFonts w:ascii="Arial" w:cs="Arial" w:eastAsia="Arial" w:hAnsi="Arial"/>
          <w:rtl/>
        </w:rPr>
        <w:t xml:space="preserve">الخطة الحالية، الاستخدام الفعلي (دقائق مستهلكة من الحد المسموح)، تاريخ الفواتير السابقة، زر ترقية/تخفيض الخطة.</w:t>
      </w:r>
    </w:p>
    <w:p>
      <w:pPr>
        <w:pStyle w:val="ListParagraph"/>
        <w:numPr>
          <w:ilvl w:val="0"/>
          <w:numId w:val="1"/>
        </w:numPr>
        <w:bidi/>
        <w:spacing w:after="90" w:line="290"/>
        <w:jc w:val="right"/>
      </w:pPr>
      <w:r>
        <w:rPr>
          <w:rFonts w:ascii="Arial" w:cs="Arial" w:eastAsia="Arial" w:hAnsi="Arial"/>
          <w:rtl/>
        </w:rPr>
        <w:t xml:space="preserve">تنبيه تلقائي في الواجهة إذا اقترب الاستخدام من حد الخطة (80% فأكثر).</w:t>
      </w:r>
    </w:p>
    <w:p>
      <w:pPr>
        <w:pStyle w:val="Heading2"/>
        <w:bidi/>
        <w:spacing w:after="140" w:before="280"/>
        <w:jc w:val="right"/>
      </w:pPr>
      <w:r>
        <w:rPr>
          <w:rFonts w:ascii="Arial" w:cs="Arial" w:eastAsia="Arial" w:hAnsi="Arial"/>
          <w:b/>
          <w:bCs/>
          <w:color w:val="2E5B8A"/>
          <w:sz w:val="24"/>
          <w:szCs w:val="24"/>
          <w:rtl/>
        </w:rPr>
        <w:t xml:space="preserve">4.9 لوحة الإدارة الداخلية (Admin Panel — خاصة بك فقط)</w:t>
      </w:r>
    </w:p>
    <w:p>
      <w:pPr>
        <w:pStyle w:val="ListParagraph"/>
        <w:numPr>
          <w:ilvl w:val="0"/>
          <w:numId w:val="1"/>
        </w:numPr>
        <w:bidi/>
        <w:spacing w:after="90" w:line="290"/>
        <w:jc w:val="right"/>
      </w:pPr>
      <w:r>
        <w:rPr>
          <w:rFonts w:ascii="Arial" w:cs="Arial" w:eastAsia="Arial" w:hAnsi="Arial"/>
          <w:rtl/>
        </w:rPr>
        <w:t xml:space="preserve">قائمة كل العملاء المشتركين (Tenants) مع حالة كل حساب: نشط، تجريبي، متعثر الدفع.</w:t>
      </w:r>
    </w:p>
    <w:p>
      <w:pPr>
        <w:pStyle w:val="ListParagraph"/>
        <w:numPr>
          <w:ilvl w:val="0"/>
          <w:numId w:val="1"/>
        </w:numPr>
        <w:bidi/>
        <w:spacing w:after="90" w:line="290"/>
        <w:jc w:val="right"/>
      </w:pPr>
      <w:r>
        <w:rPr>
          <w:rFonts w:ascii="Arial" w:cs="Arial" w:eastAsia="Arial" w:hAnsi="Arial"/>
          <w:rtl/>
        </w:rPr>
        <w:t xml:space="preserve">عمود "هامش الربح الفعلي" لكل عميل — تكلفة التشغيل الحقيقية مقابل الاشتراك المدفوع، لرصد أي حساب يستهلك أكثر من المتوقع.</w:t>
      </w:r>
    </w:p>
    <w:p>
      <w:pPr>
        <w:pStyle w:val="ListParagraph"/>
        <w:numPr>
          <w:ilvl w:val="0"/>
          <w:numId w:val="1"/>
        </w:numPr>
        <w:bidi/>
        <w:spacing w:after="90" w:line="290"/>
        <w:jc w:val="right"/>
      </w:pPr>
      <w:r>
        <w:rPr>
          <w:rFonts w:ascii="Arial" w:cs="Arial" w:eastAsia="Arial" w:hAnsi="Arial"/>
          <w:rtl/>
        </w:rPr>
        <w:t xml:space="preserve">قائمة "مكالمات تحتاج مراجعة" — مجمّعة من كل العملاء، حيث فشل الذكاء الاصطناعي في الفهم أكثر من مرة، لتحسين الإعدادات العامة.</w:t>
      </w:r>
    </w:p>
    <w:p>
      <w:pPr>
        <w:pStyle w:val="ListParagraph"/>
        <w:numPr>
          <w:ilvl w:val="0"/>
          <w:numId w:val="1"/>
        </w:numPr>
        <w:bidi/>
        <w:spacing w:after="90" w:line="290"/>
        <w:jc w:val="right"/>
      </w:pPr>
      <w:r>
        <w:rPr>
          <w:rFonts w:ascii="Arial" w:cs="Arial" w:eastAsia="Arial" w:hAnsi="Arial"/>
          <w:rtl/>
        </w:rPr>
        <w:t xml:space="preserve">زر إيقاف/تفعيل يدوي لأي حساب متعثر الدفع.</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5. المهمة الأساسية للتطبيق: محرك المحادثة الذكي (Core AI Engine)</w:t>
      </w:r>
    </w:p>
    <w:p>
      <w:pPr>
        <w:bidi/>
        <w:spacing w:after="160" w:line="300"/>
        <w:jc w:val="right"/>
      </w:pPr>
      <w:r>
        <w:rPr>
          <w:rFonts w:ascii="Arial" w:cs="Arial" w:eastAsia="Arial" w:hAnsi="Arial"/>
          <w:rtl/>
        </w:rPr>
        <w:t xml:space="preserve">هذا هو قلب المنتج فعلياً — كل ما سبق (تصميم، لوحة تحكم) هو غلاف حول هذا المحرك. الهدف: محادثة صوتية تبدو طبيعية، تُنهي المهمة (حجز/معلومة/تصعيد) بأقل عدد ممكن من الأخطاء.</w:t>
      </w:r>
    </w:p>
    <w:p>
      <w:pPr>
        <w:pStyle w:val="Heading2"/>
        <w:bidi/>
        <w:spacing w:after="140" w:before="280"/>
        <w:jc w:val="right"/>
      </w:pPr>
      <w:r>
        <w:rPr>
          <w:rFonts w:ascii="Arial" w:cs="Arial" w:eastAsia="Arial" w:hAnsi="Arial"/>
          <w:b/>
          <w:bCs/>
          <w:color w:val="2E5B8A"/>
          <w:sz w:val="24"/>
          <w:szCs w:val="24"/>
          <w:rtl/>
        </w:rPr>
        <w:t xml:space="preserve">5.1 بنية التوجيه (System Prompt) للمساعد</w:t>
      </w:r>
    </w:p>
    <w:p>
      <w:pPr>
        <w:pStyle w:val="ListParagraph"/>
        <w:numPr>
          <w:ilvl w:val="0"/>
          <w:numId w:val="1"/>
        </w:numPr>
        <w:bidi/>
        <w:spacing w:after="90" w:line="290"/>
        <w:jc w:val="right"/>
      </w:pPr>
      <w:r>
        <w:rPr>
          <w:rFonts w:ascii="Arial" w:cs="Arial" w:eastAsia="Arial" w:hAnsi="Arial"/>
          <w:rtl/>
        </w:rPr>
        <w:t xml:space="preserve">الهوية: "أنت موظف استقبال في [اسم النشاط]، تتحدث نيابة عنهم بأسلوب [رسمي/ودّي حسب اختيار العميل]."</w:t>
      </w:r>
    </w:p>
    <w:p>
      <w:pPr>
        <w:pStyle w:val="ListParagraph"/>
        <w:numPr>
          <w:ilvl w:val="0"/>
          <w:numId w:val="1"/>
        </w:numPr>
        <w:bidi/>
        <w:spacing w:after="90" w:line="290"/>
        <w:jc w:val="right"/>
      </w:pPr>
      <w:r>
        <w:rPr>
          <w:rFonts w:ascii="Arial" w:cs="Arial" w:eastAsia="Arial" w:hAnsi="Arial"/>
          <w:rtl/>
        </w:rPr>
        <w:t xml:space="preserve">السياق: تُحقن بيانات العميل ديناميكياً في كل مكالمة (الأسعار، الأوقات، الأسئلة الشائعة) من قاعدة البيانات — لا يوجد نص ثابت واحد لكل العملاء.</w:t>
      </w:r>
    </w:p>
    <w:p>
      <w:pPr>
        <w:pStyle w:val="ListParagraph"/>
        <w:numPr>
          <w:ilvl w:val="0"/>
          <w:numId w:val="1"/>
        </w:numPr>
        <w:bidi/>
        <w:spacing w:after="90" w:line="290"/>
        <w:jc w:val="right"/>
      </w:pPr>
      <w:r>
        <w:rPr>
          <w:rFonts w:ascii="Arial" w:cs="Arial" w:eastAsia="Arial" w:hAnsi="Arial"/>
          <w:rtl/>
        </w:rPr>
        <w:t xml:space="preserve">قواعد صارمة: لا تختلق أسعاراً أو معلومات غير موجودة في السياق المُعطى، اجمع الاسم ورقم الهاتف دائماً في أول دقيقة، أكّد أي حجز موعد بصوت واضح قبل إنهاء المكالمة، لا تُنهِ المكالمة قبل التأكد أن المتصل ليس لديه طلب آخر.</w:t>
      </w:r>
    </w:p>
    <w:p>
      <w:pPr>
        <w:pStyle w:val="Heading2"/>
        <w:bidi/>
        <w:spacing w:after="140" w:before="280"/>
        <w:jc w:val="right"/>
      </w:pPr>
      <w:r>
        <w:rPr>
          <w:rFonts w:ascii="Arial" w:cs="Arial" w:eastAsia="Arial" w:hAnsi="Arial"/>
          <w:b/>
          <w:bCs/>
          <w:color w:val="2E5B8A"/>
          <w:sz w:val="24"/>
          <w:szCs w:val="24"/>
          <w:rtl/>
        </w:rPr>
        <w:t xml:space="preserve">5.2 تصنيف نية المتصل (Intent Classification)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4E79" w:val="clear"/>
          </w:tcPr>
          <w:p>
            <w:pPr>
              <w:bidi/>
              <w:jc w:val="right"/>
            </w:pPr>
            <w:r>
              <w:rPr>
                <w:rFonts w:ascii="Arial" w:cs="Arial" w:eastAsia="Arial" w:hAnsi="Arial"/>
                <w:b/>
                <w:bCs/>
                <w:color w:val="FFFFFF"/>
                <w:sz w:val="19"/>
                <w:szCs w:val="19"/>
                <w:rtl/>
              </w:rPr>
              <w:t xml:space="preserve">النية</w:t>
            </w:r>
          </w:p>
        </w:tc>
        <w:tc>
          <w:tcPr>
            <w:tcW w:type="dxa" w:w="6400"/>
            <w:shd w:fill="1F4E79" w:val="clear"/>
          </w:tcPr>
          <w:p>
            <w:pPr>
              <w:bidi/>
              <w:jc w:val="right"/>
            </w:pPr>
            <w:r>
              <w:rPr>
                <w:rFonts w:ascii="Arial" w:cs="Arial" w:eastAsia="Arial" w:hAnsi="Arial"/>
                <w:b/>
                <w:bCs/>
                <w:color w:val="FFFFFF"/>
                <w:sz w:val="19"/>
                <w:szCs w:val="19"/>
                <w:rtl/>
              </w:rPr>
              <w:t xml:space="preserve">سلوك المساعد</w:t>
            </w:r>
          </w:p>
        </w:tc>
      </w:tr>
      <w:tr>
        <w:tc>
          <w:tcPr>
            <w:tcW w:type="dxa" w:w="3200"/>
            <w:shd w:fill="FFFFFF" w:val="clear"/>
          </w:tcPr>
          <w:p>
            <w:pPr>
              <w:bidi/>
              <w:jc w:val="right"/>
            </w:pPr>
            <w:r>
              <w:rPr>
                <w:rFonts w:ascii="Arial" w:cs="Arial" w:eastAsia="Arial" w:hAnsi="Arial"/>
                <w:sz w:val="19"/>
                <w:szCs w:val="19"/>
                <w:rtl/>
              </w:rPr>
              <w:t xml:space="preserve">حجز موعد (book_appointment)</w:t>
            </w:r>
          </w:p>
        </w:tc>
        <w:tc>
          <w:tcPr>
            <w:tcW w:type="dxa" w:w="6400"/>
            <w:shd w:fill="FFFFFF" w:val="clear"/>
          </w:tcPr>
          <w:p>
            <w:pPr>
              <w:bidi/>
              <w:jc w:val="right"/>
            </w:pPr>
            <w:r>
              <w:rPr>
                <w:rFonts w:ascii="Arial" w:cs="Arial" w:eastAsia="Arial" w:hAnsi="Arial"/>
                <w:sz w:val="19"/>
                <w:szCs w:val="19"/>
                <w:rtl/>
              </w:rPr>
              <w:t xml:space="preserve">يجمع نوع الخدمة، التاريخ المفضل، يتحقق من التقويم، يؤكد الحجز فوراً</w:t>
            </w:r>
          </w:p>
        </w:tc>
      </w:tr>
      <w:tr>
        <w:tc>
          <w:tcPr>
            <w:tcW w:type="dxa" w:w="3200"/>
            <w:shd w:fill="F2F6FA" w:val="clear"/>
          </w:tcPr>
          <w:p>
            <w:pPr>
              <w:bidi/>
              <w:jc w:val="right"/>
            </w:pPr>
            <w:r>
              <w:rPr>
                <w:rFonts w:ascii="Arial" w:cs="Arial" w:eastAsia="Arial" w:hAnsi="Arial"/>
                <w:sz w:val="19"/>
                <w:szCs w:val="19"/>
                <w:rtl/>
              </w:rPr>
              <w:t xml:space="preserve">سؤال عام (faq_question)</w:t>
            </w:r>
          </w:p>
        </w:tc>
        <w:tc>
          <w:tcPr>
            <w:tcW w:type="dxa" w:w="6400"/>
            <w:shd w:fill="F2F6FA" w:val="clear"/>
          </w:tcPr>
          <w:p>
            <w:pPr>
              <w:bidi/>
              <w:jc w:val="right"/>
            </w:pPr>
            <w:r>
              <w:rPr>
                <w:rFonts w:ascii="Arial" w:cs="Arial" w:eastAsia="Arial" w:hAnsi="Arial"/>
                <w:sz w:val="19"/>
                <w:szCs w:val="19"/>
                <w:rtl/>
              </w:rPr>
              <w:t xml:space="preserve">يجيب من قاعدة المعرفة المُعطاة له فقط، وإلا يأخذ رسالة</w:t>
            </w:r>
          </w:p>
        </w:tc>
      </w:tr>
      <w:tr>
        <w:tc>
          <w:tcPr>
            <w:tcW w:type="dxa" w:w="3200"/>
            <w:shd w:fill="FFFFFF" w:val="clear"/>
          </w:tcPr>
          <w:p>
            <w:pPr>
              <w:bidi/>
              <w:jc w:val="right"/>
            </w:pPr>
            <w:r>
              <w:rPr>
                <w:rFonts w:ascii="Arial" w:cs="Arial" w:eastAsia="Arial" w:hAnsi="Arial"/>
                <w:sz w:val="19"/>
                <w:szCs w:val="19"/>
                <w:rtl/>
              </w:rPr>
              <w:t xml:space="preserve">حالة طارئة (emergency)</w:t>
            </w:r>
          </w:p>
        </w:tc>
        <w:tc>
          <w:tcPr>
            <w:tcW w:type="dxa" w:w="6400"/>
            <w:shd w:fill="FFFFFF" w:val="clear"/>
          </w:tcPr>
          <w:p>
            <w:pPr>
              <w:bidi/>
              <w:jc w:val="right"/>
            </w:pPr>
            <w:r>
              <w:rPr>
                <w:rFonts w:ascii="Arial" w:cs="Arial" w:eastAsia="Arial" w:hAnsi="Arial"/>
                <w:sz w:val="19"/>
                <w:szCs w:val="19"/>
                <w:rtl/>
              </w:rPr>
              <w:t xml:space="preserve">يهدّئ المتصل، يأخذ بياناته فوراً، يُصعّد بتنبيه عاجل لصاحب العمل أثناء المكالمة نفسها</w:t>
            </w:r>
          </w:p>
        </w:tc>
      </w:tr>
      <w:tr>
        <w:tc>
          <w:tcPr>
            <w:tcW w:type="dxa" w:w="3200"/>
            <w:shd w:fill="F2F6FA" w:val="clear"/>
          </w:tcPr>
          <w:p>
            <w:pPr>
              <w:bidi/>
              <w:jc w:val="right"/>
            </w:pPr>
            <w:r>
              <w:rPr>
                <w:rFonts w:ascii="Arial" w:cs="Arial" w:eastAsia="Arial" w:hAnsi="Arial"/>
                <w:sz w:val="19"/>
                <w:szCs w:val="19"/>
                <w:rtl/>
              </w:rPr>
              <w:t xml:space="preserve">شكوى (complaint)</w:t>
            </w:r>
          </w:p>
        </w:tc>
        <w:tc>
          <w:tcPr>
            <w:tcW w:type="dxa" w:w="6400"/>
            <w:shd w:fill="F2F6FA" w:val="clear"/>
          </w:tcPr>
          <w:p>
            <w:pPr>
              <w:bidi/>
              <w:jc w:val="right"/>
            </w:pPr>
            <w:r>
              <w:rPr>
                <w:rFonts w:ascii="Arial" w:cs="Arial" w:eastAsia="Arial" w:hAnsi="Arial"/>
                <w:sz w:val="19"/>
                <w:szCs w:val="19"/>
                <w:rtl/>
              </w:rPr>
              <w:t xml:space="preserve">يتعاطف، يسجل التفاصيل، يُصعّد لصاحب العمل بعلامة أولوية</w:t>
            </w:r>
          </w:p>
        </w:tc>
      </w:tr>
      <w:tr>
        <w:tc>
          <w:tcPr>
            <w:tcW w:type="dxa" w:w="3200"/>
            <w:shd w:fill="FFFFFF" w:val="clear"/>
          </w:tcPr>
          <w:p>
            <w:pPr>
              <w:bidi/>
              <w:jc w:val="right"/>
            </w:pPr>
            <w:r>
              <w:rPr>
                <w:rFonts w:ascii="Arial" w:cs="Arial" w:eastAsia="Arial" w:hAnsi="Arial"/>
                <w:sz w:val="19"/>
                <w:szCs w:val="19"/>
                <w:rtl/>
              </w:rPr>
              <w:t xml:space="preserve">طلب التحدث لإنسان (request_human)</w:t>
            </w:r>
          </w:p>
        </w:tc>
        <w:tc>
          <w:tcPr>
            <w:tcW w:type="dxa" w:w="6400"/>
            <w:shd w:fill="FFFFFF" w:val="clear"/>
          </w:tcPr>
          <w:p>
            <w:pPr>
              <w:bidi/>
              <w:jc w:val="right"/>
            </w:pPr>
            <w:r>
              <w:rPr>
                <w:rFonts w:ascii="Arial" w:cs="Arial" w:eastAsia="Arial" w:hAnsi="Arial"/>
                <w:sz w:val="19"/>
                <w:szCs w:val="19"/>
                <w:rtl/>
              </w:rPr>
              <w:t xml:space="preserve">يأخذ الرسالة والرقم، يعد بمعاودة الاتصال، لا يحاول الإقناع بالبقاء مع الذكاء الاصطناعي</w:t>
            </w:r>
          </w:p>
        </w:tc>
      </w:tr>
      <w:tr>
        <w:tc>
          <w:tcPr>
            <w:tcW w:type="dxa" w:w="3200"/>
            <w:shd w:fill="F2F6FA" w:val="clear"/>
          </w:tcPr>
          <w:p>
            <w:pPr>
              <w:bidi/>
              <w:jc w:val="right"/>
            </w:pPr>
            <w:r>
              <w:rPr>
                <w:rFonts w:ascii="Arial" w:cs="Arial" w:eastAsia="Arial" w:hAnsi="Arial"/>
                <w:sz w:val="19"/>
                <w:szCs w:val="19"/>
                <w:rtl/>
              </w:rPr>
              <w:t xml:space="preserve">رقم خاطئ/تسويق مزعج (spam/wrong_number)</w:t>
            </w:r>
          </w:p>
        </w:tc>
        <w:tc>
          <w:tcPr>
            <w:tcW w:type="dxa" w:w="6400"/>
            <w:shd w:fill="F2F6FA" w:val="clear"/>
          </w:tcPr>
          <w:p>
            <w:pPr>
              <w:bidi/>
              <w:jc w:val="right"/>
            </w:pPr>
            <w:r>
              <w:rPr>
                <w:rFonts w:ascii="Arial" w:cs="Arial" w:eastAsia="Arial" w:hAnsi="Arial"/>
                <w:sz w:val="19"/>
                <w:szCs w:val="19"/>
                <w:rtl/>
              </w:rPr>
              <w:t xml:space="preserve">ينهي المكالمة بأدب دون استهلاك وقت</w:t>
            </w:r>
          </w:p>
        </w:tc>
      </w:tr>
    </w:tbl>
    <w:p>
      <w:pPr>
        <w:pStyle w:val="Heading2"/>
        <w:bidi/>
        <w:spacing w:after="140" w:before="280"/>
        <w:jc w:val="right"/>
      </w:pPr>
      <w:r>
        <w:rPr>
          <w:rFonts w:ascii="Arial" w:cs="Arial" w:eastAsia="Arial" w:hAnsi="Arial"/>
          <w:b/>
          <w:bCs/>
          <w:color w:val="2E5B8A"/>
          <w:sz w:val="24"/>
          <w:szCs w:val="24"/>
          <w:rtl/>
        </w:rPr>
        <w:t xml:space="preserve">5.3 تعبئة الحقول أثناء الحجز (Slot Filling)</w:t>
      </w:r>
    </w:p>
    <w:p>
      <w:pPr>
        <w:bidi/>
        <w:spacing w:after="160" w:line="300"/>
        <w:jc w:val="right"/>
      </w:pPr>
      <w:r>
        <w:rPr>
          <w:rFonts w:ascii="Arial" w:cs="Arial" w:eastAsia="Arial" w:hAnsi="Arial"/>
          <w:rtl/>
        </w:rPr>
        <w:t xml:space="preserve">ترتيب الأسئلة عند نية "حجز موعد": الاسم ← رقم الهاتف (يُلتقط تلقائياً من رقم المتصل عادة) ← نوع الخدمة المطلوبة ← اليوم/الوقت المفضل ← عرض أقرب وقت متاح فعلياً من التقويم ← تأكيد نهائي شفهي.</w:t>
      </w:r>
    </w:p>
    <w:p>
      <w:pPr>
        <w:pStyle w:val="Heading2"/>
        <w:bidi/>
        <w:spacing w:after="140" w:before="280"/>
        <w:jc w:val="right"/>
      </w:pPr>
      <w:r>
        <w:rPr>
          <w:rFonts w:ascii="Arial" w:cs="Arial" w:eastAsia="Arial" w:hAnsi="Arial"/>
          <w:b/>
          <w:bCs/>
          <w:color w:val="2E5B8A"/>
          <w:sz w:val="24"/>
          <w:szCs w:val="24"/>
          <w:rtl/>
        </w:rPr>
        <w:t xml:space="preserve">5.4 الحالات الحدّية (Edge Cases) — أهم جزء تقني</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4E79" w:val="clear"/>
          </w:tcPr>
          <w:p>
            <w:pPr>
              <w:bidi/>
              <w:jc w:val="right"/>
            </w:pPr>
            <w:r>
              <w:rPr>
                <w:rFonts w:ascii="Arial" w:cs="Arial" w:eastAsia="Arial" w:hAnsi="Arial"/>
                <w:b/>
                <w:bCs/>
                <w:color w:val="FFFFFF"/>
                <w:sz w:val="19"/>
                <w:szCs w:val="19"/>
                <w:rtl/>
              </w:rPr>
              <w:t xml:space="preserve">الحالة</w:t>
            </w:r>
          </w:p>
        </w:tc>
        <w:tc>
          <w:tcPr>
            <w:tcW w:type="dxa" w:w="6600"/>
            <w:shd w:fill="1F4E79" w:val="clear"/>
          </w:tcPr>
          <w:p>
            <w:pPr>
              <w:bidi/>
              <w:jc w:val="right"/>
            </w:pPr>
            <w:r>
              <w:rPr>
                <w:rFonts w:ascii="Arial" w:cs="Arial" w:eastAsia="Arial" w:hAnsi="Arial"/>
                <w:b/>
                <w:bCs/>
                <w:color w:val="FFFFFF"/>
                <w:sz w:val="19"/>
                <w:szCs w:val="19"/>
                <w:rtl/>
              </w:rPr>
              <w:t xml:space="preserve">المعالجة</w:t>
            </w:r>
          </w:p>
        </w:tc>
      </w:tr>
      <w:tr>
        <w:tc>
          <w:tcPr>
            <w:tcW w:type="dxa" w:w="3000"/>
            <w:shd w:fill="FFFFFF" w:val="clear"/>
          </w:tcPr>
          <w:p>
            <w:pPr>
              <w:bidi/>
              <w:jc w:val="right"/>
            </w:pPr>
            <w:r>
              <w:rPr>
                <w:rFonts w:ascii="Arial" w:cs="Arial" w:eastAsia="Arial" w:hAnsi="Arial"/>
                <w:sz w:val="19"/>
                <w:szCs w:val="19"/>
                <w:rtl/>
              </w:rPr>
              <w:t xml:space="preserve">صمت المتصل لأكثر من 5 ثوانٍ</w:t>
            </w:r>
          </w:p>
        </w:tc>
        <w:tc>
          <w:tcPr>
            <w:tcW w:type="dxa" w:w="6600"/>
            <w:shd w:fill="FFFFFF" w:val="clear"/>
          </w:tcPr>
          <w:p>
            <w:pPr>
              <w:bidi/>
              <w:jc w:val="right"/>
            </w:pPr>
            <w:r>
              <w:rPr>
                <w:rFonts w:ascii="Arial" w:cs="Arial" w:eastAsia="Arial" w:hAnsi="Arial"/>
                <w:sz w:val="19"/>
                <w:szCs w:val="19"/>
                <w:rtl/>
              </w:rPr>
              <w:t xml:space="preserve">سؤال تذكيري لطيف، ثم إنهاء مهذب بعد محاولتين</w:t>
            </w:r>
          </w:p>
        </w:tc>
      </w:tr>
      <w:tr>
        <w:tc>
          <w:tcPr>
            <w:tcW w:type="dxa" w:w="3000"/>
            <w:shd w:fill="F2F6FA" w:val="clear"/>
          </w:tcPr>
          <w:p>
            <w:pPr>
              <w:bidi/>
              <w:jc w:val="right"/>
            </w:pPr>
            <w:r>
              <w:rPr>
                <w:rFonts w:ascii="Arial" w:cs="Arial" w:eastAsia="Arial" w:hAnsi="Arial"/>
                <w:sz w:val="19"/>
                <w:szCs w:val="19"/>
                <w:rtl/>
              </w:rPr>
              <w:t xml:space="preserve">ضجيج خلفية / تداخل صوتي</w:t>
            </w:r>
          </w:p>
        </w:tc>
        <w:tc>
          <w:tcPr>
            <w:tcW w:type="dxa" w:w="6600"/>
            <w:shd w:fill="F2F6FA" w:val="clear"/>
          </w:tcPr>
          <w:p>
            <w:pPr>
              <w:bidi/>
              <w:jc w:val="right"/>
            </w:pPr>
            <w:r>
              <w:rPr>
                <w:rFonts w:ascii="Arial" w:cs="Arial" w:eastAsia="Arial" w:hAnsi="Arial"/>
                <w:sz w:val="19"/>
                <w:szCs w:val="19"/>
                <w:rtl/>
              </w:rPr>
              <w:t xml:space="preserve">طلب إعادة الجملة الأخيرة فقط، لا إعادة السؤال بالكامل</w:t>
            </w:r>
          </w:p>
        </w:tc>
      </w:tr>
      <w:tr>
        <w:tc>
          <w:tcPr>
            <w:tcW w:type="dxa" w:w="3000"/>
            <w:shd w:fill="FFFFFF" w:val="clear"/>
          </w:tcPr>
          <w:p>
            <w:pPr>
              <w:bidi/>
              <w:jc w:val="right"/>
            </w:pPr>
            <w:r>
              <w:rPr>
                <w:rFonts w:ascii="Arial" w:cs="Arial" w:eastAsia="Arial" w:hAnsi="Arial"/>
                <w:sz w:val="19"/>
                <w:szCs w:val="19"/>
                <w:rtl/>
              </w:rPr>
              <w:t xml:space="preserve">تعارض في الموعد المطلوب</w:t>
            </w:r>
          </w:p>
        </w:tc>
        <w:tc>
          <w:tcPr>
            <w:tcW w:type="dxa" w:w="6600"/>
            <w:shd w:fill="FFFFFF" w:val="clear"/>
          </w:tcPr>
          <w:p>
            <w:pPr>
              <w:bidi/>
              <w:jc w:val="right"/>
            </w:pPr>
            <w:r>
              <w:rPr>
                <w:rFonts w:ascii="Arial" w:cs="Arial" w:eastAsia="Arial" w:hAnsi="Arial"/>
                <w:sz w:val="19"/>
                <w:szCs w:val="19"/>
                <w:rtl/>
              </w:rPr>
              <w:t xml:space="preserve">اقتراح أقرب 3 أوقات بديلة تلقائياً من التقويم</w:t>
            </w:r>
          </w:p>
        </w:tc>
      </w:tr>
      <w:tr>
        <w:tc>
          <w:tcPr>
            <w:tcW w:type="dxa" w:w="3000"/>
            <w:shd w:fill="F2F6FA" w:val="clear"/>
          </w:tcPr>
          <w:p>
            <w:pPr>
              <w:bidi/>
              <w:jc w:val="right"/>
            </w:pPr>
            <w:r>
              <w:rPr>
                <w:rFonts w:ascii="Arial" w:cs="Arial" w:eastAsia="Arial" w:hAnsi="Arial"/>
                <w:sz w:val="19"/>
                <w:szCs w:val="19"/>
                <w:rtl/>
              </w:rPr>
              <w:t xml:space="preserve">فشل الفهم مرتين متتاليتين</w:t>
            </w:r>
          </w:p>
        </w:tc>
        <w:tc>
          <w:tcPr>
            <w:tcW w:type="dxa" w:w="6600"/>
            <w:shd w:fill="F2F6FA" w:val="clear"/>
          </w:tcPr>
          <w:p>
            <w:pPr>
              <w:bidi/>
              <w:jc w:val="right"/>
            </w:pPr>
            <w:r>
              <w:rPr>
                <w:rFonts w:ascii="Arial" w:cs="Arial" w:eastAsia="Arial" w:hAnsi="Arial"/>
                <w:sz w:val="19"/>
                <w:szCs w:val="19"/>
                <w:rtl/>
              </w:rPr>
              <w:t xml:space="preserve">تحويل تلقائي لأخذ رسالة + وعد بمعاودة اتصال بشري</w:t>
            </w:r>
          </w:p>
        </w:tc>
      </w:tr>
      <w:tr>
        <w:tc>
          <w:tcPr>
            <w:tcW w:type="dxa" w:w="3000"/>
            <w:shd w:fill="FFFFFF" w:val="clear"/>
          </w:tcPr>
          <w:p>
            <w:pPr>
              <w:bidi/>
              <w:jc w:val="right"/>
            </w:pPr>
            <w:r>
              <w:rPr>
                <w:rFonts w:ascii="Arial" w:cs="Arial" w:eastAsia="Arial" w:hAnsi="Arial"/>
                <w:sz w:val="19"/>
                <w:szCs w:val="19"/>
                <w:rtl/>
              </w:rPr>
              <w:t xml:space="preserve">تعطل خدمة Vapi/LLM بالكامل</w:t>
            </w:r>
          </w:p>
        </w:tc>
        <w:tc>
          <w:tcPr>
            <w:tcW w:type="dxa" w:w="6600"/>
            <w:shd w:fill="FFFFFF" w:val="clear"/>
          </w:tcPr>
          <w:p>
            <w:pPr>
              <w:bidi/>
              <w:jc w:val="right"/>
            </w:pPr>
            <w:r>
              <w:rPr>
                <w:rFonts w:ascii="Arial" w:cs="Arial" w:eastAsia="Arial" w:hAnsi="Arial"/>
                <w:sz w:val="19"/>
                <w:szCs w:val="19"/>
                <w:rtl/>
              </w:rPr>
              <w:t xml:space="preserve">تحويل احتياطي (Fallback) لبريد صوتي عادي عبر Twilio مباشرة</w:t>
            </w:r>
          </w:p>
        </w:tc>
      </w:tr>
      <w:tr>
        <w:tc>
          <w:tcPr>
            <w:tcW w:type="dxa" w:w="3000"/>
            <w:shd w:fill="F2F6FA" w:val="clear"/>
          </w:tcPr>
          <w:p>
            <w:pPr>
              <w:bidi/>
              <w:jc w:val="right"/>
            </w:pPr>
            <w:r>
              <w:rPr>
                <w:rFonts w:ascii="Arial" w:cs="Arial" w:eastAsia="Arial" w:hAnsi="Arial"/>
                <w:sz w:val="19"/>
                <w:szCs w:val="19"/>
                <w:rtl/>
              </w:rPr>
              <w:t xml:space="preserve">مكالمة خارج أوقات الطوارئ لكن الحالة طارئة</w:t>
            </w:r>
          </w:p>
        </w:tc>
        <w:tc>
          <w:tcPr>
            <w:tcW w:type="dxa" w:w="6600"/>
            <w:shd w:fill="F2F6FA" w:val="clear"/>
          </w:tcPr>
          <w:p>
            <w:pPr>
              <w:bidi/>
              <w:jc w:val="right"/>
            </w:pPr>
            <w:r>
              <w:rPr>
                <w:rFonts w:ascii="Arial" w:cs="Arial" w:eastAsia="Arial" w:hAnsi="Arial"/>
                <w:sz w:val="19"/>
                <w:szCs w:val="19"/>
                <w:rtl/>
              </w:rPr>
              <w:t xml:space="preserve">تصعيد فوري عبر مكالمة آلية + SMS لصاحب العمل بغض النظر عن الوقت</w:t>
            </w:r>
          </w:p>
        </w:tc>
      </w:tr>
    </w:tbl>
    <w:p>
      <w:pPr>
        <w:pStyle w:val="Heading2"/>
        <w:bidi/>
        <w:spacing w:after="140" w:before="280"/>
        <w:jc w:val="right"/>
      </w:pPr>
      <w:r>
        <w:rPr>
          <w:rFonts w:ascii="Arial" w:cs="Arial" w:eastAsia="Arial" w:hAnsi="Arial"/>
          <w:b/>
          <w:bCs/>
          <w:color w:val="2E5B8A"/>
          <w:sz w:val="24"/>
          <w:szCs w:val="24"/>
          <w:rtl/>
        </w:rPr>
        <w:t xml:space="preserve">5.5 دعم متعدد اللغات (خارطة طريق)</w:t>
      </w:r>
    </w:p>
    <w:p>
      <w:pPr>
        <w:bidi/>
        <w:spacing w:after="160" w:line="300"/>
        <w:jc w:val="right"/>
      </w:pPr>
      <w:r>
        <w:rPr>
          <w:rFonts w:ascii="Arial" w:cs="Arial" w:eastAsia="Arial" w:hAnsi="Arial"/>
          <w:rtl/>
        </w:rPr>
        <w:t xml:space="preserve">النسخة الأولى (MVP) بالإنجليزية فقط للسوق الأمريكي. لاحقاً، عند استهداف السوق الجزائري/المغاربي: كشف اللغة تلقائياً من أول جملة (عربي دارجة/فرنسي/إنجليزي) واختيار نموذج صوت مطابق.</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6. تجربة المكالمة خطوة بخطوة</w:t>
      </w:r>
    </w:p>
    <w:p>
      <w:pPr>
        <w:pStyle w:val="ListParagraph"/>
        <w:numPr>
          <w:ilvl w:val="0"/>
          <w:numId w:val="3"/>
        </w:numPr>
        <w:bidi/>
        <w:spacing w:after="90" w:line="290"/>
        <w:jc w:val="right"/>
      </w:pPr>
      <w:r>
        <w:rPr>
          <w:rFonts w:ascii="Arial" w:cs="Arial" w:eastAsia="Arial" w:hAnsi="Arial"/>
          <w:rtl/>
        </w:rPr>
        <w:t xml:space="preserve">المتصل يتصل بالرقم المعتاد لصاحب العمل.</w:t>
      </w:r>
    </w:p>
    <w:p>
      <w:pPr>
        <w:pStyle w:val="ListParagraph"/>
        <w:numPr>
          <w:ilvl w:val="0"/>
          <w:numId w:val="3"/>
        </w:numPr>
        <w:bidi/>
        <w:spacing w:after="90" w:line="290"/>
        <w:jc w:val="right"/>
      </w:pPr>
      <w:r>
        <w:rPr>
          <w:rFonts w:ascii="Arial" w:cs="Arial" w:eastAsia="Arial" w:hAnsi="Arial"/>
          <w:rtl/>
        </w:rPr>
        <w:t xml:space="preserve">عدم رد خلال عدد رنات محدد → تحويل تلقائي لرقم PulseDesk.</w:t>
      </w:r>
    </w:p>
    <w:p>
      <w:pPr>
        <w:pStyle w:val="ListParagraph"/>
        <w:numPr>
          <w:ilvl w:val="0"/>
          <w:numId w:val="3"/>
        </w:numPr>
        <w:bidi/>
        <w:spacing w:after="90" w:line="290"/>
        <w:jc w:val="right"/>
      </w:pPr>
      <w:r>
        <w:rPr>
          <w:rFonts w:ascii="Arial" w:cs="Arial" w:eastAsia="Arial" w:hAnsi="Arial"/>
          <w:rtl/>
        </w:rPr>
        <w:t xml:space="preserve">رسالة إفصاح قانونية قصيرة قبل أي شيء آخر: "مرحباً، هذه مكالمة قد تُسجَّل لتحسين الخدمة" (حسب قوانين الولاية).</w:t>
      </w:r>
    </w:p>
    <w:p>
      <w:pPr>
        <w:pStyle w:val="ListParagraph"/>
        <w:numPr>
          <w:ilvl w:val="0"/>
          <w:numId w:val="3"/>
        </w:numPr>
        <w:bidi/>
        <w:spacing w:after="90" w:line="290"/>
        <w:jc w:val="right"/>
      </w:pPr>
      <w:r>
        <w:rPr>
          <w:rFonts w:ascii="Arial" w:cs="Arial" w:eastAsia="Arial" w:hAnsi="Arial"/>
          <w:rtl/>
        </w:rPr>
        <w:t xml:space="preserve">ترحيب طبيعي باسم النشاط، وبدء المحادثة حسب محرك النوايا في القسم 5.</w:t>
      </w:r>
    </w:p>
    <w:p>
      <w:pPr>
        <w:pStyle w:val="ListParagraph"/>
        <w:numPr>
          <w:ilvl w:val="0"/>
          <w:numId w:val="3"/>
        </w:numPr>
        <w:bidi/>
        <w:spacing w:after="90" w:line="290"/>
        <w:jc w:val="right"/>
      </w:pPr>
      <w:r>
        <w:rPr>
          <w:rFonts w:ascii="Arial" w:cs="Arial" w:eastAsia="Arial" w:hAnsi="Arial"/>
          <w:rtl/>
        </w:rPr>
        <w:t xml:space="preserve">عند انتهاء المكالمة: Webhook من Vapi يرسل النص الكامل والنتيجة لخط أنابيب n8n.</w:t>
      </w:r>
    </w:p>
    <w:p>
      <w:pPr>
        <w:pStyle w:val="ListParagraph"/>
        <w:numPr>
          <w:ilvl w:val="0"/>
          <w:numId w:val="3"/>
        </w:numPr>
        <w:bidi/>
        <w:spacing w:after="90" w:line="290"/>
        <w:jc w:val="right"/>
      </w:pPr>
      <w:r>
        <w:rPr>
          <w:rFonts w:ascii="Arial" w:cs="Arial" w:eastAsia="Arial" w:hAnsi="Arial"/>
          <w:rtl/>
        </w:rPr>
        <w:t xml:space="preserve">SMS تأكيد فوري للمتصل + تنبيه فوري لصاحب العمل.</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7. آلية استقبال المكالمات (تحويل بدون تغيير الرقم)</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4E79" w:val="clear"/>
          </w:tcPr>
          <w:p>
            <w:pPr>
              <w:bidi/>
              <w:jc w:val="right"/>
            </w:pPr>
            <w:r>
              <w:rPr>
                <w:rFonts w:ascii="Arial" w:cs="Arial" w:eastAsia="Arial" w:hAnsi="Arial"/>
                <w:b/>
                <w:bCs/>
                <w:color w:val="FFFFFF"/>
                <w:sz w:val="19"/>
                <w:szCs w:val="19"/>
                <w:rtl/>
              </w:rPr>
              <w:t xml:space="preserve">النوع</w:t>
            </w:r>
          </w:p>
        </w:tc>
        <w:tc>
          <w:tcPr>
            <w:tcW w:type="dxa" w:w="6000"/>
            <w:shd w:fill="1F4E79" w:val="clear"/>
          </w:tcPr>
          <w:p>
            <w:pPr>
              <w:bidi/>
              <w:jc w:val="right"/>
            </w:pPr>
            <w:r>
              <w:rPr>
                <w:rFonts w:ascii="Arial" w:cs="Arial" w:eastAsia="Arial" w:hAnsi="Arial"/>
                <w:b/>
                <w:bCs/>
                <w:color w:val="FFFFFF"/>
                <w:sz w:val="19"/>
                <w:szCs w:val="19"/>
                <w:rtl/>
              </w:rPr>
              <w:t xml:space="preserve">الوصف</w:t>
            </w:r>
          </w:p>
        </w:tc>
      </w:tr>
      <w:tr>
        <w:tc>
          <w:tcPr>
            <w:tcW w:type="dxa" w:w="3600"/>
            <w:shd w:fill="FFFFFF" w:val="clear"/>
          </w:tcPr>
          <w:p>
            <w:pPr>
              <w:bidi/>
              <w:jc w:val="right"/>
            </w:pPr>
            <w:r>
              <w:rPr>
                <w:rFonts w:ascii="Arial" w:cs="Arial" w:eastAsia="Arial" w:hAnsi="Arial"/>
                <w:sz w:val="19"/>
                <w:szCs w:val="19"/>
                <w:rtl/>
              </w:rPr>
              <w:t xml:space="preserve">تحويل عند عدم الرد/الانشغال</w:t>
            </w:r>
          </w:p>
        </w:tc>
        <w:tc>
          <w:tcPr>
            <w:tcW w:type="dxa" w:w="6000"/>
            <w:shd w:fill="FFFFFF" w:val="clear"/>
          </w:tcPr>
          <w:p>
            <w:pPr>
              <w:bidi/>
              <w:jc w:val="right"/>
            </w:pPr>
            <w:r>
              <w:rPr>
                <w:rFonts w:ascii="Arial" w:cs="Arial" w:eastAsia="Arial" w:hAnsi="Arial"/>
                <w:sz w:val="19"/>
                <w:szCs w:val="19"/>
                <w:rtl/>
              </w:rPr>
              <w:t xml:space="preserve">الأنسب لمعظم العملاء — يبقى الرد البشري أولوية</w:t>
            </w:r>
          </w:p>
        </w:tc>
      </w:tr>
      <w:tr>
        <w:tc>
          <w:tcPr>
            <w:tcW w:type="dxa" w:w="3600"/>
            <w:shd w:fill="F2F6FA" w:val="clear"/>
          </w:tcPr>
          <w:p>
            <w:pPr>
              <w:bidi/>
              <w:jc w:val="right"/>
            </w:pPr>
            <w:r>
              <w:rPr>
                <w:rFonts w:ascii="Arial" w:cs="Arial" w:eastAsia="Arial" w:hAnsi="Arial"/>
                <w:sz w:val="19"/>
                <w:szCs w:val="19"/>
                <w:rtl/>
              </w:rPr>
              <w:t xml:space="preserve">تحويل كل المكالمات</w:t>
            </w:r>
          </w:p>
        </w:tc>
        <w:tc>
          <w:tcPr>
            <w:tcW w:type="dxa" w:w="6000"/>
            <w:shd w:fill="F2F6FA" w:val="clear"/>
          </w:tcPr>
          <w:p>
            <w:pPr>
              <w:bidi/>
              <w:jc w:val="right"/>
            </w:pPr>
            <w:r>
              <w:rPr>
                <w:rFonts w:ascii="Arial" w:cs="Arial" w:eastAsia="Arial" w:hAnsi="Arial"/>
                <w:sz w:val="19"/>
                <w:szCs w:val="19"/>
                <w:rtl/>
              </w:rPr>
              <w:t xml:space="preserve">لمن يريد أتمتة كاملة فورية</w:t>
            </w:r>
          </w:p>
        </w:tc>
      </w:tr>
      <w:tr>
        <w:tc>
          <w:tcPr>
            <w:tcW w:type="dxa" w:w="3600"/>
            <w:shd w:fill="FFFFFF" w:val="clear"/>
          </w:tcPr>
          <w:p>
            <w:pPr>
              <w:bidi/>
              <w:jc w:val="right"/>
            </w:pPr>
            <w:r>
              <w:rPr>
                <w:rFonts w:ascii="Arial" w:cs="Arial" w:eastAsia="Arial" w:hAnsi="Arial"/>
                <w:sz w:val="19"/>
                <w:szCs w:val="19"/>
                <w:rtl/>
              </w:rPr>
              <w:t xml:space="preserve">نقل الرقم بالكامل (Porting)</w:t>
            </w:r>
          </w:p>
        </w:tc>
        <w:tc>
          <w:tcPr>
            <w:tcW w:type="dxa" w:w="6000"/>
            <w:shd w:fill="FFFFFF" w:val="clear"/>
          </w:tcPr>
          <w:p>
            <w:pPr>
              <w:bidi/>
              <w:jc w:val="right"/>
            </w:pPr>
            <w:r>
              <w:rPr>
                <w:rFonts w:ascii="Arial" w:cs="Arial" w:eastAsia="Arial" w:hAnsi="Arial"/>
                <w:sz w:val="19"/>
                <w:szCs w:val="19"/>
                <w:rtl/>
              </w:rPr>
              <w:t xml:space="preserve">بديل أبطأ، غير مطلوب في الحالة العادية</w:t>
            </w:r>
          </w:p>
        </w:tc>
      </w:tr>
    </w:tbl>
    <w:p>
      <w:pPr>
        <w:pStyle w:val="Heading1"/>
        <w:pBdr>
          <w:bottom w:val="single" w:color="2E5B8A" w:sz="6"/>
        </w:pBdr>
        <w:bidi/>
        <w:spacing w:after="200" w:before="420"/>
        <w:jc w:val="right"/>
      </w:pPr>
      <w:r>
        <w:rPr>
          <w:rFonts w:ascii="Arial" w:cs="Arial" w:eastAsia="Arial" w:hAnsi="Arial"/>
          <w:b/>
          <w:bCs/>
          <w:color w:val="1F4E79"/>
          <w:sz w:val="30"/>
          <w:szCs w:val="30"/>
          <w:rtl/>
        </w:rPr>
        <w:t xml:space="preserve">8. البنية التقنية الكاملة (Full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300"/>
      </w:tblGrid>
      <w:tr>
        <w:trPr>
          <w:tblHeader/>
        </w:trPr>
        <w:tc>
          <w:tcPr>
            <w:tcW w:type="dxa" w:w="2400"/>
            <w:shd w:fill="1F4E79" w:val="clear"/>
          </w:tcPr>
          <w:p>
            <w:pPr>
              <w:bidi/>
              <w:jc w:val="right"/>
            </w:pPr>
            <w:r>
              <w:rPr>
                <w:rFonts w:ascii="Arial" w:cs="Arial" w:eastAsia="Arial" w:hAnsi="Arial"/>
                <w:b/>
                <w:bCs/>
                <w:color w:val="FFFFFF"/>
                <w:sz w:val="19"/>
                <w:szCs w:val="19"/>
                <w:rtl/>
              </w:rPr>
              <w:t xml:space="preserve">الطبقة</w:t>
            </w:r>
          </w:p>
        </w:tc>
        <w:tc>
          <w:tcPr>
            <w:tcW w:type="dxa" w:w="3800"/>
            <w:shd w:fill="1F4E79" w:val="clear"/>
          </w:tcPr>
          <w:p>
            <w:pPr>
              <w:bidi/>
              <w:jc w:val="right"/>
            </w:pPr>
            <w:r>
              <w:rPr>
                <w:rFonts w:ascii="Arial" w:cs="Arial" w:eastAsia="Arial" w:hAnsi="Arial"/>
                <w:b/>
                <w:bCs/>
                <w:color w:val="FFFFFF"/>
                <w:sz w:val="19"/>
                <w:szCs w:val="19"/>
                <w:rtl/>
              </w:rPr>
              <w:t xml:space="preserve">الدور</w:t>
            </w:r>
          </w:p>
        </w:tc>
        <w:tc>
          <w:tcPr>
            <w:tcW w:type="dxa" w:w="3300"/>
            <w:shd w:fill="1F4E79" w:val="clear"/>
          </w:tcPr>
          <w:p>
            <w:pPr>
              <w:bidi/>
              <w:jc w:val="right"/>
            </w:pPr>
            <w:r>
              <w:rPr>
                <w:rFonts w:ascii="Arial" w:cs="Arial" w:eastAsia="Arial" w:hAnsi="Arial"/>
                <w:b/>
                <w:bCs/>
                <w:color w:val="FFFFFF"/>
                <w:sz w:val="19"/>
                <w:szCs w:val="19"/>
                <w:rtl/>
              </w:rPr>
              <w:t xml:space="preserve">الأداة</w:t>
            </w:r>
          </w:p>
        </w:tc>
      </w:tr>
      <w:tr>
        <w:tc>
          <w:tcPr>
            <w:tcW w:type="dxa" w:w="2400"/>
            <w:shd w:fill="FFFFFF" w:val="clear"/>
          </w:tcPr>
          <w:p>
            <w:pPr>
              <w:bidi/>
              <w:jc w:val="right"/>
            </w:pPr>
            <w:r>
              <w:rPr>
                <w:rFonts w:ascii="Arial" w:cs="Arial" w:eastAsia="Arial" w:hAnsi="Arial"/>
                <w:sz w:val="19"/>
                <w:szCs w:val="19"/>
                <w:rtl/>
              </w:rPr>
              <w:t xml:space="preserve">الهاتف</w:t>
            </w:r>
          </w:p>
        </w:tc>
        <w:tc>
          <w:tcPr>
            <w:tcW w:type="dxa" w:w="3800"/>
            <w:shd w:fill="FFFFFF" w:val="clear"/>
          </w:tcPr>
          <w:p>
            <w:pPr>
              <w:bidi/>
              <w:jc w:val="right"/>
            </w:pPr>
            <w:r>
              <w:rPr>
                <w:rFonts w:ascii="Arial" w:cs="Arial" w:eastAsia="Arial" w:hAnsi="Arial"/>
                <w:sz w:val="19"/>
                <w:szCs w:val="19"/>
                <w:rtl/>
              </w:rPr>
              <w:t xml:space="preserve">استقبال المكالمة وتوجيهها</w:t>
            </w:r>
          </w:p>
        </w:tc>
        <w:tc>
          <w:tcPr>
            <w:tcW w:type="dxa" w:w="3300"/>
            <w:shd w:fill="FFFFFF" w:val="clear"/>
          </w:tcPr>
          <w:p>
            <w:pPr>
              <w:bidi/>
              <w:jc w:val="right"/>
            </w:pPr>
            <w:r>
              <w:rPr>
                <w:rFonts w:ascii="Arial" w:cs="Arial" w:eastAsia="Arial" w:hAnsi="Arial"/>
                <w:sz w:val="19"/>
                <w:szCs w:val="19"/>
                <w:rtl/>
              </w:rPr>
              <w:t xml:space="preserve">Twilio</w:t>
            </w:r>
          </w:p>
        </w:tc>
      </w:tr>
      <w:tr>
        <w:tc>
          <w:tcPr>
            <w:tcW w:type="dxa" w:w="2400"/>
            <w:shd w:fill="F2F6FA" w:val="clear"/>
          </w:tcPr>
          <w:p>
            <w:pPr>
              <w:bidi/>
              <w:jc w:val="right"/>
            </w:pPr>
            <w:r>
              <w:rPr>
                <w:rFonts w:ascii="Arial" w:cs="Arial" w:eastAsia="Arial" w:hAnsi="Arial"/>
                <w:sz w:val="19"/>
                <w:szCs w:val="19"/>
                <w:rtl/>
              </w:rPr>
              <w:t xml:space="preserve">تنسيق المكالمة</w:t>
            </w:r>
          </w:p>
        </w:tc>
        <w:tc>
          <w:tcPr>
            <w:tcW w:type="dxa" w:w="3800"/>
            <w:shd w:fill="F2F6FA" w:val="clear"/>
          </w:tcPr>
          <w:p>
            <w:pPr>
              <w:bidi/>
              <w:jc w:val="right"/>
            </w:pPr>
            <w:r>
              <w:rPr>
                <w:rFonts w:ascii="Arial" w:cs="Arial" w:eastAsia="Arial" w:hAnsi="Arial"/>
                <w:sz w:val="19"/>
                <w:szCs w:val="19"/>
                <w:rtl/>
              </w:rPr>
              <w:t xml:space="preserve">يربط كل الأدوات أثناء المكالمة الحية</w:t>
            </w:r>
          </w:p>
        </w:tc>
        <w:tc>
          <w:tcPr>
            <w:tcW w:type="dxa" w:w="3300"/>
            <w:shd w:fill="F2F6FA" w:val="clear"/>
          </w:tcPr>
          <w:p>
            <w:pPr>
              <w:bidi/>
              <w:jc w:val="right"/>
            </w:pPr>
            <w:r>
              <w:rPr>
                <w:rFonts w:ascii="Arial" w:cs="Arial" w:eastAsia="Arial" w:hAnsi="Arial"/>
                <w:sz w:val="19"/>
                <w:szCs w:val="19"/>
                <w:rtl/>
              </w:rPr>
              <w:t xml:space="preserve">Vapi</w:t>
            </w:r>
          </w:p>
        </w:tc>
      </w:tr>
      <w:tr>
        <w:tc>
          <w:tcPr>
            <w:tcW w:type="dxa" w:w="2400"/>
            <w:shd w:fill="FFFFFF" w:val="clear"/>
          </w:tcPr>
          <w:p>
            <w:pPr>
              <w:bidi/>
              <w:jc w:val="right"/>
            </w:pPr>
            <w:r>
              <w:rPr>
                <w:rFonts w:ascii="Arial" w:cs="Arial" w:eastAsia="Arial" w:hAnsi="Arial"/>
                <w:sz w:val="19"/>
                <w:szCs w:val="19"/>
                <w:rtl/>
              </w:rPr>
              <w:t xml:space="preserve">تحويل الصوت لنص</w:t>
            </w:r>
          </w:p>
        </w:tc>
        <w:tc>
          <w:tcPr>
            <w:tcW w:type="dxa" w:w="3800"/>
            <w:shd w:fill="FFFFFF" w:val="clear"/>
          </w:tcPr>
          <w:p>
            <w:pPr>
              <w:bidi/>
              <w:jc w:val="right"/>
            </w:pPr>
            <w:r>
              <w:rPr>
                <w:rFonts w:ascii="Arial" w:cs="Arial" w:eastAsia="Arial" w:hAnsi="Arial"/>
                <w:sz w:val="19"/>
                <w:szCs w:val="19"/>
                <w:rtl/>
              </w:rPr>
              <w:t xml:space="preserve">فهم كلام المتصل لحظياً</w:t>
            </w:r>
          </w:p>
        </w:tc>
        <w:tc>
          <w:tcPr>
            <w:tcW w:type="dxa" w:w="3300"/>
            <w:shd w:fill="FFFFFF" w:val="clear"/>
          </w:tcPr>
          <w:p>
            <w:pPr>
              <w:bidi/>
              <w:jc w:val="right"/>
            </w:pPr>
            <w:r>
              <w:rPr>
                <w:rFonts w:ascii="Arial" w:cs="Arial" w:eastAsia="Arial" w:hAnsi="Arial"/>
                <w:sz w:val="19"/>
                <w:szCs w:val="19"/>
                <w:rtl/>
              </w:rPr>
              <w:t xml:space="preserve">Deepgram</w:t>
            </w:r>
          </w:p>
        </w:tc>
      </w:tr>
      <w:tr>
        <w:tc>
          <w:tcPr>
            <w:tcW w:type="dxa" w:w="2400"/>
            <w:shd w:fill="F2F6FA" w:val="clear"/>
          </w:tcPr>
          <w:p>
            <w:pPr>
              <w:bidi/>
              <w:jc w:val="right"/>
            </w:pPr>
            <w:r>
              <w:rPr>
                <w:rFonts w:ascii="Arial" w:cs="Arial" w:eastAsia="Arial" w:hAnsi="Arial"/>
                <w:sz w:val="19"/>
                <w:szCs w:val="19"/>
                <w:rtl/>
              </w:rPr>
              <w:t xml:space="preserve">تحويل النص لصوت</w:t>
            </w:r>
          </w:p>
        </w:tc>
        <w:tc>
          <w:tcPr>
            <w:tcW w:type="dxa" w:w="3800"/>
            <w:shd w:fill="F2F6FA" w:val="clear"/>
          </w:tcPr>
          <w:p>
            <w:pPr>
              <w:bidi/>
              <w:jc w:val="right"/>
            </w:pPr>
            <w:r>
              <w:rPr>
                <w:rFonts w:ascii="Arial" w:cs="Arial" w:eastAsia="Arial" w:hAnsi="Arial"/>
                <w:sz w:val="19"/>
                <w:szCs w:val="19"/>
                <w:rtl/>
              </w:rPr>
              <w:t xml:space="preserve">صوت طبيعي للمساعد</w:t>
            </w:r>
          </w:p>
        </w:tc>
        <w:tc>
          <w:tcPr>
            <w:tcW w:type="dxa" w:w="3300"/>
            <w:shd w:fill="F2F6FA" w:val="clear"/>
          </w:tcPr>
          <w:p>
            <w:pPr>
              <w:bidi/>
              <w:jc w:val="right"/>
            </w:pPr>
            <w:r>
              <w:rPr>
                <w:rFonts w:ascii="Arial" w:cs="Arial" w:eastAsia="Arial" w:hAnsi="Arial"/>
                <w:sz w:val="19"/>
                <w:szCs w:val="19"/>
                <w:rtl/>
              </w:rPr>
              <w:t xml:space="preserve">ElevenLabs</w:t>
            </w:r>
          </w:p>
        </w:tc>
      </w:tr>
      <w:tr>
        <w:tc>
          <w:tcPr>
            <w:tcW w:type="dxa" w:w="2400"/>
            <w:shd w:fill="FFFFFF" w:val="clear"/>
          </w:tcPr>
          <w:p>
            <w:pPr>
              <w:bidi/>
              <w:jc w:val="right"/>
            </w:pPr>
            <w:r>
              <w:rPr>
                <w:rFonts w:ascii="Arial" w:cs="Arial" w:eastAsia="Arial" w:hAnsi="Arial"/>
                <w:sz w:val="19"/>
                <w:szCs w:val="19"/>
                <w:rtl/>
              </w:rPr>
              <w:t xml:space="preserve">نموذج اللغة</w:t>
            </w:r>
          </w:p>
        </w:tc>
        <w:tc>
          <w:tcPr>
            <w:tcW w:type="dxa" w:w="3800"/>
            <w:shd w:fill="FFFFFF" w:val="clear"/>
          </w:tcPr>
          <w:p>
            <w:pPr>
              <w:bidi/>
              <w:jc w:val="right"/>
            </w:pPr>
            <w:r>
              <w:rPr>
                <w:rFonts w:ascii="Arial" w:cs="Arial" w:eastAsia="Arial" w:hAnsi="Arial"/>
                <w:sz w:val="19"/>
                <w:szCs w:val="19"/>
                <w:rtl/>
              </w:rPr>
              <w:t xml:space="preserve">قرار الرد والتصنيف</w:t>
            </w:r>
          </w:p>
        </w:tc>
        <w:tc>
          <w:tcPr>
            <w:tcW w:type="dxa" w:w="3300"/>
            <w:shd w:fill="FFFFFF" w:val="clear"/>
          </w:tcPr>
          <w:p>
            <w:pPr>
              <w:bidi/>
              <w:jc w:val="right"/>
            </w:pPr>
            <w:r>
              <w:rPr>
                <w:rFonts w:ascii="Arial" w:cs="Arial" w:eastAsia="Arial" w:hAnsi="Arial"/>
                <w:sz w:val="19"/>
                <w:szCs w:val="19"/>
                <w:rtl/>
              </w:rPr>
              <w:t xml:space="preserve">OpenAI GPT-4o / Claude</w:t>
            </w:r>
          </w:p>
        </w:tc>
      </w:tr>
      <w:tr>
        <w:tc>
          <w:tcPr>
            <w:tcW w:type="dxa" w:w="2400"/>
            <w:shd w:fill="F2F6FA" w:val="clear"/>
          </w:tcPr>
          <w:p>
            <w:pPr>
              <w:bidi/>
              <w:jc w:val="right"/>
            </w:pPr>
            <w:r>
              <w:rPr>
                <w:rFonts w:ascii="Arial" w:cs="Arial" w:eastAsia="Arial" w:hAnsi="Arial"/>
                <w:sz w:val="19"/>
                <w:szCs w:val="19"/>
                <w:rtl/>
              </w:rPr>
              <w:t xml:space="preserve">التقويم</w:t>
            </w:r>
          </w:p>
        </w:tc>
        <w:tc>
          <w:tcPr>
            <w:tcW w:type="dxa" w:w="3800"/>
            <w:shd w:fill="F2F6FA" w:val="clear"/>
          </w:tcPr>
          <w:p>
            <w:pPr>
              <w:bidi/>
              <w:jc w:val="right"/>
            </w:pPr>
            <w:r>
              <w:rPr>
                <w:rFonts w:ascii="Arial" w:cs="Arial" w:eastAsia="Arial" w:hAnsi="Arial"/>
                <w:sz w:val="19"/>
                <w:szCs w:val="19"/>
                <w:rtl/>
              </w:rPr>
              <w:t xml:space="preserve">حجز مباشر أثناء المكالمة</w:t>
            </w:r>
          </w:p>
        </w:tc>
        <w:tc>
          <w:tcPr>
            <w:tcW w:type="dxa" w:w="3300"/>
            <w:shd w:fill="F2F6FA" w:val="clear"/>
          </w:tcPr>
          <w:p>
            <w:pPr>
              <w:bidi/>
              <w:jc w:val="right"/>
            </w:pPr>
            <w:r>
              <w:rPr>
                <w:rFonts w:ascii="Arial" w:cs="Arial" w:eastAsia="Arial" w:hAnsi="Arial"/>
                <w:sz w:val="19"/>
                <w:szCs w:val="19"/>
                <w:rtl/>
              </w:rPr>
              <w:t xml:space="preserve">Google Calendar API</w:t>
            </w:r>
          </w:p>
        </w:tc>
      </w:tr>
      <w:tr>
        <w:tc>
          <w:tcPr>
            <w:tcW w:type="dxa" w:w="2400"/>
            <w:shd w:fill="FFFFFF" w:val="clear"/>
          </w:tcPr>
          <w:p>
            <w:pPr>
              <w:bidi/>
              <w:jc w:val="right"/>
            </w:pPr>
            <w:r>
              <w:rPr>
                <w:rFonts w:ascii="Arial" w:cs="Arial" w:eastAsia="Arial" w:hAnsi="Arial"/>
                <w:sz w:val="19"/>
                <w:szCs w:val="19"/>
                <w:rtl/>
              </w:rPr>
              <w:t xml:space="preserve">الأتمتة بعد المكالمة</w:t>
            </w:r>
          </w:p>
        </w:tc>
        <w:tc>
          <w:tcPr>
            <w:tcW w:type="dxa" w:w="3800"/>
            <w:shd w:fill="FFFFFF" w:val="clear"/>
          </w:tcPr>
          <w:p>
            <w:pPr>
              <w:bidi/>
              <w:jc w:val="right"/>
            </w:pPr>
            <w:r>
              <w:rPr>
                <w:rFonts w:ascii="Arial" w:cs="Arial" w:eastAsia="Arial" w:hAnsi="Arial"/>
                <w:sz w:val="19"/>
                <w:szCs w:val="19"/>
                <w:rtl/>
              </w:rPr>
              <w:t xml:space="preserve">SMS، تنبيهات، تسجيل بيانات</w:t>
            </w:r>
          </w:p>
        </w:tc>
        <w:tc>
          <w:tcPr>
            <w:tcW w:type="dxa" w:w="3300"/>
            <w:shd w:fill="FFFFFF" w:val="clear"/>
          </w:tcPr>
          <w:p>
            <w:pPr>
              <w:bidi/>
              <w:jc w:val="right"/>
            </w:pPr>
            <w:r>
              <w:rPr>
                <w:rFonts w:ascii="Arial" w:cs="Arial" w:eastAsia="Arial" w:hAnsi="Arial"/>
                <w:sz w:val="19"/>
                <w:szCs w:val="19"/>
                <w:rtl/>
              </w:rPr>
              <w:t xml:space="preserve">n8n</w:t>
            </w:r>
          </w:p>
        </w:tc>
      </w:tr>
      <w:tr>
        <w:tc>
          <w:tcPr>
            <w:tcW w:type="dxa" w:w="2400"/>
            <w:shd w:fill="F2F6FA" w:val="clear"/>
          </w:tcPr>
          <w:p>
            <w:pPr>
              <w:bidi/>
              <w:jc w:val="right"/>
            </w:pPr>
            <w:r>
              <w:rPr>
                <w:rFonts w:ascii="Arial" w:cs="Arial" w:eastAsia="Arial" w:hAnsi="Arial"/>
                <w:sz w:val="19"/>
                <w:szCs w:val="19"/>
                <w:rtl/>
              </w:rPr>
              <w:t xml:space="preserve">قاعدة البيانات</w:t>
            </w:r>
          </w:p>
        </w:tc>
        <w:tc>
          <w:tcPr>
            <w:tcW w:type="dxa" w:w="3800"/>
            <w:shd w:fill="F2F6FA" w:val="clear"/>
          </w:tcPr>
          <w:p>
            <w:pPr>
              <w:bidi/>
              <w:jc w:val="right"/>
            </w:pPr>
            <w:r>
              <w:rPr>
                <w:rFonts w:ascii="Arial" w:cs="Arial" w:eastAsia="Arial" w:hAnsi="Arial"/>
                <w:sz w:val="19"/>
                <w:szCs w:val="19"/>
                <w:rtl/>
              </w:rPr>
              <w:t xml:space="preserve">بيانات كل عميل، معزولة منطقياً</w:t>
            </w:r>
          </w:p>
        </w:tc>
        <w:tc>
          <w:tcPr>
            <w:tcW w:type="dxa" w:w="3300"/>
            <w:shd w:fill="F2F6FA" w:val="clear"/>
          </w:tcPr>
          <w:p>
            <w:pPr>
              <w:bidi/>
              <w:jc w:val="right"/>
            </w:pPr>
            <w:r>
              <w:rPr>
                <w:rFonts w:ascii="Arial" w:cs="Arial" w:eastAsia="Arial" w:hAnsi="Arial"/>
                <w:sz w:val="19"/>
                <w:szCs w:val="19"/>
                <w:rtl/>
              </w:rPr>
              <w:t xml:space="preserve">Supabase (PostgreSQL)</w:t>
            </w:r>
          </w:p>
        </w:tc>
      </w:tr>
      <w:tr>
        <w:tc>
          <w:tcPr>
            <w:tcW w:type="dxa" w:w="2400"/>
            <w:shd w:fill="FFFFFF" w:val="clear"/>
          </w:tcPr>
          <w:p>
            <w:pPr>
              <w:bidi/>
              <w:jc w:val="right"/>
            </w:pPr>
            <w:r>
              <w:rPr>
                <w:rFonts w:ascii="Arial" w:cs="Arial" w:eastAsia="Arial" w:hAnsi="Arial"/>
                <w:sz w:val="19"/>
                <w:szCs w:val="19"/>
                <w:rtl/>
              </w:rPr>
              <w:t xml:space="preserve">المصادقة</w:t>
            </w:r>
          </w:p>
        </w:tc>
        <w:tc>
          <w:tcPr>
            <w:tcW w:type="dxa" w:w="3800"/>
            <w:shd w:fill="FFFFFF" w:val="clear"/>
          </w:tcPr>
          <w:p>
            <w:pPr>
              <w:bidi/>
              <w:jc w:val="right"/>
            </w:pPr>
            <w:r>
              <w:rPr>
                <w:rFonts w:ascii="Arial" w:cs="Arial" w:eastAsia="Arial" w:hAnsi="Arial"/>
                <w:sz w:val="19"/>
                <w:szCs w:val="19"/>
                <w:rtl/>
              </w:rPr>
              <w:t xml:space="preserve">تسجيل دخول العملاء</w:t>
            </w:r>
          </w:p>
        </w:tc>
        <w:tc>
          <w:tcPr>
            <w:tcW w:type="dxa" w:w="3300"/>
            <w:shd w:fill="FFFFFF" w:val="clear"/>
          </w:tcPr>
          <w:p>
            <w:pPr>
              <w:bidi/>
              <w:jc w:val="right"/>
            </w:pPr>
            <w:r>
              <w:rPr>
                <w:rFonts w:ascii="Arial" w:cs="Arial" w:eastAsia="Arial" w:hAnsi="Arial"/>
                <w:sz w:val="19"/>
                <w:szCs w:val="19"/>
                <w:rtl/>
              </w:rPr>
              <w:t xml:space="preserve">Supabase Auth</w:t>
            </w:r>
          </w:p>
        </w:tc>
      </w:tr>
      <w:tr>
        <w:tc>
          <w:tcPr>
            <w:tcW w:type="dxa" w:w="2400"/>
            <w:shd w:fill="F2F6FA" w:val="clear"/>
          </w:tcPr>
          <w:p>
            <w:pPr>
              <w:bidi/>
              <w:jc w:val="right"/>
            </w:pPr>
            <w:r>
              <w:rPr>
                <w:rFonts w:ascii="Arial" w:cs="Arial" w:eastAsia="Arial" w:hAnsi="Arial"/>
                <w:sz w:val="19"/>
                <w:szCs w:val="19"/>
                <w:rtl/>
              </w:rPr>
              <w:t xml:space="preserve">المدفوعات</w:t>
            </w:r>
          </w:p>
        </w:tc>
        <w:tc>
          <w:tcPr>
            <w:tcW w:type="dxa" w:w="3800"/>
            <w:shd w:fill="F2F6FA" w:val="clear"/>
          </w:tcPr>
          <w:p>
            <w:pPr>
              <w:bidi/>
              <w:jc w:val="right"/>
            </w:pPr>
            <w:r>
              <w:rPr>
                <w:rFonts w:ascii="Arial" w:cs="Arial" w:eastAsia="Arial" w:hAnsi="Arial"/>
                <w:sz w:val="19"/>
                <w:szCs w:val="19"/>
                <w:rtl/>
              </w:rPr>
              <w:t xml:space="preserve">اشتراكات وفوترة تلقائية</w:t>
            </w:r>
          </w:p>
        </w:tc>
        <w:tc>
          <w:tcPr>
            <w:tcW w:type="dxa" w:w="3300"/>
            <w:shd w:fill="F2F6FA" w:val="clear"/>
          </w:tcPr>
          <w:p>
            <w:pPr>
              <w:bidi/>
              <w:jc w:val="right"/>
            </w:pPr>
            <w:r>
              <w:rPr>
                <w:rFonts w:ascii="Arial" w:cs="Arial" w:eastAsia="Arial" w:hAnsi="Arial"/>
                <w:sz w:val="19"/>
                <w:szCs w:val="19"/>
                <w:rtl/>
              </w:rPr>
              <w:t xml:space="preserve">Stripe</w:t>
            </w:r>
          </w:p>
        </w:tc>
      </w:tr>
      <w:tr>
        <w:tc>
          <w:tcPr>
            <w:tcW w:type="dxa" w:w="2400"/>
            <w:shd w:fill="FFFFFF" w:val="clear"/>
          </w:tcPr>
          <w:p>
            <w:pPr>
              <w:bidi/>
              <w:jc w:val="right"/>
            </w:pPr>
            <w:r>
              <w:rPr>
                <w:rFonts w:ascii="Arial" w:cs="Arial" w:eastAsia="Arial" w:hAnsi="Arial"/>
                <w:sz w:val="19"/>
                <w:szCs w:val="19"/>
                <w:rtl/>
              </w:rPr>
              <w:t xml:space="preserve">الواجهة الأمامية</w:t>
            </w:r>
          </w:p>
        </w:tc>
        <w:tc>
          <w:tcPr>
            <w:tcW w:type="dxa" w:w="3800"/>
            <w:shd w:fill="FFFFFF" w:val="clear"/>
          </w:tcPr>
          <w:p>
            <w:pPr>
              <w:bidi/>
              <w:jc w:val="right"/>
            </w:pPr>
            <w:r>
              <w:rPr>
                <w:rFonts w:ascii="Arial" w:cs="Arial" w:eastAsia="Arial" w:hAnsi="Arial"/>
                <w:sz w:val="19"/>
                <w:szCs w:val="19"/>
                <w:rtl/>
              </w:rPr>
              <w:t xml:space="preserve">الموقع ولوحة التحكم</w:t>
            </w:r>
          </w:p>
        </w:tc>
        <w:tc>
          <w:tcPr>
            <w:tcW w:type="dxa" w:w="3300"/>
            <w:shd w:fill="FFFFFF" w:val="clear"/>
          </w:tcPr>
          <w:p>
            <w:pPr>
              <w:bidi/>
              <w:jc w:val="right"/>
            </w:pPr>
            <w:r>
              <w:rPr>
                <w:rFonts w:ascii="Arial" w:cs="Arial" w:eastAsia="Arial" w:hAnsi="Arial"/>
                <w:sz w:val="19"/>
                <w:szCs w:val="19"/>
                <w:rtl/>
              </w:rPr>
              <w:t xml:space="preserve">Next.js + Tailwind</w:t>
            </w:r>
          </w:p>
        </w:tc>
      </w:tr>
      <w:tr>
        <w:tc>
          <w:tcPr>
            <w:tcW w:type="dxa" w:w="2400"/>
            <w:shd w:fill="F2F6FA" w:val="clear"/>
          </w:tcPr>
          <w:p>
            <w:pPr>
              <w:bidi/>
              <w:jc w:val="right"/>
            </w:pPr>
            <w:r>
              <w:rPr>
                <w:rFonts w:ascii="Arial" w:cs="Arial" w:eastAsia="Arial" w:hAnsi="Arial"/>
                <w:sz w:val="19"/>
                <w:szCs w:val="19"/>
                <w:rtl/>
              </w:rPr>
              <w:t xml:space="preserve">الاستضافة</w:t>
            </w:r>
          </w:p>
        </w:tc>
        <w:tc>
          <w:tcPr>
            <w:tcW w:type="dxa" w:w="3800"/>
            <w:shd w:fill="F2F6FA" w:val="clear"/>
          </w:tcPr>
          <w:p>
            <w:pPr>
              <w:bidi/>
              <w:jc w:val="right"/>
            </w:pPr>
            <w:r>
              <w:rPr>
                <w:rFonts w:ascii="Arial" w:cs="Arial" w:eastAsia="Arial" w:hAnsi="Arial"/>
                <w:sz w:val="19"/>
                <w:szCs w:val="19"/>
                <w:rtl/>
              </w:rPr>
              <w:t xml:space="preserve">خادم n8n + الواجهة</w:t>
            </w:r>
          </w:p>
        </w:tc>
        <w:tc>
          <w:tcPr>
            <w:tcW w:type="dxa" w:w="3300"/>
            <w:shd w:fill="F2F6FA" w:val="clear"/>
          </w:tcPr>
          <w:p>
            <w:pPr>
              <w:bidi/>
              <w:jc w:val="right"/>
            </w:pPr>
            <w:r>
              <w:rPr>
                <w:rFonts w:ascii="Arial" w:cs="Arial" w:eastAsia="Arial" w:hAnsi="Arial"/>
                <w:sz w:val="19"/>
                <w:szCs w:val="19"/>
                <w:rtl/>
              </w:rPr>
              <w:t xml:space="preserve">VPS (Hetzner/DigitalOcean) + Vercel</w:t>
            </w:r>
          </w:p>
        </w:tc>
      </w:tr>
    </w:tbl>
    <w:p>
      <w:pPr>
        <w:pStyle w:val="Heading2"/>
        <w:bidi/>
        <w:spacing w:after="140" w:before="280"/>
        <w:jc w:val="right"/>
      </w:pPr>
      <w:r>
        <w:rPr>
          <w:rFonts w:ascii="Arial" w:cs="Arial" w:eastAsia="Arial" w:hAnsi="Arial"/>
          <w:b/>
          <w:bCs/>
          <w:color w:val="2E5B8A"/>
          <w:sz w:val="24"/>
          <w:szCs w:val="24"/>
          <w:rtl/>
        </w:rPr>
        <w:t xml:space="preserve">8.1 مخطط تدفق البيانات أثناء مكالمة حية</w:t>
      </w:r>
    </w:p>
    <w:p>
      <w:pPr>
        <w:bidi/>
        <w:spacing w:after="160" w:line="300"/>
        <w:jc w:val="right"/>
      </w:pPr>
      <w:r>
        <w:rPr>
          <w:rFonts w:ascii="Arial" w:cs="Arial" w:eastAsia="Arial" w:hAnsi="Arial"/>
          <w:rtl/>
        </w:rPr>
        <w:t xml:space="preserve">Twilio يستقبل المكالمة ← يمررها لـ Vapi ← Vapi يرسل الصوت لـ Deepgram (نص) ← النص + سياق العميل من Supabase يُرسل لنموذج اللغة ← الرد النصي يُرسل لـ ElevenLabs (صوت) ← يعود الصوت للمتصل عبر Twilio. كل هذا في أقل من ثانية لكل دورة حوار.</w:t>
      </w:r>
    </w:p>
    <w:p>
      <w:pPr>
        <w:pStyle w:val="Heading2"/>
        <w:bidi/>
        <w:spacing w:after="140" w:before="280"/>
        <w:jc w:val="right"/>
      </w:pPr>
      <w:r>
        <w:rPr>
          <w:rFonts w:ascii="Arial" w:cs="Arial" w:eastAsia="Arial" w:hAnsi="Arial"/>
          <w:b/>
          <w:bCs/>
          <w:color w:val="2E5B8A"/>
          <w:sz w:val="24"/>
          <w:szCs w:val="24"/>
          <w:rtl/>
        </w:rPr>
        <w:t xml:space="preserve">8.2 قائمة الـ APIs الإلزامية — النظام لن يعمل بدونها</w:t>
      </w:r>
    </w:p>
    <w:p>
      <w:pPr>
        <w:pBdr>
          <w:right w:val="single" w:color="2E5B8A" w:sz="18"/>
        </w:pBdr>
        <w:shd w:fill="F2F6FA" w:val="clear"/>
        <w:bidi/>
        <w:spacing w:after="200" w:line="280"/>
        <w:ind w:right="200"/>
        <w:jc w:val="right"/>
      </w:pPr>
      <w:r>
        <w:rPr>
          <w:rFonts w:ascii="Arial" w:cs="Arial" w:eastAsia="Arial" w:hAnsi="Arial"/>
          <w:i/>
          <w:iCs/>
          <w:color w:val="444444"/>
          <w:sz w:val="21"/>
          <w:szCs w:val="21"/>
          <w:rtl/>
        </w:rPr>
        <w:t xml:space="preserve">هذه ليست أدوات اختيارية للتحسين لاحقاً — بدون الحسابات المُعلَّمة "إلزامي" في الجدول التالي، لا يمكن للنظام استقبال مكالمة واحدة أو إتمام حجز واحد. يجب فتح هذه الحسابات والحصول على مفاتيح API الخاصة بها (API Keys) قبل كتابة أي سطر كود في التكامل.</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200"/>
        <w:gridCol w:w="2100"/>
      </w:tblGrid>
      <w:tr>
        <w:trPr>
          <w:tblHeader/>
        </w:trPr>
        <w:tc>
          <w:tcPr>
            <w:tcW w:type="dxa" w:w="2400"/>
            <w:shd w:fill="1F4E79" w:val="clear"/>
          </w:tcPr>
          <w:p>
            <w:pPr>
              <w:bidi/>
              <w:jc w:val="right"/>
            </w:pPr>
            <w:r>
              <w:rPr>
                <w:rFonts w:ascii="Arial" w:cs="Arial" w:eastAsia="Arial" w:hAnsi="Arial"/>
                <w:b/>
                <w:bCs/>
                <w:color w:val="FFFFFF"/>
                <w:sz w:val="19"/>
                <w:szCs w:val="19"/>
                <w:rtl/>
              </w:rPr>
              <w:t xml:space="preserve">الخدمة</w:t>
            </w:r>
          </w:p>
        </w:tc>
        <w:tc>
          <w:tcPr>
            <w:tcW w:type="dxa" w:w="1800"/>
            <w:shd w:fill="1F4E79" w:val="clear"/>
          </w:tcPr>
          <w:p>
            <w:pPr>
              <w:bidi/>
              <w:jc w:val="right"/>
            </w:pPr>
            <w:r>
              <w:rPr>
                <w:rFonts w:ascii="Arial" w:cs="Arial" w:eastAsia="Arial" w:hAnsi="Arial"/>
                <w:b/>
                <w:bCs/>
                <w:color w:val="FFFFFF"/>
                <w:sz w:val="19"/>
                <w:szCs w:val="19"/>
                <w:rtl/>
              </w:rPr>
              <w:t xml:space="preserve">إلزامي؟</w:t>
            </w:r>
          </w:p>
        </w:tc>
        <w:tc>
          <w:tcPr>
            <w:tcW w:type="dxa" w:w="3200"/>
            <w:shd w:fill="1F4E79" w:val="clear"/>
          </w:tcPr>
          <w:p>
            <w:pPr>
              <w:bidi/>
              <w:jc w:val="right"/>
            </w:pPr>
            <w:r>
              <w:rPr>
                <w:rFonts w:ascii="Arial" w:cs="Arial" w:eastAsia="Arial" w:hAnsi="Arial"/>
                <w:b/>
                <w:bCs/>
                <w:color w:val="FFFFFF"/>
                <w:sz w:val="19"/>
                <w:szCs w:val="19"/>
                <w:rtl/>
              </w:rPr>
              <w:t xml:space="preserve">لماذا يطلبها النظام تحديداً</w:t>
            </w:r>
          </w:p>
        </w:tc>
        <w:tc>
          <w:tcPr>
            <w:tcW w:type="dxa" w:w="2100"/>
            <w:shd w:fill="1F4E79" w:val="clear"/>
          </w:tcPr>
          <w:p>
            <w:pPr>
              <w:bidi/>
              <w:jc w:val="right"/>
            </w:pPr>
            <w:r>
              <w:rPr>
                <w:rFonts w:ascii="Arial" w:cs="Arial" w:eastAsia="Arial" w:hAnsi="Arial"/>
                <w:b/>
                <w:bCs/>
                <w:color w:val="FFFFFF"/>
                <w:sz w:val="19"/>
                <w:szCs w:val="19"/>
                <w:rtl/>
              </w:rPr>
              <w:t xml:space="preserve">ماذا يحدث بدونها</w:t>
            </w:r>
          </w:p>
        </w:tc>
      </w:tr>
      <w:tr>
        <w:tc>
          <w:tcPr>
            <w:tcW w:type="dxa" w:w="2400"/>
            <w:shd w:fill="FFFFFF" w:val="clear"/>
          </w:tcPr>
          <w:p>
            <w:pPr>
              <w:bidi/>
              <w:jc w:val="right"/>
            </w:pPr>
            <w:r>
              <w:rPr>
                <w:rFonts w:ascii="Arial" w:cs="Arial" w:eastAsia="Arial" w:hAnsi="Arial"/>
                <w:sz w:val="19"/>
                <w:szCs w:val="19"/>
                <w:rtl/>
              </w:rPr>
              <w:t xml:space="preserve">Twilio</w:t>
            </w:r>
          </w:p>
        </w:tc>
        <w:tc>
          <w:tcPr>
            <w:tcW w:type="dxa" w:w="1800"/>
            <w:shd w:fill="FFFFFF" w:val="clear"/>
          </w:tcPr>
          <w:p>
            <w:pPr>
              <w:bidi/>
              <w:jc w:val="right"/>
            </w:pPr>
            <w:r>
              <w:rPr>
                <w:rFonts w:ascii="Arial" w:cs="Arial" w:eastAsia="Arial" w:hAnsi="Arial"/>
                <w:sz w:val="19"/>
                <w:szCs w:val="19"/>
                <w:rtl/>
              </w:rPr>
              <w:t xml:space="preserve">إلزامي</w:t>
            </w:r>
          </w:p>
        </w:tc>
        <w:tc>
          <w:tcPr>
            <w:tcW w:type="dxa" w:w="3200"/>
            <w:shd w:fill="FFFFFF" w:val="clear"/>
          </w:tcPr>
          <w:p>
            <w:pPr>
              <w:bidi/>
              <w:jc w:val="right"/>
            </w:pPr>
            <w:r>
              <w:rPr>
                <w:rFonts w:ascii="Arial" w:cs="Arial" w:eastAsia="Arial" w:hAnsi="Arial"/>
                <w:sz w:val="19"/>
                <w:szCs w:val="19"/>
                <w:rtl/>
              </w:rPr>
              <w:t xml:space="preserve">الرقم الهاتفي واستقبال/توجيه المكالمة الحية</w:t>
            </w:r>
          </w:p>
        </w:tc>
        <w:tc>
          <w:tcPr>
            <w:tcW w:type="dxa" w:w="2100"/>
            <w:shd w:fill="FFFFFF" w:val="clear"/>
          </w:tcPr>
          <w:p>
            <w:pPr>
              <w:bidi/>
              <w:jc w:val="right"/>
            </w:pPr>
            <w:r>
              <w:rPr>
                <w:rFonts w:ascii="Arial" w:cs="Arial" w:eastAsia="Arial" w:hAnsi="Arial"/>
                <w:sz w:val="19"/>
                <w:szCs w:val="19"/>
                <w:rtl/>
              </w:rPr>
              <w:t xml:space="preserve">لا يمكن استقبال أي مكالمة إطلاقاً — لا بديل عنها</w:t>
            </w:r>
          </w:p>
        </w:tc>
      </w:tr>
      <w:tr>
        <w:tc>
          <w:tcPr>
            <w:tcW w:type="dxa" w:w="2400"/>
            <w:shd w:fill="F2F6FA" w:val="clear"/>
          </w:tcPr>
          <w:p>
            <w:pPr>
              <w:bidi/>
              <w:jc w:val="right"/>
            </w:pPr>
            <w:r>
              <w:rPr>
                <w:rFonts w:ascii="Arial" w:cs="Arial" w:eastAsia="Arial" w:hAnsi="Arial"/>
                <w:sz w:val="19"/>
                <w:szCs w:val="19"/>
                <w:rtl/>
              </w:rPr>
              <w:t xml:space="preserve">Vapi</w:t>
            </w:r>
          </w:p>
        </w:tc>
        <w:tc>
          <w:tcPr>
            <w:tcW w:type="dxa" w:w="1800"/>
            <w:shd w:fill="F2F6FA" w:val="clear"/>
          </w:tcPr>
          <w:p>
            <w:pPr>
              <w:bidi/>
              <w:jc w:val="right"/>
            </w:pPr>
            <w:r>
              <w:rPr>
                <w:rFonts w:ascii="Arial" w:cs="Arial" w:eastAsia="Arial" w:hAnsi="Arial"/>
                <w:sz w:val="19"/>
                <w:szCs w:val="19"/>
                <w:rtl/>
              </w:rPr>
              <w:t xml:space="preserve">إلزامي</w:t>
            </w:r>
          </w:p>
        </w:tc>
        <w:tc>
          <w:tcPr>
            <w:tcW w:type="dxa" w:w="3200"/>
            <w:shd w:fill="F2F6FA" w:val="clear"/>
          </w:tcPr>
          <w:p>
            <w:pPr>
              <w:bidi/>
              <w:jc w:val="right"/>
            </w:pPr>
            <w:r>
              <w:rPr>
                <w:rFonts w:ascii="Arial" w:cs="Arial" w:eastAsia="Arial" w:hAnsi="Arial"/>
                <w:sz w:val="19"/>
                <w:szCs w:val="19"/>
                <w:rtl/>
              </w:rPr>
              <w:t xml:space="preserve">"الدماغ المنسّق" الذي يدير الحوار الحي بين كل الأطراف</w:t>
            </w:r>
          </w:p>
        </w:tc>
        <w:tc>
          <w:tcPr>
            <w:tcW w:type="dxa" w:w="2100"/>
            <w:shd w:fill="F2F6FA" w:val="clear"/>
          </w:tcPr>
          <w:p>
            <w:pPr>
              <w:bidi/>
              <w:jc w:val="right"/>
            </w:pPr>
            <w:r>
              <w:rPr>
                <w:rFonts w:ascii="Arial" w:cs="Arial" w:eastAsia="Arial" w:hAnsi="Arial"/>
                <w:sz w:val="19"/>
                <w:szCs w:val="19"/>
                <w:rtl/>
              </w:rPr>
              <w:t xml:space="preserve">لا يوجد شيء يربط الصوت بالفهم بالرد — النظام معطّل بالكامل</w:t>
            </w:r>
          </w:p>
        </w:tc>
      </w:tr>
      <w:tr>
        <w:tc>
          <w:tcPr>
            <w:tcW w:type="dxa" w:w="2400"/>
            <w:shd w:fill="FFFFFF" w:val="clear"/>
          </w:tcPr>
          <w:p>
            <w:pPr>
              <w:bidi/>
              <w:jc w:val="right"/>
            </w:pPr>
            <w:r>
              <w:rPr>
                <w:rFonts w:ascii="Arial" w:cs="Arial" w:eastAsia="Arial" w:hAnsi="Arial"/>
                <w:sz w:val="19"/>
                <w:szCs w:val="19"/>
                <w:rtl/>
              </w:rPr>
              <w:t xml:space="preserve">OpenAI أو Anthropic (Claude)</w:t>
            </w:r>
          </w:p>
        </w:tc>
        <w:tc>
          <w:tcPr>
            <w:tcW w:type="dxa" w:w="1800"/>
            <w:shd w:fill="FFFFFF" w:val="clear"/>
          </w:tcPr>
          <w:p>
            <w:pPr>
              <w:bidi/>
              <w:jc w:val="right"/>
            </w:pPr>
            <w:r>
              <w:rPr>
                <w:rFonts w:ascii="Arial" w:cs="Arial" w:eastAsia="Arial" w:hAnsi="Arial"/>
                <w:sz w:val="19"/>
                <w:szCs w:val="19"/>
                <w:rtl/>
              </w:rPr>
              <w:t xml:space="preserve">إلزامي (أحدهما على الأقل)</w:t>
            </w:r>
          </w:p>
        </w:tc>
        <w:tc>
          <w:tcPr>
            <w:tcW w:type="dxa" w:w="3200"/>
            <w:shd w:fill="FFFFFF" w:val="clear"/>
          </w:tcPr>
          <w:p>
            <w:pPr>
              <w:bidi/>
              <w:jc w:val="right"/>
            </w:pPr>
            <w:r>
              <w:rPr>
                <w:rFonts w:ascii="Arial" w:cs="Arial" w:eastAsia="Arial" w:hAnsi="Arial"/>
                <w:sz w:val="19"/>
                <w:szCs w:val="19"/>
                <w:rtl/>
              </w:rPr>
              <w:t xml:space="preserve">نموذج اللغة الذي يفهم الطلب ويقرر الرد والنية</w:t>
            </w:r>
          </w:p>
        </w:tc>
        <w:tc>
          <w:tcPr>
            <w:tcW w:type="dxa" w:w="2100"/>
            <w:shd w:fill="FFFFFF" w:val="clear"/>
          </w:tcPr>
          <w:p>
            <w:pPr>
              <w:bidi/>
              <w:jc w:val="right"/>
            </w:pPr>
            <w:r>
              <w:rPr>
                <w:rFonts w:ascii="Arial" w:cs="Arial" w:eastAsia="Arial" w:hAnsi="Arial"/>
                <w:sz w:val="19"/>
                <w:szCs w:val="19"/>
                <w:rtl/>
              </w:rPr>
              <w:t xml:space="preserve">لا يوجد فهم أو قرار — المساعد "أبكم"</w:t>
            </w:r>
          </w:p>
        </w:tc>
      </w:tr>
      <w:tr>
        <w:tc>
          <w:tcPr>
            <w:tcW w:type="dxa" w:w="2400"/>
            <w:shd w:fill="F2F6FA" w:val="clear"/>
          </w:tcPr>
          <w:p>
            <w:pPr>
              <w:bidi/>
              <w:jc w:val="right"/>
            </w:pPr>
            <w:r>
              <w:rPr>
                <w:rFonts w:ascii="Arial" w:cs="Arial" w:eastAsia="Arial" w:hAnsi="Arial"/>
                <w:sz w:val="19"/>
                <w:szCs w:val="19"/>
                <w:rtl/>
              </w:rPr>
              <w:t xml:space="preserve">Deepgram</w:t>
            </w:r>
          </w:p>
        </w:tc>
        <w:tc>
          <w:tcPr>
            <w:tcW w:type="dxa" w:w="1800"/>
            <w:shd w:fill="F2F6FA" w:val="clear"/>
          </w:tcPr>
          <w:p>
            <w:pPr>
              <w:bidi/>
              <w:jc w:val="right"/>
            </w:pPr>
            <w:r>
              <w:rPr>
                <w:rFonts w:ascii="Arial" w:cs="Arial" w:eastAsia="Arial" w:hAnsi="Arial"/>
                <w:sz w:val="19"/>
                <w:szCs w:val="19"/>
                <w:rtl/>
              </w:rPr>
              <w:t xml:space="preserve">اختياري</w:t>
            </w:r>
          </w:p>
        </w:tc>
        <w:tc>
          <w:tcPr>
            <w:tcW w:type="dxa" w:w="3200"/>
            <w:shd w:fill="F2F6FA" w:val="clear"/>
          </w:tcPr>
          <w:p>
            <w:pPr>
              <w:bidi/>
              <w:jc w:val="right"/>
            </w:pPr>
            <w:r>
              <w:rPr>
                <w:rFonts w:ascii="Arial" w:cs="Arial" w:eastAsia="Arial" w:hAnsi="Arial"/>
                <w:sz w:val="19"/>
                <w:szCs w:val="19"/>
                <w:rtl/>
              </w:rPr>
              <w:t xml:space="preserve">تحويل الصوت لنص بدقة وتكلفة أفضل من الافتراضي</w:t>
            </w:r>
          </w:p>
        </w:tc>
        <w:tc>
          <w:tcPr>
            <w:tcW w:type="dxa" w:w="2100"/>
            <w:shd w:fill="F2F6FA" w:val="clear"/>
          </w:tcPr>
          <w:p>
            <w:pPr>
              <w:bidi/>
              <w:jc w:val="right"/>
            </w:pPr>
            <w:r>
              <w:rPr>
                <w:rFonts w:ascii="Arial" w:cs="Arial" w:eastAsia="Arial" w:hAnsi="Arial"/>
                <w:sz w:val="19"/>
                <w:szCs w:val="19"/>
                <w:rtl/>
              </w:rPr>
              <w:t xml:space="preserve">Vapi يوفر بديلاً مدمجاً تلقائياً، بتكلفة أعلى قليلاً لكل دقيقة</w:t>
            </w:r>
          </w:p>
        </w:tc>
      </w:tr>
      <w:tr>
        <w:tc>
          <w:tcPr>
            <w:tcW w:type="dxa" w:w="2400"/>
            <w:shd w:fill="FFFFFF" w:val="clear"/>
          </w:tcPr>
          <w:p>
            <w:pPr>
              <w:bidi/>
              <w:jc w:val="right"/>
            </w:pPr>
            <w:r>
              <w:rPr>
                <w:rFonts w:ascii="Arial" w:cs="Arial" w:eastAsia="Arial" w:hAnsi="Arial"/>
                <w:sz w:val="19"/>
                <w:szCs w:val="19"/>
                <w:rtl/>
              </w:rPr>
              <w:t xml:space="preserve">ElevenLabs</w:t>
            </w:r>
          </w:p>
        </w:tc>
        <w:tc>
          <w:tcPr>
            <w:tcW w:type="dxa" w:w="1800"/>
            <w:shd w:fill="FFFFFF" w:val="clear"/>
          </w:tcPr>
          <w:p>
            <w:pPr>
              <w:bidi/>
              <w:jc w:val="right"/>
            </w:pPr>
            <w:r>
              <w:rPr>
                <w:rFonts w:ascii="Arial" w:cs="Arial" w:eastAsia="Arial" w:hAnsi="Arial"/>
                <w:sz w:val="19"/>
                <w:szCs w:val="19"/>
                <w:rtl/>
              </w:rPr>
              <w:t xml:space="preserve">اختياري</w:t>
            </w:r>
          </w:p>
        </w:tc>
        <w:tc>
          <w:tcPr>
            <w:tcW w:type="dxa" w:w="3200"/>
            <w:shd w:fill="FFFFFF" w:val="clear"/>
          </w:tcPr>
          <w:p>
            <w:pPr>
              <w:bidi/>
              <w:jc w:val="right"/>
            </w:pPr>
            <w:r>
              <w:rPr>
                <w:rFonts w:ascii="Arial" w:cs="Arial" w:eastAsia="Arial" w:hAnsi="Arial"/>
                <w:sz w:val="19"/>
                <w:szCs w:val="19"/>
                <w:rtl/>
              </w:rPr>
              <w:t xml:space="preserve">صوت اصطناعي أكثر واقعية وطبيعية</w:t>
            </w:r>
          </w:p>
        </w:tc>
        <w:tc>
          <w:tcPr>
            <w:tcW w:type="dxa" w:w="2100"/>
            <w:shd w:fill="FFFFFF" w:val="clear"/>
          </w:tcPr>
          <w:p>
            <w:pPr>
              <w:bidi/>
              <w:jc w:val="right"/>
            </w:pPr>
            <w:r>
              <w:rPr>
                <w:rFonts w:ascii="Arial" w:cs="Arial" w:eastAsia="Arial" w:hAnsi="Arial"/>
                <w:sz w:val="19"/>
                <w:szCs w:val="19"/>
                <w:rtl/>
              </w:rPr>
              <w:t xml:space="preserve">Vapi يوفر أصواتاً افتراضية أقل واقعية لكنها تعمل</w:t>
            </w:r>
          </w:p>
        </w:tc>
      </w:tr>
      <w:tr>
        <w:tc>
          <w:tcPr>
            <w:tcW w:type="dxa" w:w="2400"/>
            <w:shd w:fill="F2F6FA" w:val="clear"/>
          </w:tcPr>
          <w:p>
            <w:pPr>
              <w:bidi/>
              <w:jc w:val="right"/>
            </w:pPr>
            <w:r>
              <w:rPr>
                <w:rFonts w:ascii="Arial" w:cs="Arial" w:eastAsia="Arial" w:hAnsi="Arial"/>
                <w:sz w:val="19"/>
                <w:szCs w:val="19"/>
                <w:rtl/>
              </w:rPr>
              <w:t xml:space="preserve">Google Calendar API</w:t>
            </w:r>
          </w:p>
        </w:tc>
        <w:tc>
          <w:tcPr>
            <w:tcW w:type="dxa" w:w="1800"/>
            <w:shd w:fill="F2F6FA" w:val="clear"/>
          </w:tcPr>
          <w:p>
            <w:pPr>
              <w:bidi/>
              <w:jc w:val="right"/>
            </w:pPr>
            <w:r>
              <w:rPr>
                <w:rFonts w:ascii="Arial" w:cs="Arial" w:eastAsia="Arial" w:hAnsi="Arial"/>
                <w:sz w:val="19"/>
                <w:szCs w:val="19"/>
                <w:rtl/>
              </w:rPr>
              <w:t xml:space="preserve">إلزامي لميزة الحجز المباشر</w:t>
            </w:r>
          </w:p>
        </w:tc>
        <w:tc>
          <w:tcPr>
            <w:tcW w:type="dxa" w:w="3200"/>
            <w:shd w:fill="F2F6FA" w:val="clear"/>
          </w:tcPr>
          <w:p>
            <w:pPr>
              <w:bidi/>
              <w:jc w:val="right"/>
            </w:pPr>
            <w:r>
              <w:rPr>
                <w:rFonts w:ascii="Arial" w:cs="Arial" w:eastAsia="Arial" w:hAnsi="Arial"/>
                <w:sz w:val="19"/>
                <w:szCs w:val="19"/>
                <w:rtl/>
              </w:rPr>
              <w:t xml:space="preserve">قراءة الفراغات وحجز الموعد أثناء المكالمة نفسها</w:t>
            </w:r>
          </w:p>
        </w:tc>
        <w:tc>
          <w:tcPr>
            <w:tcW w:type="dxa" w:w="2100"/>
            <w:shd w:fill="F2F6FA" w:val="clear"/>
          </w:tcPr>
          <w:p>
            <w:pPr>
              <w:bidi/>
              <w:jc w:val="right"/>
            </w:pPr>
            <w:r>
              <w:rPr>
                <w:rFonts w:ascii="Arial" w:cs="Arial" w:eastAsia="Arial" w:hAnsi="Arial"/>
                <w:sz w:val="19"/>
                <w:szCs w:val="19"/>
                <w:rtl/>
              </w:rPr>
              <w:t xml:space="preserve">الحجز يتحول لعملية يدوية لاحقة — تُفقد الميزة الأهم في المنتج</w:t>
            </w:r>
          </w:p>
        </w:tc>
      </w:tr>
      <w:tr>
        <w:tc>
          <w:tcPr>
            <w:tcW w:type="dxa" w:w="2400"/>
            <w:shd w:fill="FFFFFF" w:val="clear"/>
          </w:tcPr>
          <w:p>
            <w:pPr>
              <w:bidi/>
              <w:jc w:val="right"/>
            </w:pPr>
            <w:r>
              <w:rPr>
                <w:rFonts w:ascii="Arial" w:cs="Arial" w:eastAsia="Arial" w:hAnsi="Arial"/>
                <w:sz w:val="19"/>
                <w:szCs w:val="19"/>
                <w:rtl/>
              </w:rPr>
              <w:t xml:space="preserve">Supabase</w:t>
            </w:r>
          </w:p>
        </w:tc>
        <w:tc>
          <w:tcPr>
            <w:tcW w:type="dxa" w:w="1800"/>
            <w:shd w:fill="FFFFFF" w:val="clear"/>
          </w:tcPr>
          <w:p>
            <w:pPr>
              <w:bidi/>
              <w:jc w:val="right"/>
            </w:pPr>
            <w:r>
              <w:rPr>
                <w:rFonts w:ascii="Arial" w:cs="Arial" w:eastAsia="Arial" w:hAnsi="Arial"/>
                <w:sz w:val="19"/>
                <w:szCs w:val="19"/>
                <w:rtl/>
              </w:rPr>
              <w:t xml:space="preserve">إلزامي</w:t>
            </w:r>
          </w:p>
        </w:tc>
        <w:tc>
          <w:tcPr>
            <w:tcW w:type="dxa" w:w="3200"/>
            <w:shd w:fill="FFFFFF" w:val="clear"/>
          </w:tcPr>
          <w:p>
            <w:pPr>
              <w:bidi/>
              <w:jc w:val="right"/>
            </w:pPr>
            <w:r>
              <w:rPr>
                <w:rFonts w:ascii="Arial" w:cs="Arial" w:eastAsia="Arial" w:hAnsi="Arial"/>
                <w:sz w:val="19"/>
                <w:szCs w:val="19"/>
                <w:rtl/>
              </w:rPr>
              <w:t xml:space="preserve">قاعدة بيانات كل العملاء (Multi-tenant) وتخزين كل سجل مكالمة/موعد</w:t>
            </w:r>
          </w:p>
        </w:tc>
        <w:tc>
          <w:tcPr>
            <w:tcW w:type="dxa" w:w="2100"/>
            <w:shd w:fill="FFFFFF" w:val="clear"/>
          </w:tcPr>
          <w:p>
            <w:pPr>
              <w:bidi/>
              <w:jc w:val="right"/>
            </w:pPr>
            <w:r>
              <w:rPr>
                <w:rFonts w:ascii="Arial" w:cs="Arial" w:eastAsia="Arial" w:hAnsi="Arial"/>
                <w:sz w:val="19"/>
                <w:szCs w:val="19"/>
                <w:rtl/>
              </w:rPr>
              <w:t xml:space="preserve">لا يوجد مكان لتخزين أو عزل بيانات أي عميل — لا يمكن أن يكون هناك أكثر من عميل واحد</w:t>
            </w:r>
          </w:p>
        </w:tc>
      </w:tr>
      <w:tr>
        <w:tc>
          <w:tcPr>
            <w:tcW w:type="dxa" w:w="2400"/>
            <w:shd w:fill="F2F6FA" w:val="clear"/>
          </w:tcPr>
          <w:p>
            <w:pPr>
              <w:bidi/>
              <w:jc w:val="right"/>
            </w:pPr>
            <w:r>
              <w:rPr>
                <w:rFonts w:ascii="Arial" w:cs="Arial" w:eastAsia="Arial" w:hAnsi="Arial"/>
                <w:sz w:val="19"/>
                <w:szCs w:val="19"/>
                <w:rtl/>
              </w:rPr>
              <w:t xml:space="preserve">Stripe</w:t>
            </w:r>
          </w:p>
        </w:tc>
        <w:tc>
          <w:tcPr>
            <w:tcW w:type="dxa" w:w="1800"/>
            <w:shd w:fill="F2F6FA" w:val="clear"/>
          </w:tcPr>
          <w:p>
            <w:pPr>
              <w:bidi/>
              <w:jc w:val="right"/>
            </w:pPr>
            <w:r>
              <w:rPr>
                <w:rFonts w:ascii="Arial" w:cs="Arial" w:eastAsia="Arial" w:hAnsi="Arial"/>
                <w:sz w:val="19"/>
                <w:szCs w:val="19"/>
                <w:rtl/>
              </w:rPr>
              <w:t xml:space="preserve">إلزامي للتوسع الذاتي</w:t>
            </w:r>
          </w:p>
        </w:tc>
        <w:tc>
          <w:tcPr>
            <w:tcW w:type="dxa" w:w="3200"/>
            <w:shd w:fill="F2F6FA" w:val="clear"/>
          </w:tcPr>
          <w:p>
            <w:pPr>
              <w:bidi/>
              <w:jc w:val="right"/>
            </w:pPr>
            <w:r>
              <w:rPr>
                <w:rFonts w:ascii="Arial" w:cs="Arial" w:eastAsia="Arial" w:hAnsi="Arial"/>
                <w:sz w:val="19"/>
                <w:szCs w:val="19"/>
                <w:rtl/>
              </w:rPr>
              <w:t xml:space="preserve">استقبال الاشتراكات والفوترة التلقائية الشهرية</w:t>
            </w:r>
          </w:p>
        </w:tc>
        <w:tc>
          <w:tcPr>
            <w:tcW w:type="dxa" w:w="2100"/>
            <w:shd w:fill="F2F6FA" w:val="clear"/>
          </w:tcPr>
          <w:p>
            <w:pPr>
              <w:bidi/>
              <w:jc w:val="right"/>
            </w:pPr>
            <w:r>
              <w:rPr>
                <w:rFonts w:ascii="Arial" w:cs="Arial" w:eastAsia="Arial" w:hAnsi="Arial"/>
                <w:sz w:val="19"/>
                <w:szCs w:val="19"/>
                <w:rtl/>
              </w:rPr>
              <w:t xml:space="preserve">الدفع يصبح يدوياً بالكامل (تحويل بنكي) — يوقف أي نمو تلقائي للعملاء</w:t>
            </w:r>
          </w:p>
        </w:tc>
      </w:tr>
      <w:tr>
        <w:tc>
          <w:tcPr>
            <w:tcW w:type="dxa" w:w="2400"/>
            <w:shd w:fill="FFFFFF" w:val="clear"/>
          </w:tcPr>
          <w:p>
            <w:pPr>
              <w:bidi/>
              <w:jc w:val="right"/>
            </w:pPr>
            <w:r>
              <w:rPr>
                <w:rFonts w:ascii="Arial" w:cs="Arial" w:eastAsia="Arial" w:hAnsi="Arial"/>
                <w:sz w:val="19"/>
                <w:szCs w:val="19"/>
                <w:rtl/>
              </w:rPr>
              <w:t xml:space="preserve">n8n (استضافة ذاتية على VPS)</w:t>
            </w:r>
          </w:p>
        </w:tc>
        <w:tc>
          <w:tcPr>
            <w:tcW w:type="dxa" w:w="1800"/>
            <w:shd w:fill="FFFFFF" w:val="clear"/>
          </w:tcPr>
          <w:p>
            <w:pPr>
              <w:bidi/>
              <w:jc w:val="right"/>
            </w:pPr>
            <w:r>
              <w:rPr>
                <w:rFonts w:ascii="Arial" w:cs="Arial" w:eastAsia="Arial" w:hAnsi="Arial"/>
                <w:sz w:val="19"/>
                <w:szCs w:val="19"/>
                <w:rtl/>
              </w:rPr>
              <w:t xml:space="preserve">إلزامي</w:t>
            </w:r>
          </w:p>
        </w:tc>
        <w:tc>
          <w:tcPr>
            <w:tcW w:type="dxa" w:w="3200"/>
            <w:shd w:fill="FFFFFF" w:val="clear"/>
          </w:tcPr>
          <w:p>
            <w:pPr>
              <w:bidi/>
              <w:jc w:val="right"/>
            </w:pPr>
            <w:r>
              <w:rPr>
                <w:rFonts w:ascii="Arial" w:cs="Arial" w:eastAsia="Arial" w:hAnsi="Arial"/>
                <w:sz w:val="19"/>
                <w:szCs w:val="19"/>
                <w:rtl/>
              </w:rPr>
              <w:t xml:space="preserve">تنفيذ كل الأتمتة بعد المكالمة (SMS، تنبيه، حجز، تسجيل)</w:t>
            </w:r>
          </w:p>
        </w:tc>
        <w:tc>
          <w:tcPr>
            <w:tcW w:type="dxa" w:w="2100"/>
            <w:shd w:fill="FFFFFF" w:val="clear"/>
          </w:tcPr>
          <w:p>
            <w:pPr>
              <w:bidi/>
              <w:jc w:val="right"/>
            </w:pPr>
            <w:r>
              <w:rPr>
                <w:rFonts w:ascii="Arial" w:cs="Arial" w:eastAsia="Arial" w:hAnsi="Arial"/>
                <w:sz w:val="19"/>
                <w:szCs w:val="19"/>
                <w:rtl/>
              </w:rPr>
              <w:t xml:space="preserve">المكالمة تُرد لكن لا يحدث أي إجراء تلقائي بعدها — لا SMS ولا تنبيه ولا حفظ منظم</w:t>
            </w:r>
          </w:p>
        </w:tc>
      </w:tr>
    </w:tbl>
    <w:p>
      <w:pPr>
        <w:bidi/>
        <w:spacing w:after="160" w:line="300"/>
        <w:jc w:val="right"/>
      </w:pPr>
      <w:r>
        <w:rPr>
          <w:rFonts w:ascii="Arial" w:cs="Arial" w:eastAsia="Arial" w:hAnsi="Arial"/>
          <w:rtl/>
        </w:rPr>
        <w:t xml:space="preserve">الحد الأدنى المطلق لتشغيل أول مكالمة تجريبية ناجحة: Twilio + Vapi + (OpenAI أو Claude) — ثلاثة حسابات فقط. كل ما عداها يُضاف تباعاً لتحسين الجودة أو خفض التكلفة أو تفعيل ميزات (الحجز، الفوترة الذاتية، تعدد العملاء).</w:t>
      </w:r>
    </w:p>
    <w:p>
      <w:pPr>
        <w:pStyle w:val="Heading3"/>
        <w:bidi/>
        <w:spacing w:after="110" w:before="200"/>
        <w:jc w:val="right"/>
      </w:pPr>
      <w:r>
        <w:rPr>
          <w:rFonts w:ascii="Arial" w:cs="Arial" w:eastAsia="Arial" w:hAnsi="Arial"/>
          <w:b/>
          <w:bCs/>
          <w:color w:val="3E6B9A"/>
          <w:sz w:val="21"/>
          <w:szCs w:val="21"/>
          <w:rtl/>
        </w:rPr>
        <w:t xml:space="preserve">ترتيب فتح الحسابات (لأن بعضها يعتمد على بعض)</w:t>
      </w:r>
    </w:p>
    <w:p>
      <w:pPr>
        <w:pStyle w:val="ListParagraph"/>
        <w:numPr>
          <w:ilvl w:val="0"/>
          <w:numId w:val="4"/>
        </w:numPr>
        <w:bidi/>
        <w:spacing w:after="90" w:line="290"/>
        <w:jc w:val="right"/>
      </w:pPr>
      <w:r>
        <w:rPr>
          <w:rFonts w:ascii="Arial" w:cs="Arial" w:eastAsia="Arial" w:hAnsi="Arial"/>
          <w:rtl/>
        </w:rPr>
        <w:t xml:space="preserve">Twilio أولاً — شراء الرقم والحصول على Account SID + Auth Token.</w:t>
      </w:r>
    </w:p>
    <w:p>
      <w:pPr>
        <w:pStyle w:val="ListParagraph"/>
        <w:numPr>
          <w:ilvl w:val="0"/>
          <w:numId w:val="4"/>
        </w:numPr>
        <w:bidi/>
        <w:spacing w:after="90" w:line="290"/>
        <w:jc w:val="right"/>
      </w:pPr>
      <w:r>
        <w:rPr>
          <w:rFonts w:ascii="Arial" w:cs="Arial" w:eastAsia="Arial" w:hAnsi="Arial"/>
          <w:rtl/>
        </w:rPr>
        <w:t xml:space="preserve">Vapi ثانياً — هنا يُربط رقم Twilio، ويمكن اختيار مزودي الصوت الافتراضيين المدمجين مباشرة بلا حسابات إضافية.</w:t>
      </w:r>
    </w:p>
    <w:p>
      <w:pPr>
        <w:pStyle w:val="ListParagraph"/>
        <w:numPr>
          <w:ilvl w:val="0"/>
          <w:numId w:val="4"/>
        </w:numPr>
        <w:bidi/>
        <w:spacing w:after="90" w:line="290"/>
        <w:jc w:val="right"/>
      </w:pPr>
      <w:r>
        <w:rPr>
          <w:rFonts w:ascii="Arial" w:cs="Arial" w:eastAsia="Arial" w:hAnsi="Arial"/>
          <w:rtl/>
        </w:rPr>
        <w:t xml:space="preserve">OpenAI أو Anthropic — مفتاح API يُلصق داخل إعدادات المساعد في Vapi.</w:t>
      </w:r>
    </w:p>
    <w:p>
      <w:pPr>
        <w:pStyle w:val="ListParagraph"/>
        <w:numPr>
          <w:ilvl w:val="0"/>
          <w:numId w:val="4"/>
        </w:numPr>
        <w:bidi/>
        <w:spacing w:after="90" w:line="290"/>
        <w:jc w:val="right"/>
      </w:pPr>
      <w:r>
        <w:rPr>
          <w:rFonts w:ascii="Arial" w:cs="Arial" w:eastAsia="Arial" w:hAnsi="Arial"/>
          <w:rtl/>
        </w:rPr>
        <w:t xml:space="preserve">Deepgram وElevenLabs (اختياري) — تُضاف لاحقاً لتحسين جودة الصوت وخفض التكلفة لكل دقيقة.</w:t>
      </w:r>
    </w:p>
    <w:p>
      <w:pPr>
        <w:pStyle w:val="ListParagraph"/>
        <w:numPr>
          <w:ilvl w:val="0"/>
          <w:numId w:val="4"/>
        </w:numPr>
        <w:bidi/>
        <w:spacing w:after="90" w:line="290"/>
        <w:jc w:val="right"/>
      </w:pPr>
      <w:r>
        <w:rPr>
          <w:rFonts w:ascii="Arial" w:cs="Arial" w:eastAsia="Arial" w:hAnsi="Arial"/>
          <w:rtl/>
        </w:rPr>
        <w:t xml:space="preserve">Google Calendar API — عند البدء ببناء ميزة الحجز الفعلي.</w:t>
      </w:r>
    </w:p>
    <w:p>
      <w:pPr>
        <w:pStyle w:val="ListParagraph"/>
        <w:numPr>
          <w:ilvl w:val="0"/>
          <w:numId w:val="4"/>
        </w:numPr>
        <w:bidi/>
        <w:spacing w:after="90" w:line="290"/>
        <w:jc w:val="right"/>
      </w:pPr>
      <w:r>
        <w:rPr>
          <w:rFonts w:ascii="Arial" w:cs="Arial" w:eastAsia="Arial" w:hAnsi="Arial"/>
          <w:rtl/>
        </w:rPr>
        <w:t xml:space="preserve">Supabase — يُبنى بالتوازي فور الانتقال من عميل تجريبي واحد إلى نظام متعدد العملاء.</w:t>
      </w:r>
    </w:p>
    <w:p>
      <w:pPr>
        <w:pStyle w:val="ListParagraph"/>
        <w:numPr>
          <w:ilvl w:val="0"/>
          <w:numId w:val="4"/>
        </w:numPr>
        <w:bidi/>
        <w:spacing w:after="90" w:line="290"/>
        <w:jc w:val="right"/>
      </w:pPr>
      <w:r>
        <w:rPr>
          <w:rFonts w:ascii="Arial" w:cs="Arial" w:eastAsia="Arial" w:hAnsi="Arial"/>
          <w:rtl/>
        </w:rPr>
        <w:t xml:space="preserve">Stripe — يُضاف عند فتح التسجيل الذاتي (Self-serve) للعملاء الحقيقيين.</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9. سير عمل الأتمتة في n8n بالتفصيل</w:t>
      </w:r>
    </w:p>
    <w:p>
      <w:pPr>
        <w:pStyle w:val="Heading2"/>
        <w:bidi/>
        <w:spacing w:after="140" w:before="280"/>
        <w:jc w:val="right"/>
      </w:pPr>
      <w:r>
        <w:rPr>
          <w:rFonts w:ascii="Arial" w:cs="Arial" w:eastAsia="Arial" w:hAnsi="Arial"/>
          <w:b/>
          <w:bCs/>
          <w:color w:val="2E5B8A"/>
          <w:sz w:val="24"/>
          <w:szCs w:val="24"/>
          <w:rtl/>
        </w:rPr>
        <w:t xml:space="preserve">9.1 مسار ما بعد المكالمة (رئيسي)</w:t>
      </w:r>
    </w:p>
    <w:p>
      <w:pPr>
        <w:pStyle w:val="ListParagraph"/>
        <w:numPr>
          <w:ilvl w:val="0"/>
          <w:numId w:val="5"/>
        </w:numPr>
        <w:bidi/>
        <w:spacing w:after="90" w:line="290"/>
        <w:jc w:val="right"/>
      </w:pPr>
      <w:r>
        <w:rPr>
          <w:rFonts w:ascii="Arial" w:cs="Arial" w:eastAsia="Arial" w:hAnsi="Arial"/>
          <w:rtl/>
        </w:rPr>
        <w:t xml:space="preserve">Webhook Trigger: يستقبل بيانات نهاية المكالمة من Vapi (النص، النتيجة، رقم المتصل، معرّف العميل).</w:t>
      </w:r>
    </w:p>
    <w:p>
      <w:pPr>
        <w:pStyle w:val="ListParagraph"/>
        <w:numPr>
          <w:ilvl w:val="0"/>
          <w:numId w:val="5"/>
        </w:numPr>
        <w:bidi/>
        <w:spacing w:after="90" w:line="290"/>
        <w:jc w:val="right"/>
      </w:pPr>
      <w:r>
        <w:rPr>
          <w:rFonts w:ascii="Arial" w:cs="Arial" w:eastAsia="Arial" w:hAnsi="Arial"/>
          <w:rtl/>
        </w:rPr>
        <w:t xml:space="preserve">Function Node: يستخرج البيانات المنظّمة (الاسم، الموعد المطلوب، نوع النية) من نص المحادثة.</w:t>
      </w:r>
    </w:p>
    <w:p>
      <w:pPr>
        <w:pStyle w:val="ListParagraph"/>
        <w:numPr>
          <w:ilvl w:val="0"/>
          <w:numId w:val="5"/>
        </w:numPr>
        <w:bidi/>
        <w:spacing w:after="90" w:line="290"/>
        <w:jc w:val="right"/>
      </w:pPr>
      <w:r>
        <w:rPr>
          <w:rFonts w:ascii="Arial" w:cs="Arial" w:eastAsia="Arial" w:hAnsi="Arial"/>
          <w:rtl/>
        </w:rPr>
        <w:t xml:space="preserve">Switch Node: يوزّع المسار حسب النتيجة — حجز / رسالة / طارئ / خطأ.</w:t>
      </w:r>
    </w:p>
    <w:p>
      <w:pPr>
        <w:pStyle w:val="ListParagraph"/>
        <w:numPr>
          <w:ilvl w:val="0"/>
          <w:numId w:val="5"/>
        </w:numPr>
        <w:bidi/>
        <w:spacing w:after="90" w:line="290"/>
        <w:jc w:val="right"/>
      </w:pPr>
      <w:r>
        <w:rPr>
          <w:rFonts w:ascii="Arial" w:cs="Arial" w:eastAsia="Arial" w:hAnsi="Arial"/>
          <w:rtl/>
        </w:rPr>
        <w:t xml:space="preserve">مسار الحجز: إنشاء حدث في Google Calendar ← إدراج سجل في جدول appointments ← SMS تأكيد للمتصل عبر Twilio ← SMS/بريد لصاحب العمل.</w:t>
      </w:r>
    </w:p>
    <w:p>
      <w:pPr>
        <w:pStyle w:val="ListParagraph"/>
        <w:numPr>
          <w:ilvl w:val="0"/>
          <w:numId w:val="5"/>
        </w:numPr>
        <w:bidi/>
        <w:spacing w:after="90" w:line="290"/>
        <w:jc w:val="right"/>
      </w:pPr>
      <w:r>
        <w:rPr>
          <w:rFonts w:ascii="Arial" w:cs="Arial" w:eastAsia="Arial" w:hAnsi="Arial"/>
          <w:rtl/>
        </w:rPr>
        <w:t xml:space="preserve">مسار الرسالة فقط: إدراج سجل في جدول leads ← إشعار لصاحب العمل بدون إلحاح.</w:t>
      </w:r>
    </w:p>
    <w:p>
      <w:pPr>
        <w:pStyle w:val="ListParagraph"/>
        <w:numPr>
          <w:ilvl w:val="0"/>
          <w:numId w:val="5"/>
        </w:numPr>
        <w:bidi/>
        <w:spacing w:after="90" w:line="290"/>
        <w:jc w:val="right"/>
      </w:pPr>
      <w:r>
        <w:rPr>
          <w:rFonts w:ascii="Arial" w:cs="Arial" w:eastAsia="Arial" w:hAnsi="Arial"/>
          <w:rtl/>
        </w:rPr>
        <w:t xml:space="preserve">مسار الطارئ: SMS فوري + مكالمة آلية مباشرة لصاحب العمل تشغّل رسالة تنبيه صوتية.</w:t>
      </w:r>
    </w:p>
    <w:p>
      <w:pPr>
        <w:pStyle w:val="ListParagraph"/>
        <w:numPr>
          <w:ilvl w:val="0"/>
          <w:numId w:val="5"/>
        </w:numPr>
        <w:bidi/>
        <w:spacing w:after="90" w:line="290"/>
        <w:jc w:val="right"/>
      </w:pPr>
      <w:r>
        <w:rPr>
          <w:rFonts w:ascii="Arial" w:cs="Arial" w:eastAsia="Arial" w:hAnsi="Arial"/>
          <w:rtl/>
        </w:rPr>
        <w:t xml:space="preserve">مسار الخطأ: تسجيل في جدول error_logs ← إذا تكرر الخطأ 3 مرات لنفس العميل خلال أسبوع، تنبيه لبريدك الخاص للمراجعة اليدوية.</w:t>
      </w:r>
    </w:p>
    <w:p>
      <w:pPr>
        <w:pStyle w:val="Heading2"/>
        <w:bidi/>
        <w:spacing w:after="140" w:before="280"/>
        <w:jc w:val="right"/>
      </w:pPr>
      <w:r>
        <w:rPr>
          <w:rFonts w:ascii="Arial" w:cs="Arial" w:eastAsia="Arial" w:hAnsi="Arial"/>
          <w:b/>
          <w:bCs/>
          <w:color w:val="2E5B8A"/>
          <w:sz w:val="24"/>
          <w:szCs w:val="24"/>
          <w:rtl/>
        </w:rPr>
        <w:t xml:space="preserve">9.2 مسارات دورية (Cron Workflows)</w:t>
      </w:r>
    </w:p>
    <w:p>
      <w:pPr>
        <w:pStyle w:val="ListParagraph"/>
        <w:numPr>
          <w:ilvl w:val="0"/>
          <w:numId w:val="1"/>
        </w:numPr>
        <w:bidi/>
        <w:spacing w:after="90" w:line="290"/>
        <w:jc w:val="right"/>
      </w:pPr>
      <w:r>
        <w:rPr>
          <w:rFonts w:ascii="Arial" w:cs="Arial" w:eastAsia="Arial" w:hAnsi="Arial"/>
          <w:rtl/>
        </w:rPr>
        <w:t xml:space="preserve">يومياً: سحب استهلاك الدقائق لكل عميل من Vapi API ← مقارنته بحد الخطة ← إرسال تنبيه إذا تجاوز 80%.</w:t>
      </w:r>
    </w:p>
    <w:p>
      <w:pPr>
        <w:pStyle w:val="ListParagraph"/>
        <w:numPr>
          <w:ilvl w:val="0"/>
          <w:numId w:val="1"/>
        </w:numPr>
        <w:bidi/>
        <w:spacing w:after="90" w:line="290"/>
        <w:jc w:val="right"/>
      </w:pPr>
      <w:r>
        <w:rPr>
          <w:rFonts w:ascii="Arial" w:cs="Arial" w:eastAsia="Arial" w:hAnsi="Arial"/>
          <w:rtl/>
        </w:rPr>
        <w:t xml:space="preserve">أسبوعياً: تقرير أداء مختصر لكل عميل عبر البريد (عدد المكالمات، المواعيد، تقدير الإيراد المسترجَع).</w:t>
      </w:r>
    </w:p>
    <w:p>
      <w:pPr>
        <w:pStyle w:val="ListParagraph"/>
        <w:numPr>
          <w:ilvl w:val="0"/>
          <w:numId w:val="1"/>
        </w:numPr>
        <w:bidi/>
        <w:spacing w:after="90" w:line="290"/>
        <w:jc w:val="right"/>
      </w:pPr>
      <w:r>
        <w:rPr>
          <w:rFonts w:ascii="Arial" w:cs="Arial" w:eastAsia="Arial" w:hAnsi="Arial"/>
          <w:rtl/>
        </w:rPr>
        <w:t xml:space="preserve">شهرياً: مطابقة حالة الاشتراك في Stripe مع جدول subscriptions، وإيقاف تلقائي لأي حساب متعثر الدفع بعد مهلة.</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10. مخطط قاعدة البيانات الكامل</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2000"/>
      </w:tblGrid>
      <w:tr>
        <w:trPr>
          <w:tblHeader/>
        </w:trPr>
        <w:tc>
          <w:tcPr>
            <w:tcW w:type="dxa" w:w="2200"/>
            <w:shd w:fill="1F4E79" w:val="clear"/>
          </w:tcPr>
          <w:p>
            <w:pPr>
              <w:bidi/>
              <w:jc w:val="right"/>
            </w:pPr>
            <w:r>
              <w:rPr>
                <w:rFonts w:ascii="Arial" w:cs="Arial" w:eastAsia="Arial" w:hAnsi="Arial"/>
                <w:b/>
                <w:bCs/>
                <w:color w:val="FFFFFF"/>
                <w:sz w:val="19"/>
                <w:szCs w:val="19"/>
                <w:rtl/>
              </w:rPr>
              <w:t xml:space="preserve">الجدول</w:t>
            </w:r>
          </w:p>
        </w:tc>
        <w:tc>
          <w:tcPr>
            <w:tcW w:type="dxa" w:w="5300"/>
            <w:shd w:fill="1F4E79" w:val="clear"/>
          </w:tcPr>
          <w:p>
            <w:pPr>
              <w:bidi/>
              <w:jc w:val="right"/>
            </w:pPr>
            <w:r>
              <w:rPr>
                <w:rFonts w:ascii="Arial" w:cs="Arial" w:eastAsia="Arial" w:hAnsi="Arial"/>
                <w:b/>
                <w:bCs/>
                <w:color w:val="FFFFFF"/>
                <w:sz w:val="19"/>
                <w:szCs w:val="19"/>
                <w:rtl/>
              </w:rPr>
              <w:t xml:space="preserve">الحقول الرئيسية</w:t>
            </w:r>
          </w:p>
        </w:tc>
        <w:tc>
          <w:tcPr>
            <w:tcW w:type="dxa" w:w="2000"/>
            <w:shd w:fill="1F4E79" w:val="clear"/>
          </w:tcPr>
          <w:p>
            <w:pPr>
              <w:bidi/>
              <w:jc w:val="right"/>
            </w:pPr>
            <w:r>
              <w:rPr>
                <w:rFonts w:ascii="Arial" w:cs="Arial" w:eastAsia="Arial" w:hAnsi="Arial"/>
                <w:b/>
                <w:bCs/>
                <w:color w:val="FFFFFF"/>
                <w:sz w:val="19"/>
                <w:szCs w:val="19"/>
                <w:rtl/>
              </w:rPr>
              <w:t xml:space="preserve">الوظيفة</w:t>
            </w:r>
          </w:p>
        </w:tc>
      </w:tr>
      <w:tr>
        <w:tc>
          <w:tcPr>
            <w:tcW w:type="dxa" w:w="2200"/>
            <w:shd w:fill="FFFFFF" w:val="clear"/>
          </w:tcPr>
          <w:p>
            <w:pPr>
              <w:bidi/>
              <w:jc w:val="right"/>
            </w:pPr>
            <w:r>
              <w:rPr>
                <w:rFonts w:ascii="Arial" w:cs="Arial" w:eastAsia="Arial" w:hAnsi="Arial"/>
                <w:sz w:val="19"/>
                <w:szCs w:val="19"/>
                <w:rtl/>
              </w:rPr>
              <w:t xml:space="preserve">businesses</w:t>
            </w:r>
          </w:p>
        </w:tc>
        <w:tc>
          <w:tcPr>
            <w:tcW w:type="dxa" w:w="5300"/>
            <w:shd w:fill="FFFFFF" w:val="clear"/>
          </w:tcPr>
          <w:p>
            <w:pPr>
              <w:bidi/>
              <w:jc w:val="right"/>
            </w:pPr>
            <w:r>
              <w:rPr>
                <w:rFonts w:ascii="Arial" w:cs="Arial" w:eastAsia="Arial" w:hAnsi="Arial"/>
                <w:sz w:val="19"/>
                <w:szCs w:val="19"/>
                <w:rtl/>
              </w:rPr>
              <w:t xml:space="preserve">id, owner_user_id, name, industry, timezone, hours_json, greeting_style, voice_id</w:t>
            </w:r>
          </w:p>
        </w:tc>
        <w:tc>
          <w:tcPr>
            <w:tcW w:type="dxa" w:w="2000"/>
            <w:shd w:fill="FFFFFF" w:val="clear"/>
          </w:tcPr>
          <w:p>
            <w:pPr>
              <w:bidi/>
              <w:jc w:val="right"/>
            </w:pPr>
            <w:r>
              <w:rPr>
                <w:rFonts w:ascii="Arial" w:cs="Arial" w:eastAsia="Arial" w:hAnsi="Arial"/>
                <w:sz w:val="19"/>
                <w:szCs w:val="19"/>
                <w:rtl/>
              </w:rPr>
              <w:t xml:space="preserve">الملف الأساسي لكل عميل</w:t>
            </w:r>
          </w:p>
        </w:tc>
      </w:tr>
      <w:tr>
        <w:tc>
          <w:tcPr>
            <w:tcW w:type="dxa" w:w="2200"/>
            <w:shd w:fill="F2F6FA" w:val="clear"/>
          </w:tcPr>
          <w:p>
            <w:pPr>
              <w:bidi/>
              <w:jc w:val="right"/>
            </w:pPr>
            <w:r>
              <w:rPr>
                <w:rFonts w:ascii="Arial" w:cs="Arial" w:eastAsia="Arial" w:hAnsi="Arial"/>
                <w:sz w:val="19"/>
                <w:szCs w:val="19"/>
                <w:rtl/>
              </w:rPr>
              <w:t xml:space="preserve">business_knowledge</w:t>
            </w:r>
          </w:p>
        </w:tc>
        <w:tc>
          <w:tcPr>
            <w:tcW w:type="dxa" w:w="5300"/>
            <w:shd w:fill="F2F6FA" w:val="clear"/>
          </w:tcPr>
          <w:p>
            <w:pPr>
              <w:bidi/>
              <w:jc w:val="right"/>
            </w:pPr>
            <w:r>
              <w:rPr>
                <w:rFonts w:ascii="Arial" w:cs="Arial" w:eastAsia="Arial" w:hAnsi="Arial"/>
                <w:sz w:val="19"/>
                <w:szCs w:val="19"/>
                <w:rtl/>
              </w:rPr>
              <w:t xml:space="preserve">id, business_id, question, answer, source_type</w:t>
            </w:r>
          </w:p>
        </w:tc>
        <w:tc>
          <w:tcPr>
            <w:tcW w:type="dxa" w:w="2000"/>
            <w:shd w:fill="F2F6FA" w:val="clear"/>
          </w:tcPr>
          <w:p>
            <w:pPr>
              <w:bidi/>
              <w:jc w:val="right"/>
            </w:pPr>
            <w:r>
              <w:rPr>
                <w:rFonts w:ascii="Arial" w:cs="Arial" w:eastAsia="Arial" w:hAnsi="Arial"/>
                <w:sz w:val="19"/>
                <w:szCs w:val="19"/>
                <w:rtl/>
              </w:rPr>
              <w:t xml:space="preserve">قاعدة المعرفة/الأسئلة الشائعة لكل عميل</w:t>
            </w:r>
          </w:p>
        </w:tc>
      </w:tr>
      <w:tr>
        <w:tc>
          <w:tcPr>
            <w:tcW w:type="dxa" w:w="2200"/>
            <w:shd w:fill="FFFFFF" w:val="clear"/>
          </w:tcPr>
          <w:p>
            <w:pPr>
              <w:bidi/>
              <w:jc w:val="right"/>
            </w:pPr>
            <w:r>
              <w:rPr>
                <w:rFonts w:ascii="Arial" w:cs="Arial" w:eastAsia="Arial" w:hAnsi="Arial"/>
                <w:sz w:val="19"/>
                <w:szCs w:val="19"/>
                <w:rtl/>
              </w:rPr>
              <w:t xml:space="preserve">business_pricing</w:t>
            </w:r>
          </w:p>
        </w:tc>
        <w:tc>
          <w:tcPr>
            <w:tcW w:type="dxa" w:w="5300"/>
            <w:shd w:fill="FFFFFF" w:val="clear"/>
          </w:tcPr>
          <w:p>
            <w:pPr>
              <w:bidi/>
              <w:jc w:val="right"/>
            </w:pPr>
            <w:r>
              <w:rPr>
                <w:rFonts w:ascii="Arial" w:cs="Arial" w:eastAsia="Arial" w:hAnsi="Arial"/>
                <w:sz w:val="19"/>
                <w:szCs w:val="19"/>
                <w:rtl/>
              </w:rPr>
              <w:t xml:space="preserve">id, business_id, service_name, price_range</w:t>
            </w:r>
          </w:p>
        </w:tc>
        <w:tc>
          <w:tcPr>
            <w:tcW w:type="dxa" w:w="2000"/>
            <w:shd w:fill="FFFFFF" w:val="clear"/>
          </w:tcPr>
          <w:p>
            <w:pPr>
              <w:bidi/>
              <w:jc w:val="right"/>
            </w:pPr>
            <w:r>
              <w:rPr>
                <w:rFonts w:ascii="Arial" w:cs="Arial" w:eastAsia="Arial" w:hAnsi="Arial"/>
                <w:sz w:val="19"/>
                <w:szCs w:val="19"/>
                <w:rtl/>
              </w:rPr>
              <w:t xml:space="preserve">جدول الأسعار المرجعي للمساعد</w:t>
            </w:r>
          </w:p>
        </w:tc>
      </w:tr>
      <w:tr>
        <w:tc>
          <w:tcPr>
            <w:tcW w:type="dxa" w:w="2200"/>
            <w:shd w:fill="F2F6FA" w:val="clear"/>
          </w:tcPr>
          <w:p>
            <w:pPr>
              <w:bidi/>
              <w:jc w:val="right"/>
            </w:pPr>
            <w:r>
              <w:rPr>
                <w:rFonts w:ascii="Arial" w:cs="Arial" w:eastAsia="Arial" w:hAnsi="Arial"/>
                <w:sz w:val="19"/>
                <w:szCs w:val="19"/>
                <w:rtl/>
              </w:rPr>
              <w:t xml:space="preserve">phone_lines</w:t>
            </w:r>
          </w:p>
        </w:tc>
        <w:tc>
          <w:tcPr>
            <w:tcW w:type="dxa" w:w="5300"/>
            <w:shd w:fill="F2F6FA" w:val="clear"/>
          </w:tcPr>
          <w:p>
            <w:pPr>
              <w:bidi/>
              <w:jc w:val="right"/>
            </w:pPr>
            <w:r>
              <w:rPr>
                <w:rFonts w:ascii="Arial" w:cs="Arial" w:eastAsia="Arial" w:hAnsi="Arial"/>
                <w:sz w:val="19"/>
                <w:szCs w:val="19"/>
                <w:rtl/>
              </w:rPr>
              <w:t xml:space="preserve">id, business_id, twilio_number, forward_mode, is_active</w:t>
            </w:r>
          </w:p>
        </w:tc>
        <w:tc>
          <w:tcPr>
            <w:tcW w:type="dxa" w:w="2000"/>
            <w:shd w:fill="F2F6FA" w:val="clear"/>
          </w:tcPr>
          <w:p>
            <w:pPr>
              <w:bidi/>
              <w:jc w:val="right"/>
            </w:pPr>
            <w:r>
              <w:rPr>
                <w:rFonts w:ascii="Arial" w:cs="Arial" w:eastAsia="Arial" w:hAnsi="Arial"/>
                <w:sz w:val="19"/>
                <w:szCs w:val="19"/>
                <w:rtl/>
              </w:rPr>
              <w:t xml:space="preserve">خط الهاتف المخصص لكل عميل</w:t>
            </w:r>
          </w:p>
        </w:tc>
      </w:tr>
      <w:tr>
        <w:tc>
          <w:tcPr>
            <w:tcW w:type="dxa" w:w="2200"/>
            <w:shd w:fill="FFFFFF" w:val="clear"/>
          </w:tcPr>
          <w:p>
            <w:pPr>
              <w:bidi/>
              <w:jc w:val="right"/>
            </w:pPr>
            <w:r>
              <w:rPr>
                <w:rFonts w:ascii="Arial" w:cs="Arial" w:eastAsia="Arial" w:hAnsi="Arial"/>
                <w:sz w:val="19"/>
                <w:szCs w:val="19"/>
                <w:rtl/>
              </w:rPr>
              <w:t xml:space="preserve">calls</w:t>
            </w:r>
          </w:p>
        </w:tc>
        <w:tc>
          <w:tcPr>
            <w:tcW w:type="dxa" w:w="5300"/>
            <w:shd w:fill="FFFFFF" w:val="clear"/>
          </w:tcPr>
          <w:p>
            <w:pPr>
              <w:bidi/>
              <w:jc w:val="right"/>
            </w:pPr>
            <w:r>
              <w:rPr>
                <w:rFonts w:ascii="Arial" w:cs="Arial" w:eastAsia="Arial" w:hAnsi="Arial"/>
                <w:sz w:val="19"/>
                <w:szCs w:val="19"/>
                <w:rtl/>
              </w:rPr>
              <w:t xml:space="preserve">id, business_id, caller_number, transcript, intent, outcome, recording_url, duration_sec, created_at</w:t>
            </w:r>
          </w:p>
        </w:tc>
        <w:tc>
          <w:tcPr>
            <w:tcW w:type="dxa" w:w="2000"/>
            <w:shd w:fill="FFFFFF" w:val="clear"/>
          </w:tcPr>
          <w:p>
            <w:pPr>
              <w:bidi/>
              <w:jc w:val="right"/>
            </w:pPr>
            <w:r>
              <w:rPr>
                <w:rFonts w:ascii="Arial" w:cs="Arial" w:eastAsia="Arial" w:hAnsi="Arial"/>
                <w:sz w:val="19"/>
                <w:szCs w:val="19"/>
                <w:rtl/>
              </w:rPr>
              <w:t xml:space="preserve">سجل كل مكالمة</w:t>
            </w:r>
          </w:p>
        </w:tc>
      </w:tr>
      <w:tr>
        <w:tc>
          <w:tcPr>
            <w:tcW w:type="dxa" w:w="2200"/>
            <w:shd w:fill="F2F6FA" w:val="clear"/>
          </w:tcPr>
          <w:p>
            <w:pPr>
              <w:bidi/>
              <w:jc w:val="right"/>
            </w:pPr>
            <w:r>
              <w:rPr>
                <w:rFonts w:ascii="Arial" w:cs="Arial" w:eastAsia="Arial" w:hAnsi="Arial"/>
                <w:sz w:val="19"/>
                <w:szCs w:val="19"/>
                <w:rtl/>
              </w:rPr>
              <w:t xml:space="preserve">appointments</w:t>
            </w:r>
          </w:p>
        </w:tc>
        <w:tc>
          <w:tcPr>
            <w:tcW w:type="dxa" w:w="5300"/>
            <w:shd w:fill="F2F6FA" w:val="clear"/>
          </w:tcPr>
          <w:p>
            <w:pPr>
              <w:bidi/>
              <w:jc w:val="right"/>
            </w:pPr>
            <w:r>
              <w:rPr>
                <w:rFonts w:ascii="Arial" w:cs="Arial" w:eastAsia="Arial" w:hAnsi="Arial"/>
                <w:sz w:val="19"/>
                <w:szCs w:val="19"/>
                <w:rtl/>
              </w:rPr>
              <w:t xml:space="preserve">id, business_id, call_id, customer_name, datetime, status, calendar_event_id</w:t>
            </w:r>
          </w:p>
        </w:tc>
        <w:tc>
          <w:tcPr>
            <w:tcW w:type="dxa" w:w="2000"/>
            <w:shd w:fill="F2F6FA" w:val="clear"/>
          </w:tcPr>
          <w:p>
            <w:pPr>
              <w:bidi/>
              <w:jc w:val="right"/>
            </w:pPr>
            <w:r>
              <w:rPr>
                <w:rFonts w:ascii="Arial" w:cs="Arial" w:eastAsia="Arial" w:hAnsi="Arial"/>
                <w:sz w:val="19"/>
                <w:szCs w:val="19"/>
                <w:rtl/>
              </w:rPr>
              <w:t xml:space="preserve">المواعيد المحجوزة</w:t>
            </w:r>
          </w:p>
        </w:tc>
      </w:tr>
      <w:tr>
        <w:tc>
          <w:tcPr>
            <w:tcW w:type="dxa" w:w="2200"/>
            <w:shd w:fill="FFFFFF" w:val="clear"/>
          </w:tcPr>
          <w:p>
            <w:pPr>
              <w:bidi/>
              <w:jc w:val="right"/>
            </w:pPr>
            <w:r>
              <w:rPr>
                <w:rFonts w:ascii="Arial" w:cs="Arial" w:eastAsia="Arial" w:hAnsi="Arial"/>
                <w:sz w:val="19"/>
                <w:szCs w:val="19"/>
                <w:rtl/>
              </w:rPr>
              <w:t xml:space="preserve">leads</w:t>
            </w:r>
          </w:p>
        </w:tc>
        <w:tc>
          <w:tcPr>
            <w:tcW w:type="dxa" w:w="5300"/>
            <w:shd w:fill="FFFFFF" w:val="clear"/>
          </w:tcPr>
          <w:p>
            <w:pPr>
              <w:bidi/>
              <w:jc w:val="right"/>
            </w:pPr>
            <w:r>
              <w:rPr>
                <w:rFonts w:ascii="Arial" w:cs="Arial" w:eastAsia="Arial" w:hAnsi="Arial"/>
                <w:sz w:val="19"/>
                <w:szCs w:val="19"/>
                <w:rtl/>
              </w:rPr>
              <w:t xml:space="preserve">id, business_id, call_id, name, phone, note, status</w:t>
            </w:r>
          </w:p>
        </w:tc>
        <w:tc>
          <w:tcPr>
            <w:tcW w:type="dxa" w:w="2000"/>
            <w:shd w:fill="FFFFFF" w:val="clear"/>
          </w:tcPr>
          <w:p>
            <w:pPr>
              <w:bidi/>
              <w:jc w:val="right"/>
            </w:pPr>
            <w:r>
              <w:rPr>
                <w:rFonts w:ascii="Arial" w:cs="Arial" w:eastAsia="Arial" w:hAnsi="Arial"/>
                <w:sz w:val="19"/>
                <w:szCs w:val="19"/>
                <w:rtl/>
              </w:rPr>
              <w:t xml:space="preserve">الرسائل/الطلبات غير المحجوزة كموعد</w:t>
            </w:r>
          </w:p>
        </w:tc>
      </w:tr>
      <w:tr>
        <w:tc>
          <w:tcPr>
            <w:tcW w:type="dxa" w:w="2200"/>
            <w:shd w:fill="F2F6FA" w:val="clear"/>
          </w:tcPr>
          <w:p>
            <w:pPr>
              <w:bidi/>
              <w:jc w:val="right"/>
            </w:pPr>
            <w:r>
              <w:rPr>
                <w:rFonts w:ascii="Arial" w:cs="Arial" w:eastAsia="Arial" w:hAnsi="Arial"/>
                <w:sz w:val="19"/>
                <w:szCs w:val="19"/>
                <w:rtl/>
              </w:rPr>
              <w:t xml:space="preserve">subscriptions</w:t>
            </w:r>
          </w:p>
        </w:tc>
        <w:tc>
          <w:tcPr>
            <w:tcW w:type="dxa" w:w="5300"/>
            <w:shd w:fill="F2F6FA" w:val="clear"/>
          </w:tcPr>
          <w:p>
            <w:pPr>
              <w:bidi/>
              <w:jc w:val="right"/>
            </w:pPr>
            <w:r>
              <w:rPr>
                <w:rFonts w:ascii="Arial" w:cs="Arial" w:eastAsia="Arial" w:hAnsi="Arial"/>
                <w:sz w:val="19"/>
                <w:szCs w:val="19"/>
                <w:rtl/>
              </w:rPr>
              <w:t xml:space="preserve">id, business_id, plan, stripe_customer_id, stripe_sub_id, status, renews_at</w:t>
            </w:r>
          </w:p>
        </w:tc>
        <w:tc>
          <w:tcPr>
            <w:tcW w:type="dxa" w:w="2000"/>
            <w:shd w:fill="F2F6FA" w:val="clear"/>
          </w:tcPr>
          <w:p>
            <w:pPr>
              <w:bidi/>
              <w:jc w:val="right"/>
            </w:pPr>
            <w:r>
              <w:rPr>
                <w:rFonts w:ascii="Arial" w:cs="Arial" w:eastAsia="Arial" w:hAnsi="Arial"/>
                <w:sz w:val="19"/>
                <w:szCs w:val="19"/>
                <w:rtl/>
              </w:rPr>
              <w:t xml:space="preserve">حالة الاشتراك</w:t>
            </w:r>
          </w:p>
        </w:tc>
      </w:tr>
      <w:tr>
        <w:tc>
          <w:tcPr>
            <w:tcW w:type="dxa" w:w="2200"/>
            <w:shd w:fill="FFFFFF" w:val="clear"/>
          </w:tcPr>
          <w:p>
            <w:pPr>
              <w:bidi/>
              <w:jc w:val="right"/>
            </w:pPr>
            <w:r>
              <w:rPr>
                <w:rFonts w:ascii="Arial" w:cs="Arial" w:eastAsia="Arial" w:hAnsi="Arial"/>
                <w:sz w:val="19"/>
                <w:szCs w:val="19"/>
                <w:rtl/>
              </w:rPr>
              <w:t xml:space="preserve">usage_logs</w:t>
            </w:r>
          </w:p>
        </w:tc>
        <w:tc>
          <w:tcPr>
            <w:tcW w:type="dxa" w:w="5300"/>
            <w:shd w:fill="FFFFFF" w:val="clear"/>
          </w:tcPr>
          <w:p>
            <w:pPr>
              <w:bidi/>
              <w:jc w:val="right"/>
            </w:pPr>
            <w:r>
              <w:rPr>
                <w:rFonts w:ascii="Arial" w:cs="Arial" w:eastAsia="Arial" w:hAnsi="Arial"/>
                <w:sz w:val="19"/>
                <w:szCs w:val="19"/>
                <w:rtl/>
              </w:rPr>
              <w:t xml:space="preserve">id, business_id, month, minutes_used, cost_estimate</w:t>
            </w:r>
          </w:p>
        </w:tc>
        <w:tc>
          <w:tcPr>
            <w:tcW w:type="dxa" w:w="2000"/>
            <w:shd w:fill="FFFFFF" w:val="clear"/>
          </w:tcPr>
          <w:p>
            <w:pPr>
              <w:bidi/>
              <w:jc w:val="right"/>
            </w:pPr>
            <w:r>
              <w:rPr>
                <w:rFonts w:ascii="Arial" w:cs="Arial" w:eastAsia="Arial" w:hAnsi="Arial"/>
                <w:sz w:val="19"/>
                <w:szCs w:val="19"/>
                <w:rtl/>
              </w:rPr>
              <w:t xml:space="preserve">تتبع الاستهلاك والتكلفة الفعلية</w:t>
            </w:r>
          </w:p>
        </w:tc>
      </w:tr>
      <w:tr>
        <w:tc>
          <w:tcPr>
            <w:tcW w:type="dxa" w:w="2200"/>
            <w:shd w:fill="F2F6FA" w:val="clear"/>
          </w:tcPr>
          <w:p>
            <w:pPr>
              <w:bidi/>
              <w:jc w:val="right"/>
            </w:pPr>
            <w:r>
              <w:rPr>
                <w:rFonts w:ascii="Arial" w:cs="Arial" w:eastAsia="Arial" w:hAnsi="Arial"/>
                <w:sz w:val="19"/>
                <w:szCs w:val="19"/>
                <w:rtl/>
              </w:rPr>
              <w:t xml:space="preserve">error_logs</w:t>
            </w:r>
          </w:p>
        </w:tc>
        <w:tc>
          <w:tcPr>
            <w:tcW w:type="dxa" w:w="5300"/>
            <w:shd w:fill="F2F6FA" w:val="clear"/>
          </w:tcPr>
          <w:p>
            <w:pPr>
              <w:bidi/>
              <w:jc w:val="right"/>
            </w:pPr>
            <w:r>
              <w:rPr>
                <w:rFonts w:ascii="Arial" w:cs="Arial" w:eastAsia="Arial" w:hAnsi="Arial"/>
                <w:sz w:val="19"/>
                <w:szCs w:val="19"/>
                <w:rtl/>
              </w:rPr>
              <w:t xml:space="preserve">id, business_id, call_id, error_type, created_at</w:t>
            </w:r>
          </w:p>
        </w:tc>
        <w:tc>
          <w:tcPr>
            <w:tcW w:type="dxa" w:w="2000"/>
            <w:shd w:fill="F2F6FA" w:val="clear"/>
          </w:tcPr>
          <w:p>
            <w:pPr>
              <w:bidi/>
              <w:jc w:val="right"/>
            </w:pPr>
            <w:r>
              <w:rPr>
                <w:rFonts w:ascii="Arial" w:cs="Arial" w:eastAsia="Arial" w:hAnsi="Arial"/>
                <w:sz w:val="19"/>
                <w:szCs w:val="19"/>
                <w:rtl/>
              </w:rPr>
              <w:t xml:space="preserve">أخطاء الفهم أو الأعطال التقنية</w:t>
            </w:r>
          </w:p>
        </w:tc>
      </w:tr>
      <w:tr>
        <w:tc>
          <w:tcPr>
            <w:tcW w:type="dxa" w:w="2200"/>
            <w:shd w:fill="FFFFFF" w:val="clear"/>
          </w:tcPr>
          <w:p>
            <w:pPr>
              <w:bidi/>
              <w:jc w:val="right"/>
            </w:pPr>
            <w:r>
              <w:rPr>
                <w:rFonts w:ascii="Arial" w:cs="Arial" w:eastAsia="Arial" w:hAnsi="Arial"/>
                <w:sz w:val="19"/>
                <w:szCs w:val="19"/>
                <w:rtl/>
              </w:rPr>
              <w:t xml:space="preserve">notifications_log</w:t>
            </w:r>
          </w:p>
        </w:tc>
        <w:tc>
          <w:tcPr>
            <w:tcW w:type="dxa" w:w="5300"/>
            <w:shd w:fill="FFFFFF" w:val="clear"/>
          </w:tcPr>
          <w:p>
            <w:pPr>
              <w:bidi/>
              <w:jc w:val="right"/>
            </w:pPr>
            <w:r>
              <w:rPr>
                <w:rFonts w:ascii="Arial" w:cs="Arial" w:eastAsia="Arial" w:hAnsi="Arial"/>
                <w:sz w:val="19"/>
                <w:szCs w:val="19"/>
                <w:rtl/>
              </w:rPr>
              <w:t xml:space="preserve">id, business_id, channel, type, sent_at</w:t>
            </w:r>
          </w:p>
        </w:tc>
        <w:tc>
          <w:tcPr>
            <w:tcW w:type="dxa" w:w="2000"/>
            <w:shd w:fill="FFFFFF" w:val="clear"/>
          </w:tcPr>
          <w:p>
            <w:pPr>
              <w:bidi/>
              <w:jc w:val="right"/>
            </w:pPr>
            <w:r>
              <w:rPr>
                <w:rFonts w:ascii="Arial" w:cs="Arial" w:eastAsia="Arial" w:hAnsi="Arial"/>
                <w:sz w:val="19"/>
                <w:szCs w:val="19"/>
                <w:rtl/>
              </w:rPr>
              <w:t xml:space="preserve">سجل كل تنبيه أُرسل لصاحب العمل</w:t>
            </w:r>
          </w:p>
        </w:tc>
      </w:tr>
    </w:tbl>
    <w:p>
      <w:pPr>
        <w:bidi/>
        <w:spacing w:after="160" w:line="300"/>
        <w:jc w:val="right"/>
      </w:pPr>
      <w:r>
        <w:rPr>
          <w:rFonts w:ascii="Arial" w:cs="Arial" w:eastAsia="Arial" w:hAnsi="Arial"/>
          <w:rtl/>
        </w:rPr>
        <w:t xml:space="preserve">عزل البيانات بين العملاء (Multi-tenant Isolation) يتم عبر Row Level Security في Supabase — كل استعلام مقيد تلقائياً بـ business_id المرتبط بحساب المستخدم المسجّل دخوله، بحيث يستحيل تقنياً أن يرى عميل بيانات عميل آخر.</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11. الأمان والامتثال (Security &amp; Compliance)</w:t>
      </w:r>
    </w:p>
    <w:p>
      <w:pPr>
        <w:pStyle w:val="ListParagraph"/>
        <w:numPr>
          <w:ilvl w:val="0"/>
          <w:numId w:val="1"/>
        </w:numPr>
        <w:bidi/>
        <w:spacing w:after="90" w:line="290"/>
        <w:jc w:val="right"/>
      </w:pPr>
      <w:r>
        <w:rPr>
          <w:rFonts w:ascii="Arial" w:cs="Arial" w:eastAsia="Arial" w:hAnsi="Arial"/>
          <w:rtl/>
        </w:rPr>
        <w:t xml:space="preserve">عزل منطقي كامل بين بيانات كل عميل عبر Row Level Security (لا يمكن لأي استعلام تجاوز حدود business_id).</w:t>
      </w:r>
    </w:p>
    <w:p>
      <w:pPr>
        <w:pStyle w:val="ListParagraph"/>
        <w:numPr>
          <w:ilvl w:val="0"/>
          <w:numId w:val="1"/>
        </w:numPr>
        <w:bidi/>
        <w:spacing w:after="90" w:line="290"/>
        <w:jc w:val="right"/>
      </w:pPr>
      <w:r>
        <w:rPr>
          <w:rFonts w:ascii="Arial" w:cs="Arial" w:eastAsia="Arial" w:hAnsi="Arial"/>
          <w:rtl/>
        </w:rPr>
        <w:t xml:space="preserve">تشفير البيانات أثناء النقل (TLS) وفي التخزين (تشفير افتراضي من Supabase).</w:t>
      </w:r>
    </w:p>
    <w:p>
      <w:pPr>
        <w:pStyle w:val="ListParagraph"/>
        <w:numPr>
          <w:ilvl w:val="0"/>
          <w:numId w:val="1"/>
        </w:numPr>
        <w:bidi/>
        <w:spacing w:after="90" w:line="290"/>
        <w:jc w:val="right"/>
      </w:pPr>
      <w:r>
        <w:rPr>
          <w:rFonts w:ascii="Arial" w:cs="Arial" w:eastAsia="Arial" w:hAnsi="Arial"/>
          <w:rtl/>
        </w:rPr>
        <w:t xml:space="preserve">مفاتيح الـ API (Twilio, Vapi, OpenAI...) تُخزَّن في خزنة أسرار (Environment Secrets) وليس داخل الكود مطلقاً.</w:t>
      </w:r>
    </w:p>
    <w:p>
      <w:pPr>
        <w:pStyle w:val="ListParagraph"/>
        <w:numPr>
          <w:ilvl w:val="0"/>
          <w:numId w:val="1"/>
        </w:numPr>
        <w:bidi/>
        <w:spacing w:after="90" w:line="290"/>
        <w:jc w:val="right"/>
      </w:pPr>
      <w:r>
        <w:rPr>
          <w:rFonts w:ascii="Arial" w:cs="Arial" w:eastAsia="Arial" w:hAnsi="Arial"/>
          <w:rtl/>
        </w:rPr>
        <w:t xml:space="preserve">إفصاح تسجيل المكالمة إلزامي في بداية كل مكالمة — بعض الولايات الأمريكية (كاليفورنيا مثلاً) تشترط موافقة الطرفين (Two-Party Consent).</w:t>
      </w:r>
    </w:p>
    <w:p>
      <w:pPr>
        <w:pStyle w:val="ListParagraph"/>
        <w:numPr>
          <w:ilvl w:val="0"/>
          <w:numId w:val="1"/>
        </w:numPr>
        <w:bidi/>
        <w:spacing w:after="90" w:line="290"/>
        <w:jc w:val="right"/>
      </w:pPr>
      <w:r>
        <w:rPr>
          <w:rFonts w:ascii="Arial" w:cs="Arial" w:eastAsia="Arial" w:hAnsi="Arial"/>
          <w:rtl/>
        </w:rPr>
        <w:t xml:space="preserve">التزام TCPA: النظام يستقبل مكالمات واردة فقط في النسخة الأولى (آمن قانونياً)؛ أي اتصال أو رسائل صادرة مستقبلاً (تذكير بموعد) تتطلب موافقة موثقة مسبقة من الزبون.</w:t>
      </w:r>
    </w:p>
    <w:p>
      <w:pPr>
        <w:pStyle w:val="ListParagraph"/>
        <w:numPr>
          <w:ilvl w:val="0"/>
          <w:numId w:val="1"/>
        </w:numPr>
        <w:bidi/>
        <w:spacing w:after="90" w:line="290"/>
        <w:jc w:val="right"/>
      </w:pPr>
      <w:r>
        <w:rPr>
          <w:rFonts w:ascii="Arial" w:cs="Arial" w:eastAsia="Arial" w:hAnsi="Arial"/>
          <w:rtl/>
        </w:rPr>
        <w:t xml:space="preserve">سياسة احتفاظ بالبيانات: التسجيلات والنصوص تُحفظ لمدة محددة (مثلاً 90 يوماً) قابلة للحذف بطلب من العميل.</w:t>
      </w:r>
    </w:p>
    <w:p>
      <w:pPr>
        <w:pStyle w:val="ListParagraph"/>
        <w:numPr>
          <w:ilvl w:val="0"/>
          <w:numId w:val="1"/>
        </w:numPr>
        <w:bidi/>
        <w:spacing w:after="90" w:line="290"/>
        <w:jc w:val="right"/>
      </w:pPr>
      <w:r>
        <w:rPr>
          <w:rFonts w:ascii="Arial" w:cs="Arial" w:eastAsia="Arial" w:hAnsi="Arial"/>
          <w:rtl/>
        </w:rPr>
        <w:t xml:space="preserve">لأي عميل في القطاع الطبي (أطباء أسنان مثلاً) يتطلب الأمر التحقق من توفر اتفاقية HIPAA (BAA) مع مزوّد الصوت المستخدم قبل قبول ذلك العميل.</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12. قوالب الرسائل (SMS / Email Templates)</w:t>
      </w:r>
    </w:p>
    <w:p>
      <w:pPr>
        <w:pStyle w:val="Heading3"/>
        <w:bidi/>
        <w:spacing w:after="110" w:before="200"/>
        <w:jc w:val="right"/>
      </w:pPr>
      <w:r>
        <w:rPr>
          <w:rFonts w:ascii="Arial" w:cs="Arial" w:eastAsia="Arial" w:hAnsi="Arial"/>
          <w:b/>
          <w:bCs/>
          <w:color w:val="3E6B9A"/>
          <w:sz w:val="21"/>
          <w:szCs w:val="21"/>
          <w:rtl/>
        </w:rPr>
        <w:t xml:space="preserve">رسالة تأكيد للمتصل (SMS)</w:t>
      </w:r>
    </w:p>
    <w:p>
      <w:pPr>
        <w:pBdr>
          <w:right w:val="single" w:color="2E5B8A" w:sz="18"/>
        </w:pBdr>
        <w:shd w:fill="F2F6FA" w:val="clear"/>
        <w:bidi/>
        <w:spacing w:after="200" w:line="280"/>
        <w:ind w:right="200"/>
        <w:jc w:val="right"/>
      </w:pPr>
      <w:r>
        <w:rPr>
          <w:rFonts w:ascii="Arial" w:cs="Arial" w:eastAsia="Arial" w:hAnsi="Arial"/>
          <w:i/>
          <w:iCs/>
          <w:color w:val="444444"/>
          <w:sz w:val="21"/>
          <w:szCs w:val="21"/>
          <w:rtl/>
        </w:rPr>
        <w:t xml:space="preserve">Hi [Name], your appointment with [Business Name] is confirmed for [Date/Time]. Reply STOP to opt out.</w:t>
      </w:r>
    </w:p>
    <w:p>
      <w:pPr>
        <w:pStyle w:val="Heading3"/>
        <w:bidi/>
        <w:spacing w:after="110" w:before="200"/>
        <w:jc w:val="right"/>
      </w:pPr>
      <w:r>
        <w:rPr>
          <w:rFonts w:ascii="Arial" w:cs="Arial" w:eastAsia="Arial" w:hAnsi="Arial"/>
          <w:b/>
          <w:bCs/>
          <w:color w:val="3E6B9A"/>
          <w:sz w:val="21"/>
          <w:szCs w:val="21"/>
          <w:rtl/>
        </w:rPr>
        <w:t xml:space="preserve">تنبيه فوري لصاحب العمل (SMS)</w:t>
      </w:r>
    </w:p>
    <w:p>
      <w:pPr>
        <w:pBdr>
          <w:right w:val="single" w:color="2E5B8A" w:sz="18"/>
        </w:pBdr>
        <w:shd w:fill="F2F6FA" w:val="clear"/>
        <w:bidi/>
        <w:spacing w:after="200" w:line="280"/>
        <w:ind w:right="200"/>
        <w:jc w:val="right"/>
      </w:pPr>
      <w:r>
        <w:rPr>
          <w:rFonts w:ascii="Arial" w:cs="Arial" w:eastAsia="Arial" w:hAnsi="Arial"/>
          <w:i/>
          <w:iCs/>
          <w:color w:val="444444"/>
          <w:sz w:val="21"/>
          <w:szCs w:val="21"/>
          <w:rtl/>
        </w:rPr>
        <w:t xml:space="preserve">New booking: [Customer Name] — [Service] on [Date/Time]. Call recording: [link].</w:t>
      </w:r>
    </w:p>
    <w:p>
      <w:pPr>
        <w:pStyle w:val="Heading3"/>
        <w:bidi/>
        <w:spacing w:after="110" w:before="200"/>
        <w:jc w:val="right"/>
      </w:pPr>
      <w:r>
        <w:rPr>
          <w:rFonts w:ascii="Arial" w:cs="Arial" w:eastAsia="Arial" w:hAnsi="Arial"/>
          <w:b/>
          <w:bCs/>
          <w:color w:val="3E6B9A"/>
          <w:sz w:val="21"/>
          <w:szCs w:val="21"/>
          <w:rtl/>
        </w:rPr>
        <w:t xml:space="preserve">تنبيه حالة طارئة (SMS + مكالمة آلية)</w:t>
      </w:r>
    </w:p>
    <w:p>
      <w:pPr>
        <w:pBdr>
          <w:right w:val="single" w:color="2E5B8A" w:sz="18"/>
        </w:pBdr>
        <w:shd w:fill="F2F6FA" w:val="clear"/>
        <w:bidi/>
        <w:spacing w:after="200" w:line="280"/>
        <w:ind w:right="200"/>
        <w:jc w:val="right"/>
      </w:pPr>
      <w:r>
        <w:rPr>
          <w:rFonts w:ascii="Arial" w:cs="Arial" w:eastAsia="Arial" w:hAnsi="Arial"/>
          <w:i/>
          <w:iCs/>
          <w:color w:val="444444"/>
          <w:sz w:val="21"/>
          <w:szCs w:val="21"/>
          <w:rtl/>
        </w:rPr>
        <w:t xml:space="preserve">URGENT: [Customer Name] called about [issue] — needs immediate callback at [phone].</w:t>
      </w:r>
    </w:p>
    <w:p>
      <w:pPr>
        <w:pStyle w:val="Heading3"/>
        <w:bidi/>
        <w:spacing w:after="110" w:before="200"/>
        <w:jc w:val="right"/>
      </w:pPr>
      <w:r>
        <w:rPr>
          <w:rFonts w:ascii="Arial" w:cs="Arial" w:eastAsia="Arial" w:hAnsi="Arial"/>
          <w:b/>
          <w:bCs/>
          <w:color w:val="3E6B9A"/>
          <w:sz w:val="21"/>
          <w:szCs w:val="21"/>
          <w:rtl/>
        </w:rPr>
        <w:t xml:space="preserve">ملخص أسبوعي (Email)</w:t>
      </w:r>
    </w:p>
    <w:p>
      <w:pPr>
        <w:pBdr>
          <w:right w:val="single" w:color="2E5B8A" w:sz="18"/>
        </w:pBdr>
        <w:shd w:fill="F2F6FA" w:val="clear"/>
        <w:bidi/>
        <w:spacing w:after="200" w:line="280"/>
        <w:ind w:right="200"/>
        <w:jc w:val="right"/>
      </w:pPr>
      <w:r>
        <w:rPr>
          <w:rFonts w:ascii="Arial" w:cs="Arial" w:eastAsia="Arial" w:hAnsi="Arial"/>
          <w:i/>
          <w:iCs/>
          <w:color w:val="444444"/>
          <w:sz w:val="21"/>
          <w:szCs w:val="21"/>
          <w:rtl/>
        </w:rPr>
        <w:t xml:space="preserve">This week PulseDesk answered [X] calls, booked [Y] appointments, and captured an estimated $[Z] in recovered revenue.</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13. التكاليف التشغيلية والتسعير</w:t>
      </w:r>
    </w:p>
    <w:p>
      <w:pPr>
        <w:pStyle w:val="Heading2"/>
        <w:bidi/>
        <w:spacing w:after="140" w:before="280"/>
        <w:jc w:val="right"/>
      </w:pPr>
      <w:r>
        <w:rPr>
          <w:rFonts w:ascii="Arial" w:cs="Arial" w:eastAsia="Arial" w:hAnsi="Arial"/>
          <w:b/>
          <w:bCs/>
          <w:color w:val="2E5B8A"/>
          <w:sz w:val="24"/>
          <w:szCs w:val="24"/>
          <w:rtl/>
        </w:rPr>
        <w:t xml:space="preserve">13.1 تكلفة بناء النسخة الأولى (مرة واحدة)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shd w:fill="1F4E79" w:val="clear"/>
          </w:tcPr>
          <w:p>
            <w:pPr>
              <w:bidi/>
              <w:jc w:val="right"/>
            </w:pPr>
            <w:r>
              <w:rPr>
                <w:rFonts w:ascii="Arial" w:cs="Arial" w:eastAsia="Arial" w:hAnsi="Arial"/>
                <w:b/>
                <w:bCs/>
                <w:color w:val="FFFFFF"/>
                <w:sz w:val="19"/>
                <w:szCs w:val="19"/>
                <w:rtl/>
              </w:rPr>
              <w:t xml:space="preserve">البند</w:t>
            </w:r>
          </w:p>
        </w:tc>
        <w:tc>
          <w:tcPr>
            <w:tcW w:type="dxa" w:w="3000"/>
            <w:shd w:fill="1F4E79" w:val="clear"/>
          </w:tcPr>
          <w:p>
            <w:pPr>
              <w:bidi/>
              <w:jc w:val="right"/>
            </w:pPr>
            <w:r>
              <w:rPr>
                <w:rFonts w:ascii="Arial" w:cs="Arial" w:eastAsia="Arial" w:hAnsi="Arial"/>
                <w:b/>
                <w:bCs/>
                <w:color w:val="FFFFFF"/>
                <w:sz w:val="19"/>
                <w:szCs w:val="19"/>
                <w:rtl/>
              </w:rPr>
              <w:t xml:space="preserve">التكلفة التقريبية</w:t>
            </w:r>
          </w:p>
        </w:tc>
      </w:tr>
      <w:tr>
        <w:tc>
          <w:tcPr>
            <w:tcW w:type="dxa" w:w="6500"/>
            <w:shd w:fill="FFFFFF" w:val="clear"/>
          </w:tcPr>
          <w:p>
            <w:pPr>
              <w:bidi/>
              <w:jc w:val="right"/>
            </w:pPr>
            <w:r>
              <w:rPr>
                <w:rFonts w:ascii="Arial" w:cs="Arial" w:eastAsia="Arial" w:hAnsi="Arial"/>
                <w:sz w:val="19"/>
                <w:szCs w:val="19"/>
                <w:rtl/>
              </w:rPr>
              <w:t xml:space="preserve">Twilio (رقم + اختبار)</w:t>
            </w:r>
          </w:p>
        </w:tc>
        <w:tc>
          <w:tcPr>
            <w:tcW w:type="dxa" w:w="3000"/>
            <w:shd w:fill="FFFFFF" w:val="clear"/>
          </w:tcPr>
          <w:p>
            <w:pPr>
              <w:bidi/>
              <w:jc w:val="right"/>
            </w:pPr>
            <w:r>
              <w:rPr>
                <w:rFonts w:ascii="Arial" w:cs="Arial" w:eastAsia="Arial" w:hAnsi="Arial"/>
                <w:sz w:val="19"/>
                <w:szCs w:val="19"/>
                <w:rtl/>
              </w:rPr>
              <w:t xml:space="preserve">5–10 دولار</w:t>
            </w:r>
          </w:p>
        </w:tc>
      </w:tr>
      <w:tr>
        <w:tc>
          <w:tcPr>
            <w:tcW w:type="dxa" w:w="6500"/>
            <w:shd w:fill="F2F6FA" w:val="clear"/>
          </w:tcPr>
          <w:p>
            <w:pPr>
              <w:bidi/>
              <w:jc w:val="right"/>
            </w:pPr>
            <w:r>
              <w:rPr>
                <w:rFonts w:ascii="Arial" w:cs="Arial" w:eastAsia="Arial" w:hAnsi="Arial"/>
                <w:sz w:val="19"/>
                <w:szCs w:val="19"/>
                <w:rtl/>
              </w:rPr>
              <w:t xml:space="preserve">Vapi (اختبار)</w:t>
            </w:r>
          </w:p>
        </w:tc>
        <w:tc>
          <w:tcPr>
            <w:tcW w:type="dxa" w:w="3000"/>
            <w:shd w:fill="F2F6FA" w:val="clear"/>
          </w:tcPr>
          <w:p>
            <w:pPr>
              <w:bidi/>
              <w:jc w:val="right"/>
            </w:pPr>
            <w:r>
              <w:rPr>
                <w:rFonts w:ascii="Arial" w:cs="Arial" w:eastAsia="Arial" w:hAnsi="Arial"/>
                <w:sz w:val="19"/>
                <w:szCs w:val="19"/>
                <w:rtl/>
              </w:rPr>
              <w:t xml:space="preserve">رصيد تجريبي متاح</w:t>
            </w:r>
          </w:p>
        </w:tc>
      </w:tr>
      <w:tr>
        <w:tc>
          <w:tcPr>
            <w:tcW w:type="dxa" w:w="6500"/>
            <w:shd w:fill="FFFFFF" w:val="clear"/>
          </w:tcPr>
          <w:p>
            <w:pPr>
              <w:bidi/>
              <w:jc w:val="right"/>
            </w:pPr>
            <w:r>
              <w:rPr>
                <w:rFonts w:ascii="Arial" w:cs="Arial" w:eastAsia="Arial" w:hAnsi="Arial"/>
                <w:sz w:val="19"/>
                <w:szCs w:val="19"/>
                <w:rtl/>
              </w:rPr>
              <w:t xml:space="preserve">Deepgram</w:t>
            </w:r>
          </w:p>
        </w:tc>
        <w:tc>
          <w:tcPr>
            <w:tcW w:type="dxa" w:w="3000"/>
            <w:shd w:fill="FFFFFF" w:val="clear"/>
          </w:tcPr>
          <w:p>
            <w:pPr>
              <w:bidi/>
              <w:jc w:val="right"/>
            </w:pPr>
            <w:r>
              <w:rPr>
                <w:rFonts w:ascii="Arial" w:cs="Arial" w:eastAsia="Arial" w:hAnsi="Arial"/>
                <w:sz w:val="19"/>
                <w:szCs w:val="19"/>
                <w:rtl/>
              </w:rPr>
              <w:t xml:space="preserve">رصيد تجريبي ~200 دولار غالباً</w:t>
            </w:r>
          </w:p>
        </w:tc>
      </w:tr>
      <w:tr>
        <w:tc>
          <w:tcPr>
            <w:tcW w:type="dxa" w:w="6500"/>
            <w:shd w:fill="F2F6FA" w:val="clear"/>
          </w:tcPr>
          <w:p>
            <w:pPr>
              <w:bidi/>
              <w:jc w:val="right"/>
            </w:pPr>
            <w:r>
              <w:rPr>
                <w:rFonts w:ascii="Arial" w:cs="Arial" w:eastAsia="Arial" w:hAnsi="Arial"/>
                <w:sz w:val="19"/>
                <w:szCs w:val="19"/>
                <w:rtl/>
              </w:rPr>
              <w:t xml:space="preserve">ElevenLabs (Starter)</w:t>
            </w:r>
          </w:p>
        </w:tc>
        <w:tc>
          <w:tcPr>
            <w:tcW w:type="dxa" w:w="3000"/>
            <w:shd w:fill="F2F6FA" w:val="clear"/>
          </w:tcPr>
          <w:p>
            <w:pPr>
              <w:bidi/>
              <w:jc w:val="right"/>
            </w:pPr>
            <w:r>
              <w:rPr>
                <w:rFonts w:ascii="Arial" w:cs="Arial" w:eastAsia="Arial" w:hAnsi="Arial"/>
                <w:sz w:val="19"/>
                <w:szCs w:val="19"/>
                <w:rtl/>
              </w:rPr>
              <w:t xml:space="preserve">5 دولار</w:t>
            </w:r>
          </w:p>
        </w:tc>
      </w:tr>
      <w:tr>
        <w:tc>
          <w:tcPr>
            <w:tcW w:type="dxa" w:w="6500"/>
            <w:shd w:fill="FFFFFF" w:val="clear"/>
          </w:tcPr>
          <w:p>
            <w:pPr>
              <w:bidi/>
              <w:jc w:val="right"/>
            </w:pPr>
            <w:r>
              <w:rPr>
                <w:rFonts w:ascii="Arial" w:cs="Arial" w:eastAsia="Arial" w:hAnsi="Arial"/>
                <w:sz w:val="19"/>
                <w:szCs w:val="19"/>
                <w:rtl/>
              </w:rPr>
              <w:t xml:space="preserve">OpenAI/Anthropic API</w:t>
            </w:r>
          </w:p>
        </w:tc>
        <w:tc>
          <w:tcPr>
            <w:tcW w:type="dxa" w:w="3000"/>
            <w:shd w:fill="FFFFFF" w:val="clear"/>
          </w:tcPr>
          <w:p>
            <w:pPr>
              <w:bidi/>
              <w:jc w:val="right"/>
            </w:pPr>
            <w:r>
              <w:rPr>
                <w:rFonts w:ascii="Arial" w:cs="Arial" w:eastAsia="Arial" w:hAnsi="Arial"/>
                <w:sz w:val="19"/>
                <w:szCs w:val="19"/>
                <w:rtl/>
              </w:rPr>
              <w:t xml:space="preserve">5–10 دولار</w:t>
            </w:r>
          </w:p>
        </w:tc>
      </w:tr>
      <w:tr>
        <w:tc>
          <w:tcPr>
            <w:tcW w:type="dxa" w:w="6500"/>
            <w:shd w:fill="F2F6FA" w:val="clear"/>
          </w:tcPr>
          <w:p>
            <w:pPr>
              <w:bidi/>
              <w:jc w:val="right"/>
            </w:pPr>
            <w:r>
              <w:rPr>
                <w:rFonts w:ascii="Arial" w:cs="Arial" w:eastAsia="Arial" w:hAnsi="Arial"/>
                <w:sz w:val="19"/>
                <w:szCs w:val="19"/>
                <w:rtl/>
              </w:rPr>
              <w:t xml:space="preserve">VPS لـ n8n</w:t>
            </w:r>
          </w:p>
        </w:tc>
        <w:tc>
          <w:tcPr>
            <w:tcW w:type="dxa" w:w="3000"/>
            <w:shd w:fill="F2F6FA" w:val="clear"/>
          </w:tcPr>
          <w:p>
            <w:pPr>
              <w:bidi/>
              <w:jc w:val="right"/>
            </w:pPr>
            <w:r>
              <w:rPr>
                <w:rFonts w:ascii="Arial" w:cs="Arial" w:eastAsia="Arial" w:hAnsi="Arial"/>
                <w:sz w:val="19"/>
                <w:szCs w:val="19"/>
                <w:rtl/>
              </w:rPr>
              <w:t xml:space="preserve">5–6 دولار شهرياً</w:t>
            </w:r>
          </w:p>
        </w:tc>
      </w:tr>
      <w:tr>
        <w:tc>
          <w:tcPr>
            <w:tcW w:type="dxa" w:w="6500"/>
            <w:shd w:fill="FFFFFF" w:val="clear"/>
          </w:tcPr>
          <w:p>
            <w:pPr>
              <w:bidi/>
              <w:jc w:val="right"/>
            </w:pPr>
            <w:r>
              <w:rPr>
                <w:rFonts w:ascii="Arial" w:cs="Arial" w:eastAsia="Arial" w:hAnsi="Arial"/>
                <w:sz w:val="19"/>
                <w:szCs w:val="19"/>
                <w:rtl/>
              </w:rPr>
              <w:t xml:space="preserve">دومين</w:t>
            </w:r>
          </w:p>
        </w:tc>
        <w:tc>
          <w:tcPr>
            <w:tcW w:type="dxa" w:w="3000"/>
            <w:shd w:fill="FFFFFF" w:val="clear"/>
          </w:tcPr>
          <w:p>
            <w:pPr>
              <w:bidi/>
              <w:jc w:val="right"/>
            </w:pPr>
            <w:r>
              <w:rPr>
                <w:rFonts w:ascii="Arial" w:cs="Arial" w:eastAsia="Arial" w:hAnsi="Arial"/>
                <w:sz w:val="19"/>
                <w:szCs w:val="19"/>
                <w:rtl/>
              </w:rPr>
              <w:t xml:space="preserve">10–15 دولار سنوياً</w:t>
            </w:r>
          </w:p>
        </w:tc>
      </w:tr>
      <w:tr>
        <w:tc>
          <w:tcPr>
            <w:tcW w:type="dxa" w:w="6500"/>
            <w:shd w:fill="F2F6FA" w:val="clear"/>
          </w:tcPr>
          <w:p>
            <w:pPr>
              <w:bidi/>
              <w:jc w:val="right"/>
            </w:pPr>
            <w:r>
              <w:rPr>
                <w:rFonts w:ascii="Arial" w:cs="Arial" w:eastAsia="Arial" w:hAnsi="Arial"/>
                <w:sz w:val="19"/>
                <w:szCs w:val="19"/>
                <w:rtl/>
              </w:rPr>
              <w:t xml:space="preserve">الإجمالي</w:t>
            </w:r>
          </w:p>
        </w:tc>
        <w:tc>
          <w:tcPr>
            <w:tcW w:type="dxa" w:w="3000"/>
            <w:shd w:fill="F2F6FA" w:val="clear"/>
          </w:tcPr>
          <w:p>
            <w:pPr>
              <w:bidi/>
              <w:jc w:val="right"/>
            </w:pPr>
            <w:r>
              <w:rPr>
                <w:rFonts w:ascii="Arial" w:cs="Arial" w:eastAsia="Arial" w:hAnsi="Arial"/>
                <w:sz w:val="19"/>
                <w:szCs w:val="19"/>
                <w:rtl/>
              </w:rPr>
              <w:t xml:space="preserve">40–70 دولار</w:t>
            </w:r>
          </w:p>
        </w:tc>
      </w:tr>
    </w:tbl>
    <w:p>
      <w:pPr>
        <w:pStyle w:val="Heading2"/>
        <w:bidi/>
        <w:spacing w:after="140" w:before="280"/>
        <w:jc w:val="right"/>
      </w:pPr>
      <w:r>
        <w:rPr>
          <w:rFonts w:ascii="Arial" w:cs="Arial" w:eastAsia="Arial" w:hAnsi="Arial"/>
          <w:b/>
          <w:bCs/>
          <w:color w:val="2E5B8A"/>
          <w:sz w:val="24"/>
          <w:szCs w:val="24"/>
          <w:rtl/>
        </w:rPr>
        <w:t xml:space="preserve">13.2 التكلفة الشهرية لكل عميل (~500 دقيقة)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rPr>
          <w:tblHeader/>
        </w:trPr>
        <w:tc>
          <w:tcPr>
            <w:tcW w:type="dxa" w:w="6000"/>
            <w:shd w:fill="1F4E79" w:val="clear"/>
          </w:tcPr>
          <w:p>
            <w:pPr>
              <w:bidi/>
              <w:jc w:val="right"/>
            </w:pPr>
            <w:r>
              <w:rPr>
                <w:rFonts w:ascii="Arial" w:cs="Arial" w:eastAsia="Arial" w:hAnsi="Arial"/>
                <w:b/>
                <w:bCs/>
                <w:color w:val="FFFFFF"/>
                <w:sz w:val="19"/>
                <w:szCs w:val="19"/>
                <w:rtl/>
              </w:rPr>
              <w:t xml:space="preserve">البند</w:t>
            </w:r>
          </w:p>
        </w:tc>
        <w:tc>
          <w:tcPr>
            <w:tcW w:type="dxa" w:w="3500"/>
            <w:shd w:fill="1F4E79" w:val="clear"/>
          </w:tcPr>
          <w:p>
            <w:pPr>
              <w:bidi/>
              <w:jc w:val="right"/>
            </w:pPr>
            <w:r>
              <w:rPr>
                <w:rFonts w:ascii="Arial" w:cs="Arial" w:eastAsia="Arial" w:hAnsi="Arial"/>
                <w:b/>
                <w:bCs/>
                <w:color w:val="FFFFFF"/>
                <w:sz w:val="19"/>
                <w:szCs w:val="19"/>
                <w:rtl/>
              </w:rPr>
              <w:t xml:space="preserve">التكلفة الشهرية</w:t>
            </w:r>
          </w:p>
        </w:tc>
      </w:tr>
      <w:tr>
        <w:tc>
          <w:tcPr>
            <w:tcW w:type="dxa" w:w="6000"/>
            <w:shd w:fill="FFFFFF" w:val="clear"/>
          </w:tcPr>
          <w:p>
            <w:pPr>
              <w:bidi/>
              <w:jc w:val="right"/>
            </w:pPr>
            <w:r>
              <w:rPr>
                <w:rFonts w:ascii="Arial" w:cs="Arial" w:eastAsia="Arial" w:hAnsi="Arial"/>
                <w:sz w:val="19"/>
                <w:szCs w:val="19"/>
                <w:rtl/>
              </w:rPr>
              <w:t xml:space="preserve">Twilio</w:t>
            </w:r>
          </w:p>
        </w:tc>
        <w:tc>
          <w:tcPr>
            <w:tcW w:type="dxa" w:w="3500"/>
            <w:shd w:fill="FFFFFF" w:val="clear"/>
          </w:tcPr>
          <w:p>
            <w:pPr>
              <w:bidi/>
              <w:jc w:val="right"/>
            </w:pPr>
            <w:r>
              <w:rPr>
                <w:rFonts w:ascii="Arial" w:cs="Arial" w:eastAsia="Arial" w:hAnsi="Arial"/>
                <w:sz w:val="19"/>
                <w:szCs w:val="19"/>
                <w:rtl/>
              </w:rPr>
              <w:t xml:space="preserve">~5–7 دولار</w:t>
            </w:r>
          </w:p>
        </w:tc>
      </w:tr>
      <w:tr>
        <w:tc>
          <w:tcPr>
            <w:tcW w:type="dxa" w:w="6000"/>
            <w:shd w:fill="F2F6FA" w:val="clear"/>
          </w:tcPr>
          <w:p>
            <w:pPr>
              <w:bidi/>
              <w:jc w:val="right"/>
            </w:pPr>
            <w:r>
              <w:rPr>
                <w:rFonts w:ascii="Arial" w:cs="Arial" w:eastAsia="Arial" w:hAnsi="Arial"/>
                <w:sz w:val="19"/>
                <w:szCs w:val="19"/>
                <w:rtl/>
              </w:rPr>
              <w:t xml:space="preserve">Deepgram</w:t>
            </w:r>
          </w:p>
        </w:tc>
        <w:tc>
          <w:tcPr>
            <w:tcW w:type="dxa" w:w="3500"/>
            <w:shd w:fill="F2F6FA" w:val="clear"/>
          </w:tcPr>
          <w:p>
            <w:pPr>
              <w:bidi/>
              <w:jc w:val="right"/>
            </w:pPr>
            <w:r>
              <w:rPr>
                <w:rFonts w:ascii="Arial" w:cs="Arial" w:eastAsia="Arial" w:hAnsi="Arial"/>
                <w:sz w:val="19"/>
                <w:szCs w:val="19"/>
                <w:rtl/>
              </w:rPr>
              <w:t xml:space="preserve">~4 دولار</w:t>
            </w:r>
          </w:p>
        </w:tc>
      </w:tr>
      <w:tr>
        <w:tc>
          <w:tcPr>
            <w:tcW w:type="dxa" w:w="6000"/>
            <w:shd w:fill="FFFFFF" w:val="clear"/>
          </w:tcPr>
          <w:p>
            <w:pPr>
              <w:bidi/>
              <w:jc w:val="right"/>
            </w:pPr>
            <w:r>
              <w:rPr>
                <w:rFonts w:ascii="Arial" w:cs="Arial" w:eastAsia="Arial" w:hAnsi="Arial"/>
                <w:sz w:val="19"/>
                <w:szCs w:val="19"/>
                <w:rtl/>
              </w:rPr>
              <w:t xml:space="preserve">ElevenLabs</w:t>
            </w:r>
          </w:p>
        </w:tc>
        <w:tc>
          <w:tcPr>
            <w:tcW w:type="dxa" w:w="3500"/>
            <w:shd w:fill="FFFFFF" w:val="clear"/>
          </w:tcPr>
          <w:p>
            <w:pPr>
              <w:bidi/>
              <w:jc w:val="right"/>
            </w:pPr>
            <w:r>
              <w:rPr>
                <w:rFonts w:ascii="Arial" w:cs="Arial" w:eastAsia="Arial" w:hAnsi="Arial"/>
                <w:sz w:val="19"/>
                <w:szCs w:val="19"/>
                <w:rtl/>
              </w:rPr>
              <w:t xml:space="preserve">~25 دولار</w:t>
            </w:r>
          </w:p>
        </w:tc>
      </w:tr>
      <w:tr>
        <w:tc>
          <w:tcPr>
            <w:tcW w:type="dxa" w:w="6000"/>
            <w:shd w:fill="F2F6FA" w:val="clear"/>
          </w:tcPr>
          <w:p>
            <w:pPr>
              <w:bidi/>
              <w:jc w:val="right"/>
            </w:pPr>
            <w:r>
              <w:rPr>
                <w:rFonts w:ascii="Arial" w:cs="Arial" w:eastAsia="Arial" w:hAnsi="Arial"/>
                <w:sz w:val="19"/>
                <w:szCs w:val="19"/>
                <w:rtl/>
              </w:rPr>
              <w:t xml:space="preserve">LLM</w:t>
            </w:r>
          </w:p>
        </w:tc>
        <w:tc>
          <w:tcPr>
            <w:tcW w:type="dxa" w:w="3500"/>
            <w:shd w:fill="F2F6FA" w:val="clear"/>
          </w:tcPr>
          <w:p>
            <w:pPr>
              <w:bidi/>
              <w:jc w:val="right"/>
            </w:pPr>
            <w:r>
              <w:rPr>
                <w:rFonts w:ascii="Arial" w:cs="Arial" w:eastAsia="Arial" w:hAnsi="Arial"/>
                <w:sz w:val="19"/>
                <w:szCs w:val="19"/>
                <w:rtl/>
              </w:rPr>
              <w:t xml:space="preserve">~5 دولار</w:t>
            </w:r>
          </w:p>
        </w:tc>
      </w:tr>
      <w:tr>
        <w:tc>
          <w:tcPr>
            <w:tcW w:type="dxa" w:w="6000"/>
            <w:shd w:fill="FFFFFF" w:val="clear"/>
          </w:tcPr>
          <w:p>
            <w:pPr>
              <w:bidi/>
              <w:jc w:val="right"/>
            </w:pPr>
            <w:r>
              <w:rPr>
                <w:rFonts w:ascii="Arial" w:cs="Arial" w:eastAsia="Arial" w:hAnsi="Arial"/>
                <w:sz w:val="19"/>
                <w:szCs w:val="19"/>
                <w:rtl/>
              </w:rPr>
              <w:t xml:space="preserve">Vapi</w:t>
            </w:r>
          </w:p>
        </w:tc>
        <w:tc>
          <w:tcPr>
            <w:tcW w:type="dxa" w:w="3500"/>
            <w:shd w:fill="FFFFFF" w:val="clear"/>
          </w:tcPr>
          <w:p>
            <w:pPr>
              <w:bidi/>
              <w:jc w:val="right"/>
            </w:pPr>
            <w:r>
              <w:rPr>
                <w:rFonts w:ascii="Arial" w:cs="Arial" w:eastAsia="Arial" w:hAnsi="Arial"/>
                <w:sz w:val="19"/>
                <w:szCs w:val="19"/>
                <w:rtl/>
              </w:rPr>
              <w:t xml:space="preserve">~25 دولار</w:t>
            </w:r>
          </w:p>
        </w:tc>
      </w:tr>
      <w:tr>
        <w:tc>
          <w:tcPr>
            <w:tcW w:type="dxa" w:w="6000"/>
            <w:shd w:fill="F2F6FA" w:val="clear"/>
          </w:tcPr>
          <w:p>
            <w:pPr>
              <w:bidi/>
              <w:jc w:val="right"/>
            </w:pPr>
            <w:r>
              <w:rPr>
                <w:rFonts w:ascii="Arial" w:cs="Arial" w:eastAsia="Arial" w:hAnsi="Arial"/>
                <w:sz w:val="19"/>
                <w:szCs w:val="19"/>
                <w:rtl/>
              </w:rPr>
              <w:t xml:space="preserve">الإجمالي</w:t>
            </w:r>
          </w:p>
        </w:tc>
        <w:tc>
          <w:tcPr>
            <w:tcW w:type="dxa" w:w="3500"/>
            <w:shd w:fill="F2F6FA" w:val="clear"/>
          </w:tcPr>
          <w:p>
            <w:pPr>
              <w:bidi/>
              <w:jc w:val="right"/>
            </w:pPr>
            <w:r>
              <w:rPr>
                <w:rFonts w:ascii="Arial" w:cs="Arial" w:eastAsia="Arial" w:hAnsi="Arial"/>
                <w:sz w:val="19"/>
                <w:szCs w:val="19"/>
                <w:rtl/>
              </w:rPr>
              <w:t xml:space="preserve">~65–95 دولار</w:t>
            </w:r>
          </w:p>
        </w:tc>
      </w:tr>
    </w:tbl>
    <w:p>
      <w:pPr>
        <w:pStyle w:val="Heading2"/>
        <w:bidi/>
        <w:spacing w:after="140" w:before="280"/>
        <w:jc w:val="right"/>
      </w:pPr>
      <w:r>
        <w:rPr>
          <w:rFonts w:ascii="Arial" w:cs="Arial" w:eastAsia="Arial" w:hAnsi="Arial"/>
          <w:b/>
          <w:bCs/>
          <w:color w:val="2E5B8A"/>
          <w:sz w:val="24"/>
          <w:szCs w:val="24"/>
          <w:rtl/>
        </w:rPr>
        <w:t xml:space="preserve">13.3 خطط الاشتراك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600"/>
      </w:tblGrid>
      <w:tr>
        <w:trPr>
          <w:tblHeader/>
        </w:trPr>
        <w:tc>
          <w:tcPr>
            <w:tcW w:type="dxa" w:w="2200"/>
            <w:shd w:fill="1F4E79" w:val="clear"/>
          </w:tcPr>
          <w:p>
            <w:pPr>
              <w:bidi/>
              <w:jc w:val="right"/>
            </w:pPr>
            <w:r>
              <w:rPr>
                <w:rFonts w:ascii="Arial" w:cs="Arial" w:eastAsia="Arial" w:hAnsi="Arial"/>
                <w:b/>
                <w:bCs/>
                <w:color w:val="FFFFFF"/>
                <w:sz w:val="19"/>
                <w:szCs w:val="19"/>
                <w:rtl/>
              </w:rPr>
              <w:t xml:space="preserve">الخطة</w:t>
            </w:r>
          </w:p>
        </w:tc>
        <w:tc>
          <w:tcPr>
            <w:tcW w:type="dxa" w:w="2200"/>
            <w:shd w:fill="1F4E79" w:val="clear"/>
          </w:tcPr>
          <w:p>
            <w:pPr>
              <w:bidi/>
              <w:jc w:val="right"/>
            </w:pPr>
            <w:r>
              <w:rPr>
                <w:rFonts w:ascii="Arial" w:cs="Arial" w:eastAsia="Arial" w:hAnsi="Arial"/>
                <w:b/>
                <w:bCs/>
                <w:color w:val="FFFFFF"/>
                <w:sz w:val="19"/>
                <w:szCs w:val="19"/>
                <w:rtl/>
              </w:rPr>
              <w:t xml:space="preserve">السعر الشهري</w:t>
            </w:r>
          </w:p>
        </w:tc>
        <w:tc>
          <w:tcPr>
            <w:tcW w:type="dxa" w:w="2600"/>
            <w:shd w:fill="1F4E79" w:val="clear"/>
          </w:tcPr>
          <w:p>
            <w:pPr>
              <w:bidi/>
              <w:jc w:val="right"/>
            </w:pPr>
            <w:r>
              <w:rPr>
                <w:rFonts w:ascii="Arial" w:cs="Arial" w:eastAsia="Arial" w:hAnsi="Arial"/>
                <w:b/>
                <w:bCs/>
                <w:color w:val="FFFFFF"/>
                <w:sz w:val="19"/>
                <w:szCs w:val="19"/>
                <w:rtl/>
              </w:rPr>
              <w:t xml:space="preserve">الدقائق المشمولة</w:t>
            </w:r>
          </w:p>
        </w:tc>
        <w:tc>
          <w:tcPr>
            <w:tcW w:type="dxa" w:w="2600"/>
            <w:shd w:fill="1F4E79" w:val="clear"/>
          </w:tcPr>
          <w:p>
            <w:pPr>
              <w:bidi/>
              <w:jc w:val="right"/>
            </w:pPr>
            <w:r>
              <w:rPr>
                <w:rFonts w:ascii="Arial" w:cs="Arial" w:eastAsia="Arial" w:hAnsi="Arial"/>
                <w:b/>
                <w:bCs/>
                <w:color w:val="FFFFFF"/>
                <w:sz w:val="19"/>
                <w:szCs w:val="19"/>
                <w:rtl/>
              </w:rPr>
              <w:t xml:space="preserve">الهامش الصافي التقريبي</w:t>
            </w:r>
          </w:p>
        </w:tc>
      </w:tr>
      <w:tr>
        <w:tc>
          <w:tcPr>
            <w:tcW w:type="dxa" w:w="2200"/>
            <w:shd w:fill="FFFFFF" w:val="clear"/>
          </w:tcPr>
          <w:p>
            <w:pPr>
              <w:bidi/>
              <w:jc w:val="right"/>
            </w:pPr>
            <w:r>
              <w:rPr>
                <w:rFonts w:ascii="Arial" w:cs="Arial" w:eastAsia="Arial" w:hAnsi="Arial"/>
                <w:sz w:val="19"/>
                <w:szCs w:val="19"/>
                <w:rtl/>
              </w:rPr>
              <w:t xml:space="preserve">Starter</w:t>
            </w:r>
          </w:p>
        </w:tc>
        <w:tc>
          <w:tcPr>
            <w:tcW w:type="dxa" w:w="2200"/>
            <w:shd w:fill="FFFFFF" w:val="clear"/>
          </w:tcPr>
          <w:p>
            <w:pPr>
              <w:bidi/>
              <w:jc w:val="right"/>
            </w:pPr>
            <w:r>
              <w:rPr>
                <w:rFonts w:ascii="Arial" w:cs="Arial" w:eastAsia="Arial" w:hAnsi="Arial"/>
                <w:sz w:val="19"/>
                <w:szCs w:val="19"/>
                <w:rtl/>
              </w:rPr>
              <w:t xml:space="preserve">149$</w:t>
            </w:r>
          </w:p>
        </w:tc>
        <w:tc>
          <w:tcPr>
            <w:tcW w:type="dxa" w:w="2600"/>
            <w:shd w:fill="FFFFFF" w:val="clear"/>
          </w:tcPr>
          <w:p>
            <w:pPr>
              <w:bidi/>
              <w:jc w:val="right"/>
            </w:pPr>
            <w:r>
              <w:rPr>
                <w:rFonts w:ascii="Arial" w:cs="Arial" w:eastAsia="Arial" w:hAnsi="Arial"/>
                <w:sz w:val="19"/>
                <w:szCs w:val="19"/>
                <w:rtl/>
              </w:rPr>
              <w:t xml:space="preserve">300 دقيقة</w:t>
            </w:r>
          </w:p>
        </w:tc>
        <w:tc>
          <w:tcPr>
            <w:tcW w:type="dxa" w:w="2600"/>
            <w:shd w:fill="FFFFFF" w:val="clear"/>
          </w:tcPr>
          <w:p>
            <w:pPr>
              <w:bidi/>
              <w:jc w:val="right"/>
            </w:pPr>
            <w:r>
              <w:rPr>
                <w:rFonts w:ascii="Arial" w:cs="Arial" w:eastAsia="Arial" w:hAnsi="Arial"/>
                <w:sz w:val="19"/>
                <w:szCs w:val="19"/>
                <w:rtl/>
              </w:rPr>
              <w:t xml:space="preserve">~60–90$</w:t>
            </w:r>
          </w:p>
        </w:tc>
      </w:tr>
      <w:tr>
        <w:tc>
          <w:tcPr>
            <w:tcW w:type="dxa" w:w="2200"/>
            <w:shd w:fill="F2F6FA" w:val="clear"/>
          </w:tcPr>
          <w:p>
            <w:pPr>
              <w:bidi/>
              <w:jc w:val="right"/>
            </w:pPr>
            <w:r>
              <w:rPr>
                <w:rFonts w:ascii="Arial" w:cs="Arial" w:eastAsia="Arial" w:hAnsi="Arial"/>
                <w:sz w:val="19"/>
                <w:szCs w:val="19"/>
                <w:rtl/>
              </w:rPr>
              <w:t xml:space="preserve">Pro</w:t>
            </w:r>
          </w:p>
        </w:tc>
        <w:tc>
          <w:tcPr>
            <w:tcW w:type="dxa" w:w="2200"/>
            <w:shd w:fill="F2F6FA" w:val="clear"/>
          </w:tcPr>
          <w:p>
            <w:pPr>
              <w:bidi/>
              <w:jc w:val="right"/>
            </w:pPr>
            <w:r>
              <w:rPr>
                <w:rFonts w:ascii="Arial" w:cs="Arial" w:eastAsia="Arial" w:hAnsi="Arial"/>
                <w:sz w:val="19"/>
                <w:szCs w:val="19"/>
                <w:rtl/>
              </w:rPr>
              <w:t xml:space="preserve">249$</w:t>
            </w:r>
          </w:p>
        </w:tc>
        <w:tc>
          <w:tcPr>
            <w:tcW w:type="dxa" w:w="2600"/>
            <w:shd w:fill="F2F6FA" w:val="clear"/>
          </w:tcPr>
          <w:p>
            <w:pPr>
              <w:bidi/>
              <w:jc w:val="right"/>
            </w:pPr>
            <w:r>
              <w:rPr>
                <w:rFonts w:ascii="Arial" w:cs="Arial" w:eastAsia="Arial" w:hAnsi="Arial"/>
                <w:sz w:val="19"/>
                <w:szCs w:val="19"/>
                <w:rtl/>
              </w:rPr>
              <w:t xml:space="preserve">600 دقيقة</w:t>
            </w:r>
          </w:p>
        </w:tc>
        <w:tc>
          <w:tcPr>
            <w:tcW w:type="dxa" w:w="2600"/>
            <w:shd w:fill="F2F6FA" w:val="clear"/>
          </w:tcPr>
          <w:p>
            <w:pPr>
              <w:bidi/>
              <w:jc w:val="right"/>
            </w:pPr>
            <w:r>
              <w:rPr>
                <w:rFonts w:ascii="Arial" w:cs="Arial" w:eastAsia="Arial" w:hAnsi="Arial"/>
                <w:sz w:val="19"/>
                <w:szCs w:val="19"/>
                <w:rtl/>
              </w:rPr>
              <w:t xml:space="preserve">~155–185$</w:t>
            </w:r>
          </w:p>
        </w:tc>
      </w:tr>
      <w:tr>
        <w:tc>
          <w:tcPr>
            <w:tcW w:type="dxa" w:w="2200"/>
            <w:shd w:fill="FFFFFF" w:val="clear"/>
          </w:tcPr>
          <w:p>
            <w:pPr>
              <w:bidi/>
              <w:jc w:val="right"/>
            </w:pPr>
            <w:r>
              <w:rPr>
                <w:rFonts w:ascii="Arial" w:cs="Arial" w:eastAsia="Arial" w:hAnsi="Arial"/>
                <w:sz w:val="19"/>
                <w:szCs w:val="19"/>
                <w:rtl/>
              </w:rPr>
              <w:t xml:space="preserve">Business</w:t>
            </w:r>
          </w:p>
        </w:tc>
        <w:tc>
          <w:tcPr>
            <w:tcW w:type="dxa" w:w="2200"/>
            <w:shd w:fill="FFFFFF" w:val="clear"/>
          </w:tcPr>
          <w:p>
            <w:pPr>
              <w:bidi/>
              <w:jc w:val="right"/>
            </w:pPr>
            <w:r>
              <w:rPr>
                <w:rFonts w:ascii="Arial" w:cs="Arial" w:eastAsia="Arial" w:hAnsi="Arial"/>
                <w:sz w:val="19"/>
                <w:szCs w:val="19"/>
                <w:rtl/>
              </w:rPr>
              <w:t xml:space="preserve">399$</w:t>
            </w:r>
          </w:p>
        </w:tc>
        <w:tc>
          <w:tcPr>
            <w:tcW w:type="dxa" w:w="2600"/>
            <w:shd w:fill="FFFFFF" w:val="clear"/>
          </w:tcPr>
          <w:p>
            <w:pPr>
              <w:bidi/>
              <w:jc w:val="right"/>
            </w:pPr>
            <w:r>
              <w:rPr>
                <w:rFonts w:ascii="Arial" w:cs="Arial" w:eastAsia="Arial" w:hAnsi="Arial"/>
                <w:sz w:val="19"/>
                <w:szCs w:val="19"/>
                <w:rtl/>
              </w:rPr>
              <w:t xml:space="preserve">1200 دقيقة</w:t>
            </w:r>
          </w:p>
        </w:tc>
        <w:tc>
          <w:tcPr>
            <w:tcW w:type="dxa" w:w="2600"/>
            <w:shd w:fill="FFFFFF" w:val="clear"/>
          </w:tcPr>
          <w:p>
            <w:pPr>
              <w:bidi/>
              <w:jc w:val="right"/>
            </w:pPr>
            <w:r>
              <w:rPr>
                <w:rFonts w:ascii="Arial" w:cs="Arial" w:eastAsia="Arial" w:hAnsi="Arial"/>
                <w:sz w:val="19"/>
                <w:szCs w:val="19"/>
                <w:rtl/>
              </w:rPr>
              <w:t xml:space="preserve">~300–330$</w:t>
            </w:r>
          </w:p>
        </w:tc>
      </w:tr>
    </w:tbl>
    <w:p>
      <w:pPr>
        <w:pStyle w:val="Heading1"/>
        <w:pBdr>
          <w:bottom w:val="single" w:color="2E5B8A" w:sz="6"/>
        </w:pBdr>
        <w:bidi/>
        <w:spacing w:after="200" w:before="420"/>
        <w:jc w:val="right"/>
      </w:pPr>
      <w:r>
        <w:rPr>
          <w:rFonts w:ascii="Arial" w:cs="Arial" w:eastAsia="Arial" w:hAnsi="Arial"/>
          <w:b/>
          <w:bCs/>
          <w:color w:val="1F4E79"/>
          <w:sz w:val="30"/>
          <w:szCs w:val="30"/>
          <w:rtl/>
        </w:rPr>
        <w:t xml:space="preserve">14. التحليل المالي المفصل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4E79" w:val="clear"/>
          </w:tcPr>
          <w:p>
            <w:pPr>
              <w:bidi/>
              <w:jc w:val="right"/>
            </w:pPr>
            <w:r>
              <w:rPr>
                <w:rFonts w:ascii="Arial" w:cs="Arial" w:eastAsia="Arial" w:hAnsi="Arial"/>
                <w:b/>
                <w:bCs/>
                <w:color w:val="FFFFFF"/>
                <w:sz w:val="19"/>
                <w:szCs w:val="19"/>
                <w:rtl/>
              </w:rPr>
              <w:t xml:space="preserve">المؤشر</w:t>
            </w:r>
          </w:p>
        </w:tc>
        <w:tc>
          <w:tcPr>
            <w:tcW w:type="dxa" w:w="6000"/>
            <w:shd w:fill="1F4E79" w:val="clear"/>
          </w:tcPr>
          <w:p>
            <w:pPr>
              <w:bidi/>
              <w:jc w:val="right"/>
            </w:pPr>
            <w:r>
              <w:rPr>
                <w:rFonts w:ascii="Arial" w:cs="Arial" w:eastAsia="Arial" w:hAnsi="Arial"/>
                <w:b/>
                <w:bCs/>
                <w:color w:val="FFFFFF"/>
                <w:sz w:val="19"/>
                <w:szCs w:val="19"/>
                <w:rtl/>
              </w:rPr>
              <w:t xml:space="preserve">افتراض تقديري</w:t>
            </w:r>
          </w:p>
        </w:tc>
      </w:tr>
      <w:tr>
        <w:tc>
          <w:tcPr>
            <w:tcW w:type="dxa" w:w="3600"/>
            <w:shd w:fill="FFFFFF" w:val="clear"/>
          </w:tcPr>
          <w:p>
            <w:pPr>
              <w:bidi/>
              <w:jc w:val="right"/>
            </w:pPr>
            <w:r>
              <w:rPr>
                <w:rFonts w:ascii="Arial" w:cs="Arial" w:eastAsia="Arial" w:hAnsi="Arial"/>
                <w:sz w:val="19"/>
                <w:szCs w:val="19"/>
                <w:rtl/>
              </w:rPr>
              <w:t xml:space="preserve">تكلفة اكتساب عميل (CAC)</w:t>
            </w:r>
          </w:p>
        </w:tc>
        <w:tc>
          <w:tcPr>
            <w:tcW w:type="dxa" w:w="6000"/>
            <w:shd w:fill="FFFFFF" w:val="clear"/>
          </w:tcPr>
          <w:p>
            <w:pPr>
              <w:bidi/>
              <w:jc w:val="right"/>
            </w:pPr>
            <w:r>
              <w:rPr>
                <w:rFonts w:ascii="Arial" w:cs="Arial" w:eastAsia="Arial" w:hAnsi="Arial"/>
                <w:sz w:val="19"/>
                <w:szCs w:val="19"/>
                <w:rtl/>
              </w:rPr>
              <w:t xml:space="preserve">منخفضة جداً في البداية — تواصل مباشر/عروض مجانية، تقريباً 0–50 دولار لكل عميل يدوياً</w:t>
            </w:r>
          </w:p>
        </w:tc>
      </w:tr>
      <w:tr>
        <w:tc>
          <w:tcPr>
            <w:tcW w:type="dxa" w:w="3600"/>
            <w:shd w:fill="F2F6FA" w:val="clear"/>
          </w:tcPr>
          <w:p>
            <w:pPr>
              <w:bidi/>
              <w:jc w:val="right"/>
            </w:pPr>
            <w:r>
              <w:rPr>
                <w:rFonts w:ascii="Arial" w:cs="Arial" w:eastAsia="Arial" w:hAnsi="Arial"/>
                <w:sz w:val="19"/>
                <w:szCs w:val="19"/>
                <w:rtl/>
              </w:rPr>
              <w:t xml:space="preserve">متوسط الإيراد الشهري لكل عميل (ARPU)</w:t>
            </w:r>
          </w:p>
        </w:tc>
        <w:tc>
          <w:tcPr>
            <w:tcW w:type="dxa" w:w="6000"/>
            <w:shd w:fill="F2F6FA" w:val="clear"/>
          </w:tcPr>
          <w:p>
            <w:pPr>
              <w:bidi/>
              <w:jc w:val="right"/>
            </w:pPr>
            <w:r>
              <w:rPr>
                <w:rFonts w:ascii="Arial" w:cs="Arial" w:eastAsia="Arial" w:hAnsi="Arial"/>
                <w:sz w:val="19"/>
                <w:szCs w:val="19"/>
                <w:rtl/>
              </w:rPr>
              <w:t xml:space="preserve">~200 دولار (متوسط بين الخطط)</w:t>
            </w:r>
          </w:p>
        </w:tc>
      </w:tr>
      <w:tr>
        <w:tc>
          <w:tcPr>
            <w:tcW w:type="dxa" w:w="3600"/>
            <w:shd w:fill="FFFFFF" w:val="clear"/>
          </w:tcPr>
          <w:p>
            <w:pPr>
              <w:bidi/>
              <w:jc w:val="right"/>
            </w:pPr>
            <w:r>
              <w:rPr>
                <w:rFonts w:ascii="Arial" w:cs="Arial" w:eastAsia="Arial" w:hAnsi="Arial"/>
                <w:sz w:val="19"/>
                <w:szCs w:val="19"/>
                <w:rtl/>
              </w:rPr>
              <w:t xml:space="preserve">معدل التسرب الشهري المتوقع (Churn)</w:t>
            </w:r>
          </w:p>
        </w:tc>
        <w:tc>
          <w:tcPr>
            <w:tcW w:type="dxa" w:w="6000"/>
            <w:shd w:fill="FFFFFF" w:val="clear"/>
          </w:tcPr>
          <w:p>
            <w:pPr>
              <w:bidi/>
              <w:jc w:val="right"/>
            </w:pPr>
            <w:r>
              <w:rPr>
                <w:rFonts w:ascii="Arial" w:cs="Arial" w:eastAsia="Arial" w:hAnsi="Arial"/>
                <w:sz w:val="19"/>
                <w:szCs w:val="19"/>
                <w:rtl/>
              </w:rPr>
              <w:t xml:space="preserve">5–8% (طبيعي لمنتجات SaaS ناشئة في بداياتها)</w:t>
            </w:r>
          </w:p>
        </w:tc>
      </w:tr>
      <w:tr>
        <w:tc>
          <w:tcPr>
            <w:tcW w:type="dxa" w:w="3600"/>
            <w:shd w:fill="F2F6FA" w:val="clear"/>
          </w:tcPr>
          <w:p>
            <w:pPr>
              <w:bidi/>
              <w:jc w:val="right"/>
            </w:pPr>
            <w:r>
              <w:rPr>
                <w:rFonts w:ascii="Arial" w:cs="Arial" w:eastAsia="Arial" w:hAnsi="Arial"/>
                <w:sz w:val="19"/>
                <w:szCs w:val="19"/>
                <w:rtl/>
              </w:rPr>
              <w:t xml:space="preserve">مدة الاسترداد (Payback Period)</w:t>
            </w:r>
          </w:p>
        </w:tc>
        <w:tc>
          <w:tcPr>
            <w:tcW w:type="dxa" w:w="6000"/>
            <w:shd w:fill="F2F6FA" w:val="clear"/>
          </w:tcPr>
          <w:p>
            <w:pPr>
              <w:bidi/>
              <w:jc w:val="right"/>
            </w:pPr>
            <w:r>
              <w:rPr>
                <w:rFonts w:ascii="Arial" w:cs="Arial" w:eastAsia="Arial" w:hAnsi="Arial"/>
                <w:sz w:val="19"/>
                <w:szCs w:val="19"/>
                <w:rtl/>
              </w:rPr>
              <w:t xml:space="preserve">شهر واحد تقريباً — التكلفة التشغيلية مغطاة من أول فاتورة</w:t>
            </w:r>
          </w:p>
        </w:tc>
      </w:tr>
      <w:tr>
        <w:tc>
          <w:tcPr>
            <w:tcW w:type="dxa" w:w="3600"/>
            <w:shd w:fill="FFFFFF" w:val="clear"/>
          </w:tcPr>
          <w:p>
            <w:pPr>
              <w:bidi/>
              <w:jc w:val="right"/>
            </w:pPr>
            <w:r>
              <w:rPr>
                <w:rFonts w:ascii="Arial" w:cs="Arial" w:eastAsia="Arial" w:hAnsi="Arial"/>
                <w:sz w:val="19"/>
                <w:szCs w:val="19"/>
                <w:rtl/>
              </w:rPr>
              <w:t xml:space="preserve">نقطة التعادل على التكاليف الثابتة</w:t>
            </w:r>
          </w:p>
        </w:tc>
        <w:tc>
          <w:tcPr>
            <w:tcW w:type="dxa" w:w="6000"/>
            <w:shd w:fill="FFFFFF" w:val="clear"/>
          </w:tcPr>
          <w:p>
            <w:pPr>
              <w:bidi/>
              <w:jc w:val="right"/>
            </w:pPr>
            <w:r>
              <w:rPr>
                <w:rFonts w:ascii="Arial" w:cs="Arial" w:eastAsia="Arial" w:hAnsi="Arial"/>
                <w:sz w:val="19"/>
                <w:szCs w:val="19"/>
                <w:rtl/>
              </w:rPr>
              <w:t xml:space="preserve">أقل من عميل واحد (VPS+دومين أقل من 10$/شهر)</w:t>
            </w:r>
          </w:p>
        </w:tc>
      </w:tr>
      <w:tr>
        <w:tc>
          <w:tcPr>
            <w:tcW w:type="dxa" w:w="3600"/>
            <w:shd w:fill="F2F6FA" w:val="clear"/>
          </w:tcPr>
          <w:p>
            <w:pPr>
              <w:bidi/>
              <w:jc w:val="right"/>
            </w:pPr>
            <w:r>
              <w:rPr>
                <w:rFonts w:ascii="Arial" w:cs="Arial" w:eastAsia="Arial" w:hAnsi="Arial"/>
                <w:sz w:val="19"/>
                <w:szCs w:val="19"/>
                <w:rtl/>
              </w:rPr>
              <w:t xml:space="preserve">العائق الحقيقي على التوسع</w:t>
            </w:r>
          </w:p>
        </w:tc>
        <w:tc>
          <w:tcPr>
            <w:tcW w:type="dxa" w:w="6000"/>
            <w:shd w:fill="F2F6FA" w:val="clear"/>
          </w:tcPr>
          <w:p>
            <w:pPr>
              <w:bidi/>
              <w:jc w:val="right"/>
            </w:pPr>
            <w:r>
              <w:rPr>
                <w:rFonts w:ascii="Arial" w:cs="Arial" w:eastAsia="Arial" w:hAnsi="Arial"/>
                <w:sz w:val="19"/>
                <w:szCs w:val="19"/>
                <w:rtl/>
              </w:rPr>
              <w:t xml:space="preserve">وقتك الشخصي في المبيعات والدعم، وليس التكلفة التقنية</w:t>
            </w:r>
          </w:p>
        </w:tc>
      </w:tr>
    </w:tbl>
    <w:p>
      <w:pPr>
        <w:pStyle w:val="Heading1"/>
        <w:pBdr>
          <w:bottom w:val="single" w:color="2E5B8A" w:sz="6"/>
        </w:pBdr>
        <w:bidi/>
        <w:spacing w:after="200" w:before="420"/>
        <w:jc w:val="right"/>
      </w:pPr>
      <w:r>
        <w:rPr>
          <w:rFonts w:ascii="Arial" w:cs="Arial" w:eastAsia="Arial" w:hAnsi="Arial"/>
          <w:b/>
          <w:bCs/>
          <w:color w:val="1F4E79"/>
          <w:sz w:val="30"/>
          <w:szCs w:val="30"/>
          <w:rtl/>
        </w:rPr>
        <w:t xml:space="preserve">15. مقارنة تنافسية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4E79" w:val="clear"/>
          </w:tcPr>
          <w:p>
            <w:pPr>
              <w:bidi/>
              <w:jc w:val="right"/>
            </w:pPr>
            <w:r>
              <w:rPr>
                <w:rFonts w:ascii="Arial" w:cs="Arial" w:eastAsia="Arial" w:hAnsi="Arial"/>
                <w:b/>
                <w:bCs/>
                <w:color w:val="FFFFFF"/>
                <w:sz w:val="19"/>
                <w:szCs w:val="19"/>
                <w:rtl/>
              </w:rPr>
              <w:t xml:space="preserve">المنافس</w:t>
            </w:r>
          </w:p>
        </w:tc>
        <w:tc>
          <w:tcPr>
            <w:tcW w:type="dxa" w:w="6400"/>
            <w:shd w:fill="1F4E79" w:val="clear"/>
          </w:tcPr>
          <w:p>
            <w:pPr>
              <w:bidi/>
              <w:jc w:val="right"/>
            </w:pPr>
            <w:r>
              <w:rPr>
                <w:rFonts w:ascii="Arial" w:cs="Arial" w:eastAsia="Arial" w:hAnsi="Arial"/>
                <w:b/>
                <w:bCs/>
                <w:color w:val="FFFFFF"/>
                <w:sz w:val="19"/>
                <w:szCs w:val="19"/>
                <w:rtl/>
              </w:rPr>
              <w:t xml:space="preserve">نقطة الضعف مقابل PulseDesk</w:t>
            </w:r>
          </w:p>
        </w:tc>
      </w:tr>
      <w:tr>
        <w:tc>
          <w:tcPr>
            <w:tcW w:type="dxa" w:w="3200"/>
            <w:shd w:fill="FFFFFF" w:val="clear"/>
          </w:tcPr>
          <w:p>
            <w:pPr>
              <w:bidi/>
              <w:jc w:val="right"/>
            </w:pPr>
            <w:r>
              <w:rPr>
                <w:rFonts w:ascii="Arial" w:cs="Arial" w:eastAsia="Arial" w:hAnsi="Arial"/>
                <w:sz w:val="19"/>
                <w:szCs w:val="19"/>
                <w:rtl/>
              </w:rPr>
              <w:t xml:space="preserve">Vapi / Retell (أدوات خام)</w:t>
            </w:r>
          </w:p>
        </w:tc>
        <w:tc>
          <w:tcPr>
            <w:tcW w:type="dxa" w:w="6400"/>
            <w:shd w:fill="FFFFFF" w:val="clear"/>
          </w:tcPr>
          <w:p>
            <w:pPr>
              <w:bidi/>
              <w:jc w:val="right"/>
            </w:pPr>
            <w:r>
              <w:rPr>
                <w:rFonts w:ascii="Arial" w:cs="Arial" w:eastAsia="Arial" w:hAnsi="Arial"/>
                <w:sz w:val="19"/>
                <w:szCs w:val="19"/>
                <w:rtl/>
              </w:rPr>
              <w:t xml:space="preserve">تحتاج مطوراً لإعدادها — لا يوجد Onboarding جاهز لغير التقنيين</w:t>
            </w:r>
          </w:p>
        </w:tc>
      </w:tr>
      <w:tr>
        <w:tc>
          <w:tcPr>
            <w:tcW w:type="dxa" w:w="3200"/>
            <w:shd w:fill="F2F6FA" w:val="clear"/>
          </w:tcPr>
          <w:p>
            <w:pPr>
              <w:bidi/>
              <w:jc w:val="right"/>
            </w:pPr>
            <w:r>
              <w:rPr>
                <w:rFonts w:ascii="Arial" w:cs="Arial" w:eastAsia="Arial" w:hAnsi="Arial"/>
                <w:sz w:val="19"/>
                <w:szCs w:val="19"/>
                <w:rtl/>
              </w:rPr>
              <w:t xml:space="preserve">Synthflow</w:t>
            </w:r>
          </w:p>
        </w:tc>
        <w:tc>
          <w:tcPr>
            <w:tcW w:type="dxa" w:w="6400"/>
            <w:shd w:fill="F2F6FA" w:val="clear"/>
          </w:tcPr>
          <w:p>
            <w:pPr>
              <w:bidi/>
              <w:jc w:val="right"/>
            </w:pPr>
            <w:r>
              <w:rPr>
                <w:rFonts w:ascii="Arial" w:cs="Arial" w:eastAsia="Arial" w:hAnsi="Arial"/>
                <w:sz w:val="19"/>
                <w:szCs w:val="19"/>
                <w:rtl/>
              </w:rPr>
              <w:t xml:space="preserve">عام جداً، غير مخصص لقطاع معين، بلا حاسبة خسارة تسويقية مقنعة</w:t>
            </w:r>
          </w:p>
        </w:tc>
      </w:tr>
      <w:tr>
        <w:tc>
          <w:tcPr>
            <w:tcW w:type="dxa" w:w="3200"/>
            <w:shd w:fill="FFFFFF" w:val="clear"/>
          </w:tcPr>
          <w:p>
            <w:pPr>
              <w:bidi/>
              <w:jc w:val="right"/>
            </w:pPr>
            <w:r>
              <w:rPr>
                <w:rFonts w:ascii="Arial" w:cs="Arial" w:eastAsia="Arial" w:hAnsi="Arial"/>
                <w:sz w:val="19"/>
                <w:szCs w:val="19"/>
                <w:rtl/>
              </w:rPr>
              <w:t xml:space="preserve">Rosie AI (49$/شهر)</w:t>
            </w:r>
          </w:p>
        </w:tc>
        <w:tc>
          <w:tcPr>
            <w:tcW w:type="dxa" w:w="6400"/>
            <w:shd w:fill="FFFFFF" w:val="clear"/>
          </w:tcPr>
          <w:p>
            <w:pPr>
              <w:bidi/>
              <w:jc w:val="right"/>
            </w:pPr>
            <w:r>
              <w:rPr>
                <w:rFonts w:ascii="Arial" w:cs="Arial" w:eastAsia="Arial" w:hAnsi="Arial"/>
                <w:sz w:val="19"/>
                <w:szCs w:val="19"/>
                <w:rtl/>
              </w:rPr>
              <w:t xml:space="preserve">سعر منخفض لكن عام — لا يوجد تخصيص عميق حسب القطاع أو تقارير ROI واضحة</w:t>
            </w:r>
          </w:p>
        </w:tc>
      </w:tr>
      <w:tr>
        <w:tc>
          <w:tcPr>
            <w:tcW w:type="dxa" w:w="3200"/>
            <w:shd w:fill="F2F6FA" w:val="clear"/>
          </w:tcPr>
          <w:p>
            <w:pPr>
              <w:bidi/>
              <w:jc w:val="right"/>
            </w:pPr>
            <w:r>
              <w:rPr>
                <w:rFonts w:ascii="Arial" w:cs="Arial" w:eastAsia="Arial" w:hAnsi="Arial"/>
                <w:sz w:val="19"/>
                <w:szCs w:val="19"/>
                <w:rtl/>
              </w:rPr>
              <w:t xml:space="preserve">موظف استقبال بشري</w:t>
            </w:r>
          </w:p>
        </w:tc>
        <w:tc>
          <w:tcPr>
            <w:tcW w:type="dxa" w:w="6400"/>
            <w:shd w:fill="F2F6FA" w:val="clear"/>
          </w:tcPr>
          <w:p>
            <w:pPr>
              <w:bidi/>
              <w:jc w:val="right"/>
            </w:pPr>
            <w:r>
              <w:rPr>
                <w:rFonts w:ascii="Arial" w:cs="Arial" w:eastAsia="Arial" w:hAnsi="Arial"/>
                <w:sz w:val="19"/>
                <w:szCs w:val="19"/>
                <w:rtl/>
              </w:rPr>
              <w:t xml:space="preserve">3100$/شهر تقريباً، غير متاح 24/24، يحتاج إجازات وتدريباً</w:t>
            </w:r>
          </w:p>
        </w:tc>
      </w:tr>
    </w:tbl>
    <w:p>
      <w:pPr>
        <w:pStyle w:val="Heading1"/>
        <w:pBdr>
          <w:bottom w:val="single" w:color="2E5B8A" w:sz="6"/>
        </w:pBdr>
        <w:bidi/>
        <w:spacing w:after="200" w:before="420"/>
        <w:jc w:val="right"/>
      </w:pPr>
      <w:r>
        <w:rPr>
          <w:rFonts w:ascii="Arial" w:cs="Arial" w:eastAsia="Arial" w:hAnsi="Arial"/>
          <w:b/>
          <w:bCs/>
          <w:color w:val="1F4E79"/>
          <w:sz w:val="30"/>
          <w:szCs w:val="30"/>
          <w:rtl/>
        </w:rPr>
        <w:t xml:space="preserve">16. خطة الاختبار وضمان الجودة قبل الإطلاق</w:t>
      </w:r>
    </w:p>
    <w:p>
      <w:pPr>
        <w:bidi/>
        <w:spacing w:after="160" w:line="300"/>
        <w:jc w:val="right"/>
      </w:pPr>
      <w:r>
        <w:rPr>
          <w:rFonts w:ascii="Arial" w:cs="Arial" w:eastAsia="Arial" w:hAnsi="Arial"/>
          <w:rtl/>
        </w:rPr>
        <w:t xml:space="preserve">سيناريوهات مكالمة تجريبية إلزامية قبل قبول أي عميل حقيقي:</w:t>
      </w:r>
    </w:p>
    <w:p>
      <w:pPr>
        <w:pStyle w:val="ListParagraph"/>
        <w:numPr>
          <w:ilvl w:val="0"/>
          <w:numId w:val="1"/>
        </w:numPr>
        <w:bidi/>
        <w:spacing w:after="90" w:line="290"/>
        <w:jc w:val="right"/>
      </w:pPr>
      <w:r>
        <w:rPr>
          <w:rFonts w:ascii="Arial" w:cs="Arial" w:eastAsia="Arial" w:hAnsi="Arial"/>
          <w:rtl/>
        </w:rPr>
        <w:t xml:space="preserve">حجز موعد ناجح من البداية للنهاية.</w:t>
      </w:r>
    </w:p>
    <w:p>
      <w:pPr>
        <w:pStyle w:val="ListParagraph"/>
        <w:numPr>
          <w:ilvl w:val="0"/>
          <w:numId w:val="1"/>
        </w:numPr>
        <w:bidi/>
        <w:spacing w:after="90" w:line="290"/>
        <w:jc w:val="right"/>
      </w:pPr>
      <w:r>
        <w:rPr>
          <w:rFonts w:ascii="Arial" w:cs="Arial" w:eastAsia="Arial" w:hAnsi="Arial"/>
          <w:rtl/>
        </w:rPr>
        <w:t xml:space="preserve">سؤال من الأسئلة الشائعة المُدخلة.</w:t>
      </w:r>
    </w:p>
    <w:p>
      <w:pPr>
        <w:pStyle w:val="ListParagraph"/>
        <w:numPr>
          <w:ilvl w:val="0"/>
          <w:numId w:val="1"/>
        </w:numPr>
        <w:bidi/>
        <w:spacing w:after="90" w:line="290"/>
        <w:jc w:val="right"/>
      </w:pPr>
      <w:r>
        <w:rPr>
          <w:rFonts w:ascii="Arial" w:cs="Arial" w:eastAsia="Arial" w:hAnsi="Arial"/>
          <w:rtl/>
        </w:rPr>
        <w:t xml:space="preserve">حالة طارئة (تسريب مياه/مشكلة كهرباء) — التحقق من التصعيد الفوري.</w:t>
      </w:r>
    </w:p>
    <w:p>
      <w:pPr>
        <w:pStyle w:val="ListParagraph"/>
        <w:numPr>
          <w:ilvl w:val="0"/>
          <w:numId w:val="1"/>
        </w:numPr>
        <w:bidi/>
        <w:spacing w:after="90" w:line="290"/>
        <w:jc w:val="right"/>
      </w:pPr>
      <w:r>
        <w:rPr>
          <w:rFonts w:ascii="Arial" w:cs="Arial" w:eastAsia="Arial" w:hAnsi="Arial"/>
          <w:rtl/>
        </w:rPr>
        <w:t xml:space="preserve">صمت طويل من المتصل.</w:t>
      </w:r>
    </w:p>
    <w:p>
      <w:pPr>
        <w:pStyle w:val="ListParagraph"/>
        <w:numPr>
          <w:ilvl w:val="0"/>
          <w:numId w:val="1"/>
        </w:numPr>
        <w:bidi/>
        <w:spacing w:after="90" w:line="290"/>
        <w:jc w:val="right"/>
      </w:pPr>
      <w:r>
        <w:rPr>
          <w:rFonts w:ascii="Arial" w:cs="Arial" w:eastAsia="Arial" w:hAnsi="Arial"/>
          <w:rtl/>
        </w:rPr>
        <w:t xml:space="preserve">مقاطعة المتصل للمساعد أثناء حديثه.</w:t>
      </w:r>
    </w:p>
    <w:p>
      <w:pPr>
        <w:pStyle w:val="ListParagraph"/>
        <w:numPr>
          <w:ilvl w:val="0"/>
          <w:numId w:val="1"/>
        </w:numPr>
        <w:bidi/>
        <w:spacing w:after="90" w:line="290"/>
        <w:jc w:val="right"/>
      </w:pPr>
      <w:r>
        <w:rPr>
          <w:rFonts w:ascii="Arial" w:cs="Arial" w:eastAsia="Arial" w:hAnsi="Arial"/>
          <w:rtl/>
        </w:rPr>
        <w:t xml:space="preserve">طلب التحدث لإنسان مباشرة.</w:t>
      </w:r>
    </w:p>
    <w:p>
      <w:pPr>
        <w:pStyle w:val="ListParagraph"/>
        <w:numPr>
          <w:ilvl w:val="0"/>
          <w:numId w:val="1"/>
        </w:numPr>
        <w:bidi/>
        <w:spacing w:after="90" w:line="290"/>
        <w:jc w:val="right"/>
      </w:pPr>
      <w:r>
        <w:rPr>
          <w:rFonts w:ascii="Arial" w:cs="Arial" w:eastAsia="Arial" w:hAnsi="Arial"/>
          <w:rtl/>
        </w:rPr>
        <w:t xml:space="preserve">محاولة حجز في وقت غير متاح — التحقق من اقتراح بدائل.</w:t>
      </w:r>
    </w:p>
    <w:p>
      <w:pPr>
        <w:pStyle w:val="ListParagraph"/>
        <w:numPr>
          <w:ilvl w:val="0"/>
          <w:numId w:val="1"/>
        </w:numPr>
        <w:bidi/>
        <w:spacing w:after="90" w:line="290"/>
        <w:jc w:val="right"/>
      </w:pPr>
      <w:r>
        <w:rPr>
          <w:rFonts w:ascii="Arial" w:cs="Arial" w:eastAsia="Arial" w:hAnsi="Arial"/>
          <w:rtl/>
        </w:rPr>
        <w:t xml:space="preserve">مكالمة رقم خاطئ/تسويقية.</w:t>
      </w:r>
    </w:p>
    <w:p>
      <w:pPr>
        <w:pStyle w:val="ListParagraph"/>
        <w:numPr>
          <w:ilvl w:val="0"/>
          <w:numId w:val="1"/>
        </w:numPr>
        <w:bidi/>
        <w:spacing w:after="90" w:line="290"/>
        <w:jc w:val="right"/>
      </w:pPr>
      <w:r>
        <w:rPr>
          <w:rFonts w:ascii="Arial" w:cs="Arial" w:eastAsia="Arial" w:hAnsi="Arial"/>
          <w:rtl/>
        </w:rPr>
        <w:t xml:space="preserve">انقطاع الاتصال المفاجئ منتصف المكالمة.</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17. نموذج العمل ومصدر التمويل</w:t>
      </w:r>
    </w:p>
    <w:p>
      <w:pPr>
        <w:pStyle w:val="ListParagraph"/>
        <w:numPr>
          <w:ilvl w:val="0"/>
          <w:numId w:val="1"/>
        </w:numPr>
        <w:bidi/>
        <w:spacing w:after="90" w:line="290"/>
        <w:jc w:val="right"/>
      </w:pPr>
      <w:r>
        <w:rPr>
          <w:rFonts w:ascii="Arial" w:cs="Arial" w:eastAsia="Arial" w:hAnsi="Arial"/>
          <w:rtl/>
        </w:rPr>
        <w:t xml:space="preserve">مرحلة البناء: أنت تدفع ~40–70 دولار (استثمار شخصي وحيد).</w:t>
      </w:r>
    </w:p>
    <w:p>
      <w:pPr>
        <w:pStyle w:val="ListParagraph"/>
        <w:numPr>
          <w:ilvl w:val="0"/>
          <w:numId w:val="1"/>
        </w:numPr>
        <w:bidi/>
        <w:spacing w:after="90" w:line="290"/>
        <w:jc w:val="right"/>
      </w:pPr>
      <w:r>
        <w:rPr>
          <w:rFonts w:ascii="Arial" w:cs="Arial" w:eastAsia="Arial" w:hAnsi="Arial"/>
          <w:rtl/>
        </w:rPr>
        <w:t xml:space="preserve">أول عميل: فوترة مسبقة (الشهر مقدماً) قبل تفعيل الخط — تُلغي أي مخاطرة تدفق نقدي.</w:t>
      </w:r>
    </w:p>
    <w:p>
      <w:pPr>
        <w:pStyle w:val="ListParagraph"/>
        <w:numPr>
          <w:ilvl w:val="0"/>
          <w:numId w:val="1"/>
        </w:numPr>
        <w:bidi/>
        <w:spacing w:after="90" w:line="290"/>
        <w:jc w:val="right"/>
      </w:pPr>
      <w:r>
        <w:rPr>
          <w:rFonts w:ascii="Arial" w:cs="Arial" w:eastAsia="Arial" w:hAnsi="Arial"/>
          <w:rtl/>
        </w:rPr>
        <w:t xml:space="preserve">من العميل الثاني فصاعداً: كل عميل يموّل تكلفة بنيته من اشتراكه، والهامش يتحسن مع كل عميل جديد.</w:t>
      </w:r>
    </w:p>
    <w:p>
      <w:pPr>
        <w:pStyle w:val="ListParagraph"/>
        <w:numPr>
          <w:ilvl w:val="0"/>
          <w:numId w:val="1"/>
        </w:numPr>
        <w:bidi/>
        <w:spacing w:after="90" w:line="290"/>
        <w:jc w:val="right"/>
      </w:pPr>
      <w:r>
        <w:rPr>
          <w:rFonts w:ascii="Arial" w:cs="Arial" w:eastAsia="Arial" w:hAnsi="Arial"/>
          <w:rtl/>
        </w:rPr>
        <w:t xml:space="preserve">مصدر الدفع: Payoneer (مموَّل من أرباح Upwork/Fiverr) كبطاقة دولار افتراضية لكل الاشتراكات، وWise كبديل احتياطي.</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18. خارطة طريق البناء (MVP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000"/>
      </w:tblGrid>
      <w:tr>
        <w:trPr>
          <w:tblHeader/>
        </w:trPr>
        <w:tc>
          <w:tcPr>
            <w:tcW w:type="dxa" w:w="2800"/>
            <w:shd w:fill="1F4E79" w:val="clear"/>
          </w:tcPr>
          <w:p>
            <w:pPr>
              <w:bidi/>
              <w:jc w:val="right"/>
            </w:pPr>
            <w:r>
              <w:rPr>
                <w:rFonts w:ascii="Arial" w:cs="Arial" w:eastAsia="Arial" w:hAnsi="Arial"/>
                <w:b/>
                <w:bCs/>
                <w:color w:val="FFFFFF"/>
                <w:sz w:val="19"/>
                <w:szCs w:val="19"/>
                <w:rtl/>
              </w:rPr>
              <w:t xml:space="preserve">المرحلة</w:t>
            </w:r>
          </w:p>
        </w:tc>
        <w:tc>
          <w:tcPr>
            <w:tcW w:type="dxa" w:w="4700"/>
            <w:shd w:fill="1F4E79" w:val="clear"/>
          </w:tcPr>
          <w:p>
            <w:pPr>
              <w:bidi/>
              <w:jc w:val="right"/>
            </w:pPr>
            <w:r>
              <w:rPr>
                <w:rFonts w:ascii="Arial" w:cs="Arial" w:eastAsia="Arial" w:hAnsi="Arial"/>
                <w:b/>
                <w:bCs/>
                <w:color w:val="FFFFFF"/>
                <w:sz w:val="19"/>
                <w:szCs w:val="19"/>
                <w:rtl/>
              </w:rPr>
              <w:t xml:space="preserve">المحتوى</w:t>
            </w:r>
          </w:p>
        </w:tc>
        <w:tc>
          <w:tcPr>
            <w:tcW w:type="dxa" w:w="2000"/>
            <w:shd w:fill="1F4E79" w:val="clear"/>
          </w:tcPr>
          <w:p>
            <w:pPr>
              <w:bidi/>
              <w:jc w:val="right"/>
            </w:pPr>
            <w:r>
              <w:rPr>
                <w:rFonts w:ascii="Arial" w:cs="Arial" w:eastAsia="Arial" w:hAnsi="Arial"/>
                <w:b/>
                <w:bCs/>
                <w:color w:val="FFFFFF"/>
                <w:sz w:val="19"/>
                <w:szCs w:val="19"/>
                <w:rtl/>
              </w:rPr>
              <w:t xml:space="preserve">المدة</w:t>
            </w:r>
          </w:p>
        </w:tc>
      </w:tr>
      <w:tr>
        <w:tc>
          <w:tcPr>
            <w:tcW w:type="dxa" w:w="2800"/>
            <w:shd w:fill="FFFFFF" w:val="clear"/>
          </w:tcPr>
          <w:p>
            <w:pPr>
              <w:bidi/>
              <w:jc w:val="right"/>
            </w:pPr>
            <w:r>
              <w:rPr>
                <w:rFonts w:ascii="Arial" w:cs="Arial" w:eastAsia="Arial" w:hAnsi="Arial"/>
                <w:sz w:val="19"/>
                <w:szCs w:val="19"/>
                <w:rtl/>
              </w:rPr>
              <w:t xml:space="preserve">1. إثبات تقني</w:t>
            </w:r>
          </w:p>
        </w:tc>
        <w:tc>
          <w:tcPr>
            <w:tcW w:type="dxa" w:w="4700"/>
            <w:shd w:fill="FFFFFF" w:val="clear"/>
          </w:tcPr>
          <w:p>
            <w:pPr>
              <w:bidi/>
              <w:jc w:val="right"/>
            </w:pPr>
            <w:r>
              <w:rPr>
                <w:rFonts w:ascii="Arial" w:cs="Arial" w:eastAsia="Arial" w:hAnsi="Arial"/>
                <w:sz w:val="19"/>
                <w:szCs w:val="19"/>
                <w:rtl/>
              </w:rPr>
              <w:t xml:space="preserve">Twilio + Vapi، مكالمة تجريبية ناجحة</w:t>
            </w:r>
          </w:p>
        </w:tc>
        <w:tc>
          <w:tcPr>
            <w:tcW w:type="dxa" w:w="2000"/>
            <w:shd w:fill="FFFFFF" w:val="clear"/>
          </w:tcPr>
          <w:p>
            <w:pPr>
              <w:bidi/>
              <w:jc w:val="right"/>
            </w:pPr>
            <w:r>
              <w:rPr>
                <w:rFonts w:ascii="Arial" w:cs="Arial" w:eastAsia="Arial" w:hAnsi="Arial"/>
                <w:sz w:val="19"/>
                <w:szCs w:val="19"/>
                <w:rtl/>
              </w:rPr>
              <w:t xml:space="preserve">2–3 أيام</w:t>
            </w:r>
          </w:p>
        </w:tc>
      </w:tr>
      <w:tr>
        <w:tc>
          <w:tcPr>
            <w:tcW w:type="dxa" w:w="2800"/>
            <w:shd w:fill="F2F6FA" w:val="clear"/>
          </w:tcPr>
          <w:p>
            <w:pPr>
              <w:bidi/>
              <w:jc w:val="right"/>
            </w:pPr>
            <w:r>
              <w:rPr>
                <w:rFonts w:ascii="Arial" w:cs="Arial" w:eastAsia="Arial" w:hAnsi="Arial"/>
                <w:sz w:val="19"/>
                <w:szCs w:val="19"/>
                <w:rtl/>
              </w:rPr>
              <w:t xml:space="preserve">2. الأتمتة الأساسية</w:t>
            </w:r>
          </w:p>
        </w:tc>
        <w:tc>
          <w:tcPr>
            <w:tcW w:type="dxa" w:w="4700"/>
            <w:shd w:fill="F2F6FA" w:val="clear"/>
          </w:tcPr>
          <w:p>
            <w:pPr>
              <w:bidi/>
              <w:jc w:val="right"/>
            </w:pPr>
            <w:r>
              <w:rPr>
                <w:rFonts w:ascii="Arial" w:cs="Arial" w:eastAsia="Arial" w:hAnsi="Arial"/>
                <w:sz w:val="19"/>
                <w:szCs w:val="19"/>
                <w:rtl/>
              </w:rPr>
              <w:t xml:space="preserve">n8n: SMS، تنبيه، حجز تقويم</w:t>
            </w:r>
          </w:p>
        </w:tc>
        <w:tc>
          <w:tcPr>
            <w:tcW w:type="dxa" w:w="2000"/>
            <w:shd w:fill="F2F6FA" w:val="clear"/>
          </w:tcPr>
          <w:p>
            <w:pPr>
              <w:bidi/>
              <w:jc w:val="right"/>
            </w:pPr>
            <w:r>
              <w:rPr>
                <w:rFonts w:ascii="Arial" w:cs="Arial" w:eastAsia="Arial" w:hAnsi="Arial"/>
                <w:sz w:val="19"/>
                <w:szCs w:val="19"/>
                <w:rtl/>
              </w:rPr>
              <w:t xml:space="preserve">3–4 أيام</w:t>
            </w:r>
          </w:p>
        </w:tc>
      </w:tr>
      <w:tr>
        <w:tc>
          <w:tcPr>
            <w:tcW w:type="dxa" w:w="2800"/>
            <w:shd w:fill="FFFFFF" w:val="clear"/>
          </w:tcPr>
          <w:p>
            <w:pPr>
              <w:bidi/>
              <w:jc w:val="right"/>
            </w:pPr>
            <w:r>
              <w:rPr>
                <w:rFonts w:ascii="Arial" w:cs="Arial" w:eastAsia="Arial" w:hAnsi="Arial"/>
                <w:sz w:val="19"/>
                <w:szCs w:val="19"/>
                <w:rtl/>
              </w:rPr>
              <w:t xml:space="preserve">3. تعدد العملاء</w:t>
            </w:r>
          </w:p>
        </w:tc>
        <w:tc>
          <w:tcPr>
            <w:tcW w:type="dxa" w:w="4700"/>
            <w:shd w:fill="FFFFFF" w:val="clear"/>
          </w:tcPr>
          <w:p>
            <w:pPr>
              <w:bidi/>
              <w:jc w:val="right"/>
            </w:pPr>
            <w:r>
              <w:rPr>
                <w:rFonts w:ascii="Arial" w:cs="Arial" w:eastAsia="Arial" w:hAnsi="Arial"/>
                <w:sz w:val="19"/>
                <w:szCs w:val="19"/>
                <w:rtl/>
              </w:rPr>
              <w:t xml:space="preserve">Supabase + عزل بيانات كل عميل</w:t>
            </w:r>
          </w:p>
        </w:tc>
        <w:tc>
          <w:tcPr>
            <w:tcW w:type="dxa" w:w="2000"/>
            <w:shd w:fill="FFFFFF" w:val="clear"/>
          </w:tcPr>
          <w:p>
            <w:pPr>
              <w:bidi/>
              <w:jc w:val="right"/>
            </w:pPr>
            <w:r>
              <w:rPr>
                <w:rFonts w:ascii="Arial" w:cs="Arial" w:eastAsia="Arial" w:hAnsi="Arial"/>
                <w:sz w:val="19"/>
                <w:szCs w:val="19"/>
                <w:rtl/>
              </w:rPr>
              <w:t xml:space="preserve">أسبوع</w:t>
            </w:r>
          </w:p>
        </w:tc>
      </w:tr>
      <w:tr>
        <w:tc>
          <w:tcPr>
            <w:tcW w:type="dxa" w:w="2800"/>
            <w:shd w:fill="F2F6FA" w:val="clear"/>
          </w:tcPr>
          <w:p>
            <w:pPr>
              <w:bidi/>
              <w:jc w:val="right"/>
            </w:pPr>
            <w:r>
              <w:rPr>
                <w:rFonts w:ascii="Arial" w:cs="Arial" w:eastAsia="Arial" w:hAnsi="Arial"/>
                <w:sz w:val="19"/>
                <w:szCs w:val="19"/>
                <w:rtl/>
              </w:rPr>
              <w:t xml:space="preserve">4. الواجهة الكاملة</w:t>
            </w:r>
          </w:p>
        </w:tc>
        <w:tc>
          <w:tcPr>
            <w:tcW w:type="dxa" w:w="4700"/>
            <w:shd w:fill="F2F6FA" w:val="clear"/>
          </w:tcPr>
          <w:p>
            <w:pPr>
              <w:bidi/>
              <w:jc w:val="right"/>
            </w:pPr>
            <w:r>
              <w:rPr>
                <w:rFonts w:ascii="Arial" w:cs="Arial" w:eastAsia="Arial" w:hAnsi="Arial"/>
                <w:sz w:val="19"/>
                <w:szCs w:val="19"/>
                <w:rtl/>
              </w:rPr>
              <w:t xml:space="preserve">Onboarding + Dashboard + Stripe</w:t>
            </w:r>
          </w:p>
        </w:tc>
        <w:tc>
          <w:tcPr>
            <w:tcW w:type="dxa" w:w="2000"/>
            <w:shd w:fill="F2F6FA" w:val="clear"/>
          </w:tcPr>
          <w:p>
            <w:pPr>
              <w:bidi/>
              <w:jc w:val="right"/>
            </w:pPr>
            <w:r>
              <w:rPr>
                <w:rFonts w:ascii="Arial" w:cs="Arial" w:eastAsia="Arial" w:hAnsi="Arial"/>
                <w:sz w:val="19"/>
                <w:szCs w:val="19"/>
                <w:rtl/>
              </w:rPr>
              <w:t xml:space="preserve">أسبوع إلى أسبوعين</w:t>
            </w:r>
          </w:p>
        </w:tc>
      </w:tr>
      <w:tr>
        <w:tc>
          <w:tcPr>
            <w:tcW w:type="dxa" w:w="2800"/>
            <w:shd w:fill="FFFFFF" w:val="clear"/>
          </w:tcPr>
          <w:p>
            <w:pPr>
              <w:bidi/>
              <w:jc w:val="right"/>
            </w:pPr>
            <w:r>
              <w:rPr>
                <w:rFonts w:ascii="Arial" w:cs="Arial" w:eastAsia="Arial" w:hAnsi="Arial"/>
                <w:sz w:val="19"/>
                <w:szCs w:val="19"/>
                <w:rtl/>
              </w:rPr>
              <w:t xml:space="preserve">5. الاختبار والإطلاق التجريبي</w:t>
            </w:r>
          </w:p>
        </w:tc>
        <w:tc>
          <w:tcPr>
            <w:tcW w:type="dxa" w:w="4700"/>
            <w:shd w:fill="FFFFFF" w:val="clear"/>
          </w:tcPr>
          <w:p>
            <w:pPr>
              <w:bidi/>
              <w:jc w:val="right"/>
            </w:pPr>
            <w:r>
              <w:rPr>
                <w:rFonts w:ascii="Arial" w:cs="Arial" w:eastAsia="Arial" w:hAnsi="Arial"/>
                <w:sz w:val="19"/>
                <w:szCs w:val="19"/>
                <w:rtl/>
              </w:rPr>
              <w:t xml:space="preserve">سيناريوهات القسم 16 + أول عميل حقيقي</w:t>
            </w:r>
          </w:p>
        </w:tc>
        <w:tc>
          <w:tcPr>
            <w:tcW w:type="dxa" w:w="2000"/>
            <w:shd w:fill="FFFFFF" w:val="clear"/>
          </w:tcPr>
          <w:p>
            <w:pPr>
              <w:bidi/>
              <w:jc w:val="right"/>
            </w:pPr>
            <w:r>
              <w:rPr>
                <w:rFonts w:ascii="Arial" w:cs="Arial" w:eastAsia="Arial" w:hAnsi="Arial"/>
                <w:sz w:val="19"/>
                <w:szCs w:val="19"/>
                <w:rtl/>
              </w:rPr>
              <w:t xml:space="preserve">أسبوعان</w:t>
            </w:r>
          </w:p>
        </w:tc>
      </w:tr>
    </w:tbl>
    <w:p>
      <w:pPr>
        <w:pStyle w:val="Heading1"/>
        <w:pBdr>
          <w:bottom w:val="single" w:color="2E5B8A" w:sz="6"/>
        </w:pBdr>
        <w:bidi/>
        <w:spacing w:after="200" w:before="420"/>
        <w:jc w:val="right"/>
      </w:pPr>
      <w:r>
        <w:rPr>
          <w:rFonts w:ascii="Arial" w:cs="Arial" w:eastAsia="Arial" w:hAnsi="Arial"/>
          <w:b/>
          <w:bCs/>
          <w:color w:val="1F4E79"/>
          <w:sz w:val="30"/>
          <w:szCs w:val="30"/>
          <w:rtl/>
        </w:rPr>
        <w:t xml:space="preserve">19. خارطة الطريق بعد الإطلاق (مزايا مستقبلية)</w:t>
      </w:r>
    </w:p>
    <w:p>
      <w:pPr>
        <w:pStyle w:val="ListParagraph"/>
        <w:numPr>
          <w:ilvl w:val="0"/>
          <w:numId w:val="1"/>
        </w:numPr>
        <w:bidi/>
        <w:spacing w:after="90" w:line="290"/>
        <w:jc w:val="right"/>
      </w:pPr>
      <w:r>
        <w:rPr>
          <w:rFonts w:ascii="Arial" w:cs="Arial" w:eastAsia="Arial" w:hAnsi="Arial"/>
          <w:rtl/>
        </w:rPr>
        <w:t xml:space="preserve">مكالمات/رسائل تذكير آلية قبل الموعد لتقليل نسبة الغياب (تتطلب موافقة موثقة مسبقاً حسب TCPA).</w:t>
      </w:r>
    </w:p>
    <w:p>
      <w:pPr>
        <w:pStyle w:val="ListParagraph"/>
        <w:numPr>
          <w:ilvl w:val="0"/>
          <w:numId w:val="1"/>
        </w:numPr>
        <w:bidi/>
        <w:spacing w:after="90" w:line="290"/>
        <w:jc w:val="right"/>
      </w:pPr>
      <w:r>
        <w:rPr>
          <w:rFonts w:ascii="Arial" w:cs="Arial" w:eastAsia="Arial" w:hAnsi="Arial"/>
          <w:rtl/>
        </w:rPr>
        <w:t xml:space="preserve">طلب مراجعة تلقائي (Review Request) بعد إتمام الخدمة عبر SMS.</w:t>
      </w:r>
    </w:p>
    <w:p>
      <w:pPr>
        <w:pStyle w:val="ListParagraph"/>
        <w:numPr>
          <w:ilvl w:val="0"/>
          <w:numId w:val="1"/>
        </w:numPr>
        <w:bidi/>
        <w:spacing w:after="90" w:line="290"/>
        <w:jc w:val="right"/>
      </w:pPr>
      <w:r>
        <w:rPr>
          <w:rFonts w:ascii="Arial" w:cs="Arial" w:eastAsia="Arial" w:hAnsi="Arial"/>
          <w:rtl/>
        </w:rPr>
        <w:t xml:space="preserve">دعم عملاء متعددي الفروع (Multi-location).</w:t>
      </w:r>
    </w:p>
    <w:p>
      <w:pPr>
        <w:pStyle w:val="ListParagraph"/>
        <w:numPr>
          <w:ilvl w:val="0"/>
          <w:numId w:val="1"/>
        </w:numPr>
        <w:bidi/>
        <w:spacing w:after="90" w:line="290"/>
        <w:jc w:val="right"/>
      </w:pPr>
      <w:r>
        <w:rPr>
          <w:rFonts w:ascii="Arial" w:cs="Arial" w:eastAsia="Arial" w:hAnsi="Arial"/>
          <w:rtl/>
        </w:rPr>
        <w:t xml:space="preserve">تكامل مباشر مع أنظمة CRM شائعة (HubSpot, GoHighLevel).</w:t>
      </w:r>
    </w:p>
    <w:p>
      <w:pPr>
        <w:pStyle w:val="ListParagraph"/>
        <w:numPr>
          <w:ilvl w:val="0"/>
          <w:numId w:val="1"/>
        </w:numPr>
        <w:bidi/>
        <w:spacing w:after="90" w:line="290"/>
        <w:jc w:val="right"/>
      </w:pPr>
      <w:r>
        <w:rPr>
          <w:rFonts w:ascii="Arial" w:cs="Arial" w:eastAsia="Arial" w:hAnsi="Arial"/>
          <w:rtl/>
        </w:rPr>
        <w:t xml:space="preserve">استنساخ صوت صاحب العمل نفسه كصوت للمساعد (ميزة مدفوعة إضافية).</w:t>
      </w:r>
    </w:p>
    <w:p>
      <w:pPr>
        <w:pStyle w:val="ListParagraph"/>
        <w:numPr>
          <w:ilvl w:val="0"/>
          <w:numId w:val="1"/>
        </w:numPr>
        <w:bidi/>
        <w:spacing w:after="90" w:line="290"/>
        <w:jc w:val="right"/>
      </w:pPr>
      <w:r>
        <w:rPr>
          <w:rFonts w:ascii="Arial" w:cs="Arial" w:eastAsia="Arial" w:hAnsi="Arial"/>
          <w:rtl/>
        </w:rPr>
        <w:t xml:space="preserve">نسخة عربية/فرنسية كاملة لاستهداف السوق الجزائري والمغاربي.</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20. استراتيجية اكتساب أول 5 عملاء</w:t>
      </w:r>
    </w:p>
    <w:p>
      <w:pPr>
        <w:pStyle w:val="ListParagraph"/>
        <w:numPr>
          <w:ilvl w:val="0"/>
          <w:numId w:val="1"/>
        </w:numPr>
        <w:bidi/>
        <w:spacing w:after="90" w:line="290"/>
        <w:jc w:val="right"/>
      </w:pPr>
      <w:r>
        <w:rPr>
          <w:rFonts w:ascii="Arial" w:cs="Arial" w:eastAsia="Arial" w:hAnsi="Arial"/>
          <w:rtl/>
        </w:rPr>
        <w:t xml:space="preserve">استهداف قطاع ضيق واحد أولاً (مثلاً عيادات أسنان أو ورشات تكييف في مدينة أمريكية محددة).</w:t>
      </w:r>
    </w:p>
    <w:p>
      <w:pPr>
        <w:pStyle w:val="ListParagraph"/>
        <w:numPr>
          <w:ilvl w:val="0"/>
          <w:numId w:val="1"/>
        </w:numPr>
        <w:bidi/>
        <w:spacing w:after="90" w:line="290"/>
        <w:jc w:val="right"/>
      </w:pPr>
      <w:r>
        <w:rPr>
          <w:rFonts w:ascii="Arial" w:cs="Arial" w:eastAsia="Arial" w:hAnsi="Arial"/>
          <w:rtl/>
        </w:rPr>
        <w:t xml:space="preserve">رسالة العرض تُبنى على حاسبة الخسارة (القسم 4.1) مباشرة مع رقم دولاري محدد لكل عميل محتمل.</w:t>
      </w:r>
    </w:p>
    <w:p>
      <w:pPr>
        <w:pStyle w:val="ListParagraph"/>
        <w:numPr>
          <w:ilvl w:val="0"/>
          <w:numId w:val="1"/>
        </w:numPr>
        <w:bidi/>
        <w:spacing w:after="90" w:line="290"/>
        <w:jc w:val="right"/>
      </w:pPr>
      <w:r>
        <w:rPr>
          <w:rFonts w:ascii="Arial" w:cs="Arial" w:eastAsia="Arial" w:hAnsi="Arial"/>
          <w:rtl/>
        </w:rPr>
        <w:t xml:space="preserve">تجربة مجانية 14 يوماً مقابل شهادة/مراجعة تُستخدم لاحقاً في التسويق.</w:t>
      </w:r>
    </w:p>
    <w:p>
      <w:pPr>
        <w:pStyle w:val="ListParagraph"/>
        <w:numPr>
          <w:ilvl w:val="0"/>
          <w:numId w:val="1"/>
        </w:numPr>
        <w:bidi/>
        <w:spacing w:after="90" w:line="290"/>
        <w:jc w:val="right"/>
      </w:pPr>
      <w:r>
        <w:rPr>
          <w:rFonts w:ascii="Arial" w:cs="Arial" w:eastAsia="Arial" w:hAnsi="Arial"/>
          <w:rtl/>
        </w:rPr>
        <w:t xml:space="preserve">قنوات الوصول: Google Maps/Yelp لتحديد أعمال محلية بلا نظام رد آلي، مجموعات فيسبوك المهنية، تواصل مباشر LinkedIn.</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21. اعتبارات قانونية يجب التحقق منها قبل الإطلاق</w:t>
      </w:r>
    </w:p>
    <w:p>
      <w:pPr>
        <w:pStyle w:val="ListParagraph"/>
        <w:numPr>
          <w:ilvl w:val="0"/>
          <w:numId w:val="1"/>
        </w:numPr>
        <w:bidi/>
        <w:spacing w:after="90" w:line="290"/>
        <w:jc w:val="right"/>
      </w:pPr>
      <w:r>
        <w:rPr>
          <w:rFonts w:ascii="Arial" w:cs="Arial" w:eastAsia="Arial" w:hAnsi="Arial"/>
          <w:rtl/>
        </w:rPr>
        <w:t xml:space="preserve">مراجعة شروط استخدام Twilio/Vapi للتأكد من السماح بإعادة البيع (Reselling) لعملاء نهائيين.</w:t>
      </w:r>
    </w:p>
    <w:p>
      <w:pPr>
        <w:pStyle w:val="ListParagraph"/>
        <w:numPr>
          <w:ilvl w:val="0"/>
          <w:numId w:val="1"/>
        </w:numPr>
        <w:bidi/>
        <w:spacing w:after="90" w:line="290"/>
        <w:jc w:val="right"/>
      </w:pPr>
      <w:r>
        <w:rPr>
          <w:rFonts w:ascii="Arial" w:cs="Arial" w:eastAsia="Arial" w:hAnsi="Arial"/>
          <w:rtl/>
        </w:rPr>
        <w:t xml:space="preserve">صياغة شروط خدمة (Terms of Service) واضحة تفصح عن استخدام الذكاء الاصطناعي وتسجيل المكالمات.</w:t>
      </w:r>
    </w:p>
    <w:p>
      <w:pPr>
        <w:pStyle w:val="ListParagraph"/>
        <w:numPr>
          <w:ilvl w:val="0"/>
          <w:numId w:val="1"/>
        </w:numPr>
        <w:bidi/>
        <w:spacing w:after="90" w:line="290"/>
        <w:jc w:val="right"/>
      </w:pPr>
      <w:r>
        <w:rPr>
          <w:rFonts w:ascii="Arial" w:cs="Arial" w:eastAsia="Arial" w:hAnsi="Arial"/>
          <w:rtl/>
        </w:rPr>
        <w:t xml:space="preserve">سياسة خصوصية تغطي كيفية تخزين ومعالجة بيانات المتصلين.</w:t>
      </w:r>
    </w:p>
    <w:p>
      <w:pPr>
        <w:pStyle w:val="ListParagraph"/>
        <w:numPr>
          <w:ilvl w:val="0"/>
          <w:numId w:val="1"/>
        </w:numPr>
        <w:bidi/>
        <w:spacing w:after="90" w:line="290"/>
        <w:jc w:val="right"/>
      </w:pPr>
      <w:r>
        <w:rPr>
          <w:rFonts w:ascii="Arial" w:cs="Arial" w:eastAsia="Arial" w:hAnsi="Arial"/>
          <w:rtl/>
        </w:rPr>
        <w:t xml:space="preserve">التسجيل كمستقل/عمل حر لإصدار فواتير رسمية للعملاء الأمريكيين إن لزم.</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22. المخاطر والتحديات</w:t>
      </w:r>
    </w:p>
    <w:p>
      <w:pPr>
        <w:pStyle w:val="ListParagraph"/>
        <w:numPr>
          <w:ilvl w:val="0"/>
          <w:numId w:val="1"/>
        </w:numPr>
        <w:bidi/>
        <w:spacing w:after="90" w:line="290"/>
        <w:jc w:val="right"/>
      </w:pPr>
      <w:r>
        <w:rPr>
          <w:rFonts w:ascii="Arial" w:cs="Arial" w:eastAsia="Arial" w:hAnsi="Arial"/>
          <w:rtl/>
        </w:rPr>
        <w:t xml:space="preserve">دقة الفهم في لهجات/طلبات معقدة — تحتاج ضبطاً مستمراً في أول أسابيع كل عميل.</w:t>
      </w:r>
    </w:p>
    <w:p>
      <w:pPr>
        <w:pStyle w:val="ListParagraph"/>
        <w:numPr>
          <w:ilvl w:val="0"/>
          <w:numId w:val="1"/>
        </w:numPr>
        <w:bidi/>
        <w:spacing w:after="90" w:line="290"/>
        <w:jc w:val="right"/>
      </w:pPr>
      <w:r>
        <w:rPr>
          <w:rFonts w:ascii="Arial" w:cs="Arial" w:eastAsia="Arial" w:hAnsi="Arial"/>
          <w:rtl/>
        </w:rPr>
        <w:t xml:space="preserve">تعدد المزودين الخارجيين يعني نقاط فشل متعددة — يُنصح بخطة بديلة (Retell AI) عند مشاكل تقنية متكررة.</w:t>
      </w:r>
    </w:p>
    <w:p>
      <w:pPr>
        <w:pStyle w:val="ListParagraph"/>
        <w:numPr>
          <w:ilvl w:val="0"/>
          <w:numId w:val="1"/>
        </w:numPr>
        <w:bidi/>
        <w:spacing w:after="90" w:line="290"/>
        <w:jc w:val="right"/>
      </w:pPr>
      <w:r>
        <w:rPr>
          <w:rFonts w:ascii="Arial" w:cs="Arial" w:eastAsia="Arial" w:hAnsi="Arial"/>
          <w:rtl/>
        </w:rPr>
        <w:t xml:space="preserve">تقلب تكلفة الصوت الفعلية مقابل الهامش المفترض — يجب مراقبة usage_logs بانتظام.</w:t>
      </w:r>
    </w:p>
    <w:p>
      <w:pPr>
        <w:pStyle w:val="ListParagraph"/>
        <w:numPr>
          <w:ilvl w:val="0"/>
          <w:numId w:val="1"/>
        </w:numPr>
        <w:bidi/>
        <w:spacing w:after="90" w:line="290"/>
        <w:jc w:val="right"/>
      </w:pPr>
      <w:r>
        <w:rPr>
          <w:rFonts w:ascii="Arial" w:cs="Arial" w:eastAsia="Arial" w:hAnsi="Arial"/>
          <w:rtl/>
        </w:rPr>
        <w:t xml:space="preserve">الاعتماد الكلي على وقتك الشخصي للدعم والمبيعات في البداية — لا يوجد فريق.</w:t>
      </w:r>
    </w:p>
    <w:p>
      <w:pPr>
        <w:pStyle w:val="Heading1"/>
        <w:pBdr>
          <w:bottom w:val="single" w:color="2E5B8A" w:sz="6"/>
        </w:pBdr>
        <w:bidi/>
        <w:spacing w:after="200" w:before="420"/>
        <w:jc w:val="right"/>
      </w:pPr>
      <w:r>
        <w:rPr>
          <w:rFonts w:ascii="Arial" w:cs="Arial" w:eastAsia="Arial" w:hAnsi="Arial"/>
          <w:b/>
          <w:bCs/>
          <w:color w:val="1F4E79"/>
          <w:sz w:val="30"/>
          <w:szCs w:val="30"/>
          <w:rtl/>
        </w:rPr>
        <w:t xml:space="preserve">23. الخطوات التالية المباشرة</w:t>
      </w:r>
    </w:p>
    <w:p>
      <w:pPr>
        <w:pStyle w:val="ListParagraph"/>
        <w:numPr>
          <w:ilvl w:val="0"/>
          <w:numId w:val="6"/>
        </w:numPr>
        <w:bidi/>
        <w:spacing w:after="90" w:line="290"/>
        <w:jc w:val="right"/>
      </w:pPr>
      <w:r>
        <w:rPr>
          <w:rFonts w:ascii="Arial" w:cs="Arial" w:eastAsia="Arial" w:hAnsi="Arial"/>
          <w:rtl/>
        </w:rPr>
        <w:t xml:space="preserve">فتح حسابات Twilio وVapi وتفعيل Payoneer كوسيلة دفع.</w:t>
      </w:r>
    </w:p>
    <w:p>
      <w:pPr>
        <w:pStyle w:val="ListParagraph"/>
        <w:numPr>
          <w:ilvl w:val="0"/>
          <w:numId w:val="6"/>
        </w:numPr>
        <w:bidi/>
        <w:spacing w:after="90" w:line="290"/>
        <w:jc w:val="right"/>
      </w:pPr>
      <w:r>
        <w:rPr>
          <w:rFonts w:ascii="Arial" w:cs="Arial" w:eastAsia="Arial" w:hAnsi="Arial"/>
          <w:rtl/>
        </w:rPr>
        <w:t xml:space="preserve">تشغيل أول مكالمة تجريبية ناجحة يدوياً (بدون واجهة بعد).</w:t>
      </w:r>
    </w:p>
    <w:p>
      <w:pPr>
        <w:pStyle w:val="ListParagraph"/>
        <w:numPr>
          <w:ilvl w:val="0"/>
          <w:numId w:val="6"/>
        </w:numPr>
        <w:bidi/>
        <w:spacing w:after="90" w:line="290"/>
        <w:jc w:val="right"/>
      </w:pPr>
      <w:r>
        <w:rPr>
          <w:rFonts w:ascii="Arial" w:cs="Arial" w:eastAsia="Arial" w:hAnsi="Arial"/>
          <w:rtl/>
        </w:rPr>
        <w:t xml:space="preserve">بناء أول Workflow في n8n (القسم 9.1).</w:t>
      </w:r>
    </w:p>
    <w:p>
      <w:pPr>
        <w:pStyle w:val="ListParagraph"/>
        <w:numPr>
          <w:ilvl w:val="0"/>
          <w:numId w:val="6"/>
        </w:numPr>
        <w:bidi/>
        <w:spacing w:after="90" w:line="290"/>
        <w:jc w:val="right"/>
      </w:pPr>
      <w:r>
        <w:rPr>
          <w:rFonts w:ascii="Arial" w:cs="Arial" w:eastAsia="Arial" w:hAnsi="Arial"/>
          <w:rtl/>
        </w:rPr>
        <w:t xml:space="preserve">تصميم صفحة هبوط بسيطة بالهوية البصرية في القسم 3.</w:t>
      </w:r>
    </w:p>
    <w:p>
      <w:pPr>
        <w:pStyle w:val="ListParagraph"/>
        <w:numPr>
          <w:ilvl w:val="0"/>
          <w:numId w:val="6"/>
        </w:numPr>
        <w:bidi/>
        <w:spacing w:after="90" w:line="290"/>
        <w:jc w:val="right"/>
      </w:pPr>
      <w:r>
        <w:rPr>
          <w:rFonts w:ascii="Arial" w:cs="Arial" w:eastAsia="Arial" w:hAnsi="Arial"/>
          <w:rtl/>
        </w:rPr>
        <w:t xml:space="preserve">تحديد القطاع المستهدف الأول وقائمة 20 عملاً محتملاً للتواصل معهم.</w:t>
      </w:r>
    </w:p>
    <w:p>
      <w:pPr>
        <w:spacing w:after="300"/>
      </w:pPr>
    </w:p>
    <w:p>
      <w:pPr>
        <w:pBdr>
          <w:top w:val="single" w:color="AAAAAA" w:sz="6"/>
        </w:pBdr>
        <w:bidi/>
        <w:spacing w:before="300"/>
        <w:jc w:val="center"/>
      </w:pPr>
      <w:r>
        <w:rPr>
          <w:rFonts w:ascii="Arial" w:cs="Arial" w:eastAsia="Arial" w:hAnsi="Arial"/>
          <w:i/>
          <w:iCs/>
          <w:color w:val="888888"/>
          <w:sz w:val="20"/>
          <w:szCs w:val="20"/>
          <w:rtl/>
        </w:rPr>
        <w:t xml:space="preserve">نهاية الملف — نسخة تنفيذية كاملة جاهزة للبناء والبيع</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bidi/>
      <w:jc w:val="right"/>
    </w:pPr>
    <w:r>
      <w:rPr>
        <w:rFonts w:ascii="Arial" w:cs="Arial" w:eastAsia="Arial" w:hAnsi="Arial"/>
        <w:color w:val="888888"/>
        <w:sz w:val="16"/>
        <w:szCs w:val="16"/>
        <w:rtl/>
      </w:rPr>
      <w:t xml:space="preserve">PulseDesk AI — ملف المشروع التفصيلي الكامل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right="431" w:hanging="360"/>
      </w:pPr>
    </w:lvl>
  </w:abstractNum>
  <w:abstractNum w:abstractNumId="3" w15:restartNumberingAfterBreak="0">
    <w:multiLevelType w:val="hybridMultilevel"/>
    <w:lvl w:ilvl="0" w15:tentative="1">
      <w:start w:val="1"/>
      <w:numFmt w:val="decimal"/>
      <w:lvlText w:val="%1."/>
      <w:lvlJc w:val="right"/>
      <w:pPr>
        <w:ind w:right="431" w:hanging="360"/>
      </w:pPr>
    </w:lvl>
  </w:abstractNum>
  <w:abstractNum w:abstractNumId="4" w15:restartNumberingAfterBreak="0">
    <w:multiLevelType w:val="hybridMultilevel"/>
    <w:lvl w:ilvl="0" w15:tentative="1">
      <w:start w:val="1"/>
      <w:numFmt w:val="decimal"/>
      <w:lvlText w:val="%1."/>
      <w:lvlJc w:val="right"/>
      <w:pPr>
        <w:ind w:right="431" w:hanging="360"/>
      </w:pPr>
    </w:lvl>
  </w:abstractNum>
  <w:abstractNum w:abstractNumId="5" w15:restartNumberingAfterBreak="0">
    <w:multiLevelType w:val="hybridMultilevel"/>
    <w:lvl w:ilvl="0" w15:tentative="1">
      <w:start w:val="1"/>
      <w:numFmt w:val="decimal"/>
      <w:lvlText w:val="%1."/>
      <w:lvlJc w:val="right"/>
      <w:pPr>
        <w:ind w:right="431" w:hanging="360"/>
      </w:pPr>
    </w:lvl>
  </w:abstractNum>
  <w:abstractNum w:abstractNumId="6" w15:restartNumberingAfterBreak="0">
    <w:multiLevelType w:val="hybridMultilevel"/>
    <w:lvl w:ilvl="0" w15:tentative="1">
      <w:start w:val="1"/>
      <w:numFmt w:val="decimal"/>
      <w:lvlText w:val="%1."/>
      <w:lvlJc w:val="right"/>
      <w:pPr>
        <w:ind w:right="43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2026-08-25T20:57:35.031Z</dcterms:created>
  <dcterms:modified xsi:type="dcterms:W3CDTF">2026-08-25T20:57:35.046Z</dcterms:modified>
</cp:coreProperties>
</file>

<file path=docProps/custom.xml><?xml version="1.0" encoding="utf-8"?>
<Properties xmlns="http://schemas.openxmlformats.org/officeDocument/2006/custom-properties" xmlns:vt="http://schemas.openxmlformats.org/officeDocument/2006/docPropsVTypes"/>
</file>