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23D1F8" w14:textId="756F5FC5" w:rsidR="003A46C6" w:rsidRDefault="00DB6206" w:rsidP="00DB6206">
      <w:pPr>
        <w:pStyle w:val="Nadpis1"/>
      </w:pPr>
      <w:r>
        <w:t>Moravský kras – Macocha</w:t>
      </w:r>
    </w:p>
    <w:p w14:paraId="0959BF5B" w14:textId="2F2C0603" w:rsidR="00DB6206" w:rsidRDefault="00DB6206" w:rsidP="00DB6206">
      <w:pPr>
        <w:pStyle w:val="Nadpis2"/>
      </w:pPr>
      <w:r>
        <w:t xml:space="preserve">Jak se </w:t>
      </w:r>
      <w:r w:rsidR="00E71EF4">
        <w:t>sem</w:t>
      </w:r>
      <w:r>
        <w:t xml:space="preserve"> dostanu? </w:t>
      </w:r>
    </w:p>
    <w:p w14:paraId="5E77E989" w14:textId="58744D6D" w:rsidR="00AA2304" w:rsidRDefault="00DB6206" w:rsidP="00DB6206">
      <w:r>
        <w:t xml:space="preserve">Nejsnazší je dojet k Macoše </w:t>
      </w:r>
      <w:r w:rsidRPr="00AA2304">
        <w:rPr>
          <w:i/>
        </w:rPr>
        <w:t>autem</w:t>
      </w:r>
      <w:r>
        <w:t xml:space="preserve">. Poblíž </w:t>
      </w:r>
      <w:r w:rsidR="00AA2304">
        <w:t>Horního můstku</w:t>
      </w:r>
      <w:r>
        <w:t xml:space="preserve"> se nachází několik prostorných parkovišť. </w:t>
      </w:r>
      <w:r w:rsidR="00AA2304">
        <w:t xml:space="preserve">Odtud lze dojít ke vstupu do jeskyně pěšky nebo můžete využít </w:t>
      </w:r>
      <w:r w:rsidR="00AA2304" w:rsidRPr="00AA2304">
        <w:rPr>
          <w:i/>
        </w:rPr>
        <w:t>lanovku</w:t>
      </w:r>
      <w:r w:rsidR="00AA2304">
        <w:t xml:space="preserve">. </w:t>
      </w:r>
    </w:p>
    <w:p w14:paraId="00CB3986" w14:textId="04784BE3" w:rsidR="00373A16" w:rsidRDefault="00373A16" w:rsidP="00DB6206">
      <w:r>
        <w:rPr>
          <w:noProof/>
        </w:rPr>
        <w:drawing>
          <wp:inline distT="0" distB="0" distL="0" distR="0" wp14:anchorId="1603FF86" wp14:editId="60EC12F2">
            <wp:extent cx="5695526" cy="3657600"/>
            <wp:effectExtent l="0" t="0" r="635" b="0"/>
            <wp:docPr id="1" name="Obrázek 1" descr="Obsah obrázku strom, exteriér, sníh, obloha, lanovka&#10;&#10;Popis vygenerován s velmi vysokou mírou spolehlivo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novka.jpg"/>
                    <pic:cNvPicPr/>
                  </pic:nvPicPr>
                  <pic:blipFill rotWithShape="1">
                    <a:blip r:embed="rId4" cstate="print">
                      <a:extLst>
                        <a:ext uri="{28A0092B-C50C-407E-A947-70E740481C1C}">
                          <a14:useLocalDpi xmlns:a14="http://schemas.microsoft.com/office/drawing/2010/main" val="0"/>
                        </a:ext>
                      </a:extLst>
                    </a:blip>
                    <a:srcRect b="14375"/>
                    <a:stretch/>
                  </pic:blipFill>
                  <pic:spPr bwMode="auto">
                    <a:xfrm>
                      <a:off x="0" y="0"/>
                      <a:ext cx="5698533" cy="3659531"/>
                    </a:xfrm>
                    <a:prstGeom prst="rect">
                      <a:avLst/>
                    </a:prstGeom>
                    <a:ln>
                      <a:noFill/>
                    </a:ln>
                    <a:extLst>
                      <a:ext uri="{53640926-AAD7-44D8-BBD7-CCE9431645EC}">
                        <a14:shadowObscured xmlns:a14="http://schemas.microsoft.com/office/drawing/2010/main"/>
                      </a:ext>
                    </a:extLst>
                  </pic:spPr>
                </pic:pic>
              </a:graphicData>
            </a:graphic>
          </wp:inline>
        </w:drawing>
      </w:r>
    </w:p>
    <w:p w14:paraId="49A3AEC7" w14:textId="511DC142" w:rsidR="00DB6206" w:rsidRDefault="00DB6206" w:rsidP="00DB6206">
      <w:r>
        <w:t xml:space="preserve">Pokud pojedete </w:t>
      </w:r>
      <w:r w:rsidRPr="00AA2304">
        <w:rPr>
          <w:i/>
        </w:rPr>
        <w:t>autobusem</w:t>
      </w:r>
      <w:r>
        <w:t xml:space="preserve"> doporučuji zastávku ve Vilémovicích – Vilémovice, Macocha </w:t>
      </w:r>
      <w:proofErr w:type="spellStart"/>
      <w:r>
        <w:t>rozc</w:t>
      </w:r>
      <w:proofErr w:type="spellEnd"/>
      <w:r>
        <w:t xml:space="preserve">. 2.0 nebo v Blansku – Blansko, Skalní Mlýn. Dobře si ale prohlédněte jízdní řád. Autobusy sem nezajíždí zrovna často. </w:t>
      </w:r>
      <w:r w:rsidR="00AA2304">
        <w:t xml:space="preserve">Ze zastávky Skalní Mlýn lze využít dopravu </w:t>
      </w:r>
      <w:r w:rsidR="00AA2304" w:rsidRPr="00AA2304">
        <w:rPr>
          <w:i/>
        </w:rPr>
        <w:t>turistickým vláčkem</w:t>
      </w:r>
      <w:r w:rsidR="00AA2304">
        <w:t xml:space="preserve"> až ke vstupu do jeskyně.</w:t>
      </w:r>
    </w:p>
    <w:p w14:paraId="7D8BD904" w14:textId="63F4DB5D" w:rsidR="00AA2304" w:rsidRDefault="00AA2304" w:rsidP="00AA2304">
      <w:pPr>
        <w:pStyle w:val="Nadpis2"/>
      </w:pPr>
      <w:r>
        <w:t>Kdy sem jet?</w:t>
      </w:r>
    </w:p>
    <w:p w14:paraId="439076D1" w14:textId="04278D14" w:rsidR="00AA2304" w:rsidRDefault="00AA2304" w:rsidP="00AA2304">
      <w:r>
        <w:t xml:space="preserve">Pokud vás zajímá samotný pohled na dno propasti, můžete sem kdykoli. </w:t>
      </w:r>
      <w:r w:rsidRPr="00E71EF4">
        <w:rPr>
          <w:b/>
        </w:rPr>
        <w:t>Horní a Dolní můstek</w:t>
      </w:r>
      <w:r>
        <w:t xml:space="preserve"> totiž nepodléhají otevíracím hodinám.</w:t>
      </w:r>
    </w:p>
    <w:p w14:paraId="7C5BE272" w14:textId="1698D9B2" w:rsidR="00AA2304" w:rsidRDefault="00AA2304" w:rsidP="00AA2304">
      <w:r w:rsidRPr="00E71EF4">
        <w:rPr>
          <w:b/>
        </w:rPr>
        <w:t>Punkevní jeskyně</w:t>
      </w:r>
      <w:r>
        <w:t xml:space="preserve"> jsou přístupné od dubna do září</w:t>
      </w:r>
      <w:r w:rsidR="00E71EF4">
        <w:t>. Otevřeny jsou denně, ale doporučuje se mít vstupenky zarezervované předem. Kapacita jeskyní bývá přes léto na několik týdnů dopředu vyčerpaná.</w:t>
      </w:r>
    </w:p>
    <w:p w14:paraId="00E43F09" w14:textId="62DE3840" w:rsidR="00E71EF4" w:rsidRDefault="00E71EF4" w:rsidP="00E71EF4">
      <w:pPr>
        <w:pStyle w:val="Nadpis2"/>
      </w:pPr>
      <w:r>
        <w:t>Co tu uvidím?</w:t>
      </w:r>
    </w:p>
    <w:p w14:paraId="0220CC64" w14:textId="5B9FB83C" w:rsidR="00E71EF4" w:rsidRDefault="00E71EF4" w:rsidP="00E71EF4">
      <w:r>
        <w:t>Z Horního a Dolního můstku je vidět na dno propasti a okolní lesy.</w:t>
      </w:r>
    </w:p>
    <w:p w14:paraId="196BCC56" w14:textId="010236FC" w:rsidR="00373A16" w:rsidRDefault="00373A16" w:rsidP="00E71EF4">
      <w:r>
        <w:rPr>
          <w:noProof/>
        </w:rPr>
        <w:lastRenderedPageBreak/>
        <w:drawing>
          <wp:inline distT="0" distB="0" distL="0" distR="0" wp14:anchorId="4D03FF71" wp14:editId="33FE9DB3">
            <wp:extent cx="5908040" cy="4431030"/>
            <wp:effectExtent l="0" t="4445" r="0" b="0"/>
            <wp:docPr id="2" name="Obrázek 2" descr="Obsah obrázku exteriér, strom, příroda, dno Macochy&#10;&#10;Popis vygenerován s vysokou mírou spolehlivo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yhled_Horni mustek.jpg"/>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5908040" cy="4431030"/>
                    </a:xfrm>
                    <a:prstGeom prst="rect">
                      <a:avLst/>
                    </a:prstGeom>
                  </pic:spPr>
                </pic:pic>
              </a:graphicData>
            </a:graphic>
          </wp:inline>
        </w:drawing>
      </w:r>
    </w:p>
    <w:p w14:paraId="58E61E34" w14:textId="49F4A3BC" w:rsidR="00E71EF4" w:rsidRDefault="00E71EF4" w:rsidP="00E71EF4">
      <w:r>
        <w:t>Prohlídka jeskyní začíná prostorou Předního dómu, jehož vchod hlídá největší stalaktit jeskyní Strážce. Sifonovitá chodba vede do Hlinitých síní, které sousedí se Středním dómem, u jehož stropu je nepřístupná Krystalová chodba. Za Stalagmitovou chodbou klesá dno jeskyně do Zadního dómu, odkud se návštěvníci dostanou až na dno Macochy, kde končí tzv. Suchá cesta. Mohou se tu pokochat pohledem na dno propasti a na Horní a Dolní jezírko, která napájí říčka Punkva.</w:t>
      </w:r>
    </w:p>
    <w:p w14:paraId="493A369E" w14:textId="25E067DE" w:rsidR="00373A16" w:rsidRDefault="00373A16" w:rsidP="00E71EF4">
      <w:r>
        <w:rPr>
          <w:noProof/>
        </w:rPr>
        <w:lastRenderedPageBreak/>
        <w:drawing>
          <wp:inline distT="0" distB="0" distL="0" distR="0" wp14:anchorId="2CFD83A5" wp14:editId="5001C149">
            <wp:extent cx="5760720" cy="4320540"/>
            <wp:effectExtent l="0" t="0" r="0" b="3810"/>
            <wp:docPr id="3" name="Obrázek 3" descr="Obsah obrázku příroda, krápníky, exteriér, jezírko&#10;&#10;Popis vygenerován s velmi vysokou mírou spolehlivo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unkevni jeskyn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0F21A243" w14:textId="6E60EED9" w:rsidR="00E71EF4" w:rsidRDefault="00E71EF4" w:rsidP="00E71EF4">
      <w:r>
        <w:t>Dále přichází na řadu </w:t>
      </w:r>
      <w:r w:rsidRPr="00E71EF4">
        <w:rPr>
          <w:rStyle w:val="Siln"/>
          <w:rFonts w:ascii="Arial" w:hAnsi="Arial"/>
          <w:color w:val="333333"/>
          <w:sz w:val="18"/>
          <w:szCs w:val="18"/>
        </w:rPr>
        <w:t>Vodní cesta</w:t>
      </w:r>
      <w:r w:rsidRPr="00E71EF4">
        <w:rPr>
          <w:rStyle w:val="Siln"/>
          <w:rFonts w:ascii="Arial" w:hAnsi="Arial"/>
          <w:b w:val="0"/>
          <w:color w:val="333333"/>
          <w:sz w:val="18"/>
          <w:szCs w:val="18"/>
        </w:rPr>
        <w:t xml:space="preserve"> </w:t>
      </w:r>
      <w:r>
        <w:rPr>
          <w:rStyle w:val="Siln"/>
          <w:rFonts w:ascii="Arial" w:hAnsi="Arial"/>
          <w:b w:val="0"/>
          <w:color w:val="333333"/>
          <w:sz w:val="18"/>
          <w:szCs w:val="18"/>
        </w:rPr>
        <w:t xml:space="preserve">– </w:t>
      </w:r>
      <w:r w:rsidRPr="00E71EF4">
        <w:rPr>
          <w:rStyle w:val="Siln"/>
          <w:rFonts w:ascii="Arial" w:hAnsi="Arial"/>
          <w:b w:val="0"/>
          <w:color w:val="333333"/>
          <w:sz w:val="18"/>
          <w:szCs w:val="18"/>
        </w:rPr>
        <w:t>plavba na loďkách</w:t>
      </w:r>
      <w:r>
        <w:t> po podzemní Punkvě. Vodní dómy mezi dnem Macochy a Pustým žlebem jsou výsledkem činnosti mocného proudu vody, která si tudy pod tlakem hledala cestu na povrch.</w:t>
      </w:r>
    </w:p>
    <w:p w14:paraId="17B7F92A" w14:textId="7D7AB469" w:rsidR="00373A16" w:rsidRDefault="00373A16" w:rsidP="00E71EF4">
      <w:r>
        <w:rPr>
          <w:noProof/>
        </w:rPr>
        <w:lastRenderedPageBreak/>
        <w:drawing>
          <wp:inline distT="0" distB="0" distL="0" distR="0" wp14:anchorId="6768297C" wp14:editId="7CD22BA6">
            <wp:extent cx="5760720" cy="4320540"/>
            <wp:effectExtent l="0" t="0" r="0" b="3810"/>
            <wp:docPr id="4" name="Obrázek 4" descr="Obsah obrázku příroda, jeskyně, skála, krápníky&#10;&#10;Popis vygenerován s velmi vysokou mírou spolehlivo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sarykuv dom.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bookmarkStart w:id="0" w:name="_GoBack"/>
      <w:bookmarkEnd w:id="0"/>
    </w:p>
    <w:p w14:paraId="652AAF56" w14:textId="0135EEF3" w:rsidR="00CC2D20" w:rsidRDefault="00CC2D20" w:rsidP="00CC2D20">
      <w:pPr>
        <w:pStyle w:val="Nadpis2"/>
      </w:pPr>
      <w:r>
        <w:t>Kontakty:</w:t>
      </w:r>
    </w:p>
    <w:p w14:paraId="0D1C8A9E" w14:textId="106484B1" w:rsidR="00CC2D20" w:rsidRDefault="00373A16" w:rsidP="00CC2D20">
      <w:hyperlink r:id="rId8" w:history="1">
        <w:r w:rsidR="00CC2D20" w:rsidRPr="00E036BA">
          <w:rPr>
            <w:rStyle w:val="Hypertextovodkaz"/>
          </w:rPr>
          <w:t>http://www.propast-macocha.cz</w:t>
        </w:r>
      </w:hyperlink>
    </w:p>
    <w:p w14:paraId="3B4D7177" w14:textId="1A7CF90D" w:rsidR="00CC2D20" w:rsidRPr="00CC2D20" w:rsidRDefault="00CC2D20" w:rsidP="00CC2D20">
      <w:r>
        <w:rPr>
          <w:rStyle w:val="Siln"/>
          <w:rFonts w:ascii="Arial" w:hAnsi="Arial" w:cs="Arial"/>
          <w:color w:val="333333"/>
          <w:sz w:val="18"/>
          <w:szCs w:val="18"/>
          <w:shd w:val="clear" w:color="auto" w:fill="FFFFFF"/>
        </w:rPr>
        <w:t xml:space="preserve">Rezervace provádí Ústřední informační služba Skalní mlýn: </w:t>
      </w:r>
      <w:r>
        <w:rPr>
          <w:rFonts w:ascii="Arial" w:hAnsi="Arial" w:cs="Arial"/>
          <w:color w:val="333333"/>
          <w:sz w:val="18"/>
          <w:szCs w:val="18"/>
          <w:shd w:val="clear" w:color="auto" w:fill="FFFFFF"/>
        </w:rPr>
        <w:t>telefon: +420 516 413 575, e-mail: </w:t>
      </w:r>
      <w:hyperlink r:id="rId9" w:history="1">
        <w:r>
          <w:rPr>
            <w:rStyle w:val="Hypertextovodkaz"/>
            <w:rFonts w:ascii="Arial" w:hAnsi="Arial" w:cs="Arial"/>
            <w:color w:val="000000"/>
            <w:sz w:val="18"/>
            <w:szCs w:val="18"/>
            <w:shd w:val="clear" w:color="auto" w:fill="FFFFFF"/>
          </w:rPr>
          <w:t>info@caves.cz</w:t>
        </w:r>
      </w:hyperlink>
    </w:p>
    <w:p w14:paraId="592CC1E3" w14:textId="74D2DFF1" w:rsidR="00E71EF4" w:rsidRPr="00E71EF4" w:rsidRDefault="00E71EF4" w:rsidP="00E71EF4"/>
    <w:sectPr w:rsidR="00E71EF4" w:rsidRPr="00E71EF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6C6"/>
    <w:rsid w:val="00373A16"/>
    <w:rsid w:val="003A46C6"/>
    <w:rsid w:val="00AA2304"/>
    <w:rsid w:val="00CC2D20"/>
    <w:rsid w:val="00DB6206"/>
    <w:rsid w:val="00E71EF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F502A"/>
  <w15:chartTrackingRefBased/>
  <w15:docId w15:val="{A6270817-7515-4D7F-B989-032D6984B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DB62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DB62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DB6206"/>
    <w:rPr>
      <w:rFonts w:asciiTheme="majorHAnsi" w:eastAsiaTheme="majorEastAsia" w:hAnsiTheme="majorHAnsi" w:cstheme="majorBidi"/>
      <w:color w:val="2F5496" w:themeColor="accent1" w:themeShade="BF"/>
      <w:sz w:val="32"/>
      <w:szCs w:val="32"/>
    </w:rPr>
  </w:style>
  <w:style w:type="character" w:customStyle="1" w:styleId="Nadpis2Char">
    <w:name w:val="Nadpis 2 Char"/>
    <w:basedOn w:val="Standardnpsmoodstavce"/>
    <w:link w:val="Nadpis2"/>
    <w:uiPriority w:val="9"/>
    <w:rsid w:val="00DB6206"/>
    <w:rPr>
      <w:rFonts w:asciiTheme="majorHAnsi" w:eastAsiaTheme="majorEastAsia" w:hAnsiTheme="majorHAnsi" w:cstheme="majorBidi"/>
      <w:color w:val="2F5496" w:themeColor="accent1" w:themeShade="BF"/>
      <w:sz w:val="26"/>
      <w:szCs w:val="26"/>
    </w:rPr>
  </w:style>
  <w:style w:type="paragraph" w:styleId="Bezmezer">
    <w:name w:val="No Spacing"/>
    <w:uiPriority w:val="1"/>
    <w:qFormat/>
    <w:rsid w:val="00E71EF4"/>
    <w:pPr>
      <w:spacing w:after="0" w:line="240" w:lineRule="auto"/>
    </w:pPr>
  </w:style>
  <w:style w:type="paragraph" w:styleId="Normlnweb">
    <w:name w:val="Normal (Web)"/>
    <w:basedOn w:val="Normln"/>
    <w:uiPriority w:val="99"/>
    <w:semiHidden/>
    <w:unhideWhenUsed/>
    <w:rsid w:val="00E71EF4"/>
    <w:pPr>
      <w:spacing w:before="100" w:beforeAutospacing="1" w:after="100" w:afterAutospacing="1" w:line="240" w:lineRule="auto"/>
    </w:pPr>
    <w:rPr>
      <w:rFonts w:ascii="Times New Roman" w:eastAsia="Times New Roman" w:hAnsi="Times New Roman" w:cs="Times New Roman"/>
      <w:sz w:val="24"/>
      <w:szCs w:val="24"/>
      <w:lang w:eastAsia="cs-CZ"/>
    </w:rPr>
  </w:style>
  <w:style w:type="character" w:styleId="Siln">
    <w:name w:val="Strong"/>
    <w:basedOn w:val="Standardnpsmoodstavce"/>
    <w:uiPriority w:val="22"/>
    <w:qFormat/>
    <w:rsid w:val="00E71EF4"/>
    <w:rPr>
      <w:b/>
      <w:bCs/>
    </w:rPr>
  </w:style>
  <w:style w:type="character" w:styleId="Hypertextovodkaz">
    <w:name w:val="Hyperlink"/>
    <w:basedOn w:val="Standardnpsmoodstavce"/>
    <w:uiPriority w:val="99"/>
    <w:unhideWhenUsed/>
    <w:rsid w:val="00CC2D20"/>
    <w:rPr>
      <w:color w:val="0563C1" w:themeColor="hyperlink"/>
      <w:u w:val="single"/>
    </w:rPr>
  </w:style>
  <w:style w:type="character" w:styleId="Nevyeenzmnka">
    <w:name w:val="Unresolved Mention"/>
    <w:basedOn w:val="Standardnpsmoodstavce"/>
    <w:uiPriority w:val="99"/>
    <w:semiHidden/>
    <w:unhideWhenUsed/>
    <w:rsid w:val="00CC2D2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666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ropast-macocha.cz" TargetMode="Externa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hyperlink" Target="mailto:info@caves.cz"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4</Pages>
  <Words>267</Words>
  <Characters>1577</Characters>
  <Application>Microsoft Office Word</Application>
  <DocSecurity>0</DocSecurity>
  <Lines>13</Lines>
  <Paragraphs>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Katka</dc:creator>
  <cp:keywords/>
  <dc:description/>
  <cp:lastModifiedBy>Katka</cp:lastModifiedBy>
  <cp:revision>4</cp:revision>
  <dcterms:created xsi:type="dcterms:W3CDTF">2018-05-02T07:23:00Z</dcterms:created>
  <dcterms:modified xsi:type="dcterms:W3CDTF">2018-05-02T08:08:00Z</dcterms:modified>
</cp:coreProperties>
</file>