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44" w:rsidRPr="008F7244" w:rsidRDefault="008F7244" w:rsidP="008F7244">
      <w:pPr>
        <w:pStyle w:val="Heading1"/>
        <w:rPr>
          <w:b/>
          <w:noProof/>
          <w:color w:val="000000" w:themeColor="text1"/>
          <w:lang w:val="bg-BG"/>
        </w:rPr>
      </w:pPr>
      <w:r w:rsidRPr="008F7244">
        <w:rPr>
          <w:b/>
          <w:noProof/>
          <w:color w:val="000000" w:themeColor="text1"/>
          <w:lang w:val="bg-BG"/>
        </w:rPr>
        <w:t xml:space="preserve">Определение за симетричен оператор. </w:t>
      </w:r>
      <w:bookmarkStart w:id="0" w:name="_GoBack"/>
      <w:bookmarkEnd w:id="0"/>
    </w:p>
    <w:p w:rsidR="008F7244" w:rsidRPr="008F7244" w:rsidRDefault="008F7244" w:rsidP="008F7244">
      <w:pPr>
        <w:pStyle w:val="Heading1"/>
        <w:rPr>
          <w:b/>
          <w:noProof/>
          <w:color w:val="000000" w:themeColor="text1"/>
          <w:lang w:val="bg-BG"/>
        </w:rPr>
      </w:pPr>
      <w:r w:rsidRPr="008F7244">
        <w:rPr>
          <w:b/>
          <w:noProof/>
          <w:color w:val="000000" w:themeColor="text1"/>
          <w:lang w:val="bg-BG"/>
        </w:rPr>
        <w:t xml:space="preserve">Матрица на симетричен оператор спрямо ортонормиран базис. </w:t>
      </w:r>
    </w:p>
    <w:p w:rsidR="008F7244" w:rsidRPr="008F7244" w:rsidRDefault="008F7244" w:rsidP="008F7244">
      <w:pPr>
        <w:pStyle w:val="Heading1"/>
        <w:rPr>
          <w:b/>
          <w:noProof/>
          <w:color w:val="000000" w:themeColor="text1"/>
          <w:lang w:val="bg-BG"/>
        </w:rPr>
      </w:pPr>
      <w:r w:rsidRPr="008F7244">
        <w:rPr>
          <w:b/>
          <w:noProof/>
          <w:color w:val="000000" w:themeColor="text1"/>
          <w:lang w:val="bg-BG"/>
        </w:rPr>
        <w:t xml:space="preserve">Всички характеристични корени на симетричен оператор са реални числа. </w:t>
      </w:r>
    </w:p>
    <w:p w:rsidR="008F7244" w:rsidRPr="008F7244" w:rsidRDefault="008F7244" w:rsidP="008F7244">
      <w:pPr>
        <w:pStyle w:val="Heading1"/>
        <w:rPr>
          <w:b/>
          <w:noProof/>
          <w:color w:val="000000" w:themeColor="text1"/>
          <w:lang w:val="bg-BG"/>
        </w:rPr>
      </w:pPr>
      <w:r w:rsidRPr="008F7244">
        <w:rPr>
          <w:b/>
          <w:noProof/>
          <w:color w:val="000000" w:themeColor="text1"/>
          <w:lang w:val="bg-BG"/>
        </w:rPr>
        <w:t xml:space="preserve">Всеки два собствени вектора, съответстващи на различни собствени стойности, са ортогонални помежду си. </w:t>
      </w:r>
    </w:p>
    <w:p w:rsidR="004F46A7" w:rsidRPr="008F7244" w:rsidRDefault="008F7244" w:rsidP="008F7244">
      <w:pPr>
        <w:pStyle w:val="Heading1"/>
        <w:rPr>
          <w:b/>
          <w:noProof/>
          <w:color w:val="000000" w:themeColor="text1"/>
          <w:lang w:val="bg-BG"/>
        </w:rPr>
      </w:pPr>
      <w:r w:rsidRPr="008F7244">
        <w:rPr>
          <w:b/>
          <w:noProof/>
          <w:color w:val="000000" w:themeColor="text1"/>
          <w:lang w:val="bg-BG"/>
        </w:rPr>
        <w:t>Съществува ортонормиран базис на пространството, в който матрицата на симетричен оператор е диагонална.</w:t>
      </w:r>
    </w:p>
    <w:sectPr w:rsidR="004F46A7" w:rsidRPr="008F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8F7244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36F8C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99E3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88989-FCCB-43E1-9A20-55CE0673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270</cp:revision>
  <dcterms:created xsi:type="dcterms:W3CDTF">2024-03-05T15:10:00Z</dcterms:created>
  <dcterms:modified xsi:type="dcterms:W3CDTF">2024-03-16T17:15:00Z</dcterms:modified>
</cp:coreProperties>
</file>