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64" w:rsidRDefault="000C43FC">
      <w:pPr>
        <w:rPr>
          <w:b/>
        </w:rPr>
      </w:pPr>
      <w:r w:rsidRPr="000C43FC">
        <w:rPr>
          <w:b/>
          <w:lang w:val="en-US"/>
        </w:rPr>
        <w:t>1.</w:t>
      </w:r>
      <w:r w:rsidRPr="000C43FC">
        <w:rPr>
          <w:b/>
        </w:rPr>
        <w:t xml:space="preserve"> </w:t>
      </w:r>
      <w:r w:rsidRPr="000C43FC">
        <w:rPr>
          <w:b/>
          <w:lang w:val="en-US"/>
        </w:rPr>
        <w:t xml:space="preserve">Модели машинна архитектура и обработка. </w:t>
      </w:r>
      <w:proofErr w:type="gramStart"/>
      <w:r w:rsidRPr="000C43FC">
        <w:rPr>
          <w:b/>
          <w:lang w:val="en-US"/>
        </w:rPr>
        <w:t>Класификация и метрика.</w:t>
      </w:r>
      <w:proofErr w:type="gramEnd"/>
      <w:r w:rsidRPr="000C43FC">
        <w:rPr>
          <w:b/>
          <w:lang w:val="en-US"/>
        </w:rPr>
        <w:t xml:space="preserve"> Мултипроцесори: UMA, NUMA, COMA. </w:t>
      </w:r>
      <w:proofErr w:type="gramStart"/>
      <w:r w:rsidRPr="000C43FC">
        <w:rPr>
          <w:b/>
          <w:lang w:val="en-US"/>
        </w:rPr>
        <w:t>Векторни и потокови машини и систолични матрици.</w:t>
      </w:r>
      <w:proofErr w:type="gramEnd"/>
      <w:r w:rsidRPr="000C43FC">
        <w:rPr>
          <w:b/>
          <w:lang w:val="en-US"/>
        </w:rPr>
        <w:t xml:space="preserve"> </w:t>
      </w:r>
      <w:proofErr w:type="gramStart"/>
      <w:r w:rsidRPr="000C43FC">
        <w:rPr>
          <w:b/>
          <w:lang w:val="en-US"/>
        </w:rPr>
        <w:t>Мултикомпютри.</w:t>
      </w:r>
      <w:proofErr w:type="gramEnd"/>
    </w:p>
    <w:p w:rsidR="00FC159D" w:rsidRPr="00503F18" w:rsidRDefault="00CE600A" w:rsidP="00FC159D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b/>
        </w:rPr>
        <w:t>Класове компютърни архитектури.</w:t>
      </w:r>
      <w:r>
        <w:t xml:space="preserve"> </w:t>
      </w:r>
      <w:r w:rsidRPr="00331B43">
        <w:t xml:space="preserve">Комп. арх. дефинира компонентите и организацията на една система. Фон Ноймановата арх. се използва при възли и мрежи при некласическа организация (систолични, потокови, логически и редукционни модели и невронни мрежи). Ще разгледаме класификацията на Майкъл Флин за архитектури по управление на потока инструкции и покота данни (операнди) – </w:t>
      </w:r>
      <w:r w:rsidRPr="00331B43">
        <w:rPr>
          <w:lang w:val="en-US"/>
        </w:rPr>
        <w:t>SISD</w:t>
      </w:r>
      <w:r w:rsidR="007775AE">
        <w:t xml:space="preserve"> </w:t>
      </w:r>
      <w:r w:rsidR="007775AE" w:rsidRPr="00C9207B">
        <w:rPr>
          <w:b/>
        </w:rPr>
        <w:t>(фиг.1.1.)</w:t>
      </w:r>
      <w:r w:rsidRPr="00331B43">
        <w:rPr>
          <w:lang w:val="en-US"/>
        </w:rPr>
        <w:t>, SIMD, MISD, MIMD.</w:t>
      </w:r>
      <w:r w:rsidR="00B84618" w:rsidRPr="00331B43">
        <w:t xml:space="preserve"> </w:t>
      </w:r>
      <w:proofErr w:type="gramStart"/>
      <w:r w:rsidR="00B84618" w:rsidRPr="00331B43">
        <w:rPr>
          <w:lang w:val="en-US"/>
        </w:rPr>
        <w:t xml:space="preserve">SISD </w:t>
      </w:r>
      <w:r w:rsidR="00B84618" w:rsidRPr="00331B43">
        <w:t>е класическа архитектура.</w:t>
      </w:r>
      <w:proofErr w:type="gramEnd"/>
      <w:r w:rsidR="00B84618" w:rsidRPr="00331B43">
        <w:t xml:space="preserve"> Останалите се използват от машини за паралелна обработка.</w:t>
      </w:r>
      <w:r w:rsidR="00331B43" w:rsidRPr="00331B43">
        <w:t xml:space="preserve"> </w:t>
      </w:r>
      <w:r w:rsidRPr="00331B43">
        <w:rPr>
          <w:rFonts w:cs="BerlinSansFB-Reg"/>
        </w:rPr>
        <w:t xml:space="preserve"> SIMD </w:t>
      </w:r>
      <w:r w:rsidR="00B84618" w:rsidRPr="00331B43">
        <w:rPr>
          <w:rFonts w:cs="BerlinSansFB-Reg"/>
        </w:rPr>
        <w:t>се използва</w:t>
      </w:r>
      <w:r w:rsidRPr="00331B43">
        <w:rPr>
          <w:rFonts w:cs="BerlinSansFB-Reg"/>
        </w:rPr>
        <w:t xml:space="preserve"> </w:t>
      </w:r>
      <w:r w:rsidRPr="00331B43">
        <w:rPr>
          <w:rFonts w:cs="ArialMT"/>
        </w:rPr>
        <w:t>за векторна обработка</w:t>
      </w:r>
      <w:r w:rsidRPr="00331B43">
        <w:rPr>
          <w:rFonts w:cs="BerlinSansFB-Reg"/>
        </w:rPr>
        <w:t xml:space="preserve">, </w:t>
      </w:r>
      <w:r w:rsidRPr="00331B43">
        <w:rPr>
          <w:rFonts w:cs="ArialMT"/>
        </w:rPr>
        <w:t>фина грануларност</w:t>
      </w:r>
      <w:r w:rsidR="00B84618" w:rsidRPr="00331B43">
        <w:rPr>
          <w:rFonts w:cs="ArialMT"/>
        </w:rPr>
        <w:t xml:space="preserve">. </w:t>
      </w:r>
      <w:r w:rsidR="00B84618" w:rsidRPr="00331B43">
        <w:rPr>
          <w:rFonts w:cs="BerlinSansFB-Reg"/>
        </w:rPr>
        <w:t xml:space="preserve">MISD – </w:t>
      </w:r>
      <w:r w:rsidR="00B84618" w:rsidRPr="00331B43">
        <w:rPr>
          <w:rFonts w:cs="ArialMT"/>
        </w:rPr>
        <w:t xml:space="preserve">за конвейрна обработка </w:t>
      </w:r>
      <w:r w:rsidR="00B84618" w:rsidRPr="00331B43">
        <w:rPr>
          <w:rFonts w:cs="BerlinSansFB-Reg"/>
        </w:rPr>
        <w:t>(</w:t>
      </w:r>
      <w:r w:rsidR="00B84618" w:rsidRPr="00331B43">
        <w:rPr>
          <w:rFonts w:cs="ArialMT"/>
        </w:rPr>
        <w:t>обработващи фази върху вектор</w:t>
      </w:r>
      <w:r w:rsidR="00B84618" w:rsidRPr="00331B43">
        <w:rPr>
          <w:rFonts w:cs="BerlinSansFB-Reg"/>
        </w:rPr>
        <w:t xml:space="preserve">) – </w:t>
      </w:r>
      <w:r w:rsidR="00B84618" w:rsidRPr="00331B43">
        <w:rPr>
          <w:rFonts w:cs="ArialMT"/>
        </w:rPr>
        <w:t>систолични</w:t>
      </w:r>
      <w:r w:rsidR="00331B43" w:rsidRPr="00331B43">
        <w:rPr>
          <w:rFonts w:cs="ArialMT"/>
        </w:rPr>
        <w:t xml:space="preserve"> </w:t>
      </w:r>
      <w:r w:rsidR="00B84618" w:rsidRPr="00331B43">
        <w:rPr>
          <w:rFonts w:cs="ArialMT"/>
        </w:rPr>
        <w:t xml:space="preserve">масиви, </w:t>
      </w:r>
      <w:r w:rsidR="00B84618" w:rsidRPr="00331B43">
        <w:rPr>
          <w:rFonts w:cs="BerlinSansFB-Reg"/>
        </w:rPr>
        <w:t xml:space="preserve">MIMD – </w:t>
      </w:r>
      <w:r w:rsidR="00B84618" w:rsidRPr="00331B43">
        <w:rPr>
          <w:rFonts w:cs="ArialMT"/>
        </w:rPr>
        <w:t>обикновено с локална и глобална памет</w:t>
      </w:r>
      <w:r w:rsidR="00B84618" w:rsidRPr="00331B43">
        <w:rPr>
          <w:rFonts w:cs="BerlinSansFB-Reg"/>
        </w:rPr>
        <w:t xml:space="preserve">; </w:t>
      </w:r>
      <w:r w:rsidR="00B84618" w:rsidRPr="00331B43">
        <w:rPr>
          <w:rFonts w:cs="ArialMT"/>
        </w:rPr>
        <w:t>за средна и едра грануларност</w:t>
      </w:r>
      <w:r w:rsidR="00331B43" w:rsidRPr="00331B43">
        <w:rPr>
          <w:rFonts w:cs="ArialMT"/>
        </w:rPr>
        <w:t>.</w:t>
      </w:r>
      <w:r w:rsidR="00331B43">
        <w:rPr>
          <w:rFonts w:cs="ArialMT"/>
        </w:rPr>
        <w:t xml:space="preserve"> Класификацията на паралелните архитектури е технологично-ориентирана: </w:t>
      </w:r>
      <w:r w:rsidR="00331B43" w:rsidRPr="00331B43">
        <w:rPr>
          <w:rFonts w:cs="ArialMT"/>
        </w:rPr>
        <w:t>мултипроцесори</w:t>
      </w:r>
      <w:r w:rsidR="00331B43" w:rsidRP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>мултикомпютри</w:t>
      </w:r>
      <w:r w:rsidR="00331B43" w:rsidRP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>потокови машини</w:t>
      </w:r>
      <w:r w:rsidR="00331B43" w:rsidRP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>матрични процесори</w:t>
      </w:r>
      <w:r w:rsid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 xml:space="preserve">конвейерни векторни процесори и систолични матрици </w:t>
      </w:r>
      <w:r w:rsidR="00331B43" w:rsidRPr="00331B43">
        <w:rPr>
          <w:rFonts w:cs="BerlinSansFB-Reg"/>
        </w:rPr>
        <w:t xml:space="preserve">– </w:t>
      </w:r>
      <w:r w:rsidR="00331B43" w:rsidRPr="00331B43">
        <w:rPr>
          <w:rFonts w:cs="ArialMT"/>
        </w:rPr>
        <w:t>частично</w:t>
      </w:r>
      <w:r w:rsidR="00331B43">
        <w:rPr>
          <w:rFonts w:cs="BerlinSansFB-Reg"/>
        </w:rPr>
        <w:t xml:space="preserve"> </w:t>
      </w:r>
      <w:r w:rsidR="00331B43" w:rsidRPr="00331B43">
        <w:rPr>
          <w:rFonts w:cs="ArialMT"/>
        </w:rPr>
        <w:t>съответствие с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класовете на Флин</w:t>
      </w:r>
      <w:r w:rsidR="00331B43">
        <w:rPr>
          <w:rFonts w:cs="ArialMT"/>
        </w:rPr>
        <w:t xml:space="preserve">. </w:t>
      </w:r>
      <w:proofErr w:type="gramStart"/>
      <w:r w:rsidR="00331B43" w:rsidRPr="00331B43">
        <w:rPr>
          <w:rFonts w:cs="ArialMT"/>
          <w:b/>
          <w:lang w:val="en-US"/>
        </w:rPr>
        <w:t>HW/SW (</w:t>
      </w:r>
      <w:r w:rsidR="00331B43" w:rsidRPr="00331B43">
        <w:rPr>
          <w:rFonts w:cs="ArialMT"/>
          <w:b/>
        </w:rPr>
        <w:t>хардуерен/софтуерен) паралелизъм</w:t>
      </w:r>
      <w:r w:rsidR="00331B43">
        <w:rPr>
          <w:rFonts w:cs="ArialMT"/>
        </w:rPr>
        <w:t>.</w:t>
      </w:r>
      <w:proofErr w:type="gramEnd"/>
      <w:r w:rsidR="00331B43">
        <w:rPr>
          <w:rFonts w:cs="ArialMT"/>
        </w:rPr>
        <w:t xml:space="preserve">  Паралелизмът представлява максималният брой инструкции на 1 програма, които може да се изпълняват при обработката на тази програма. </w:t>
      </w:r>
      <w:r w:rsidR="00331B43" w:rsidRPr="00331B43">
        <w:rPr>
          <w:rFonts w:cs="ArialMT"/>
        </w:rPr>
        <w:t>За паралелно изпълнение на програми е небходима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едновременно апаратна и програмна поддръжка</w:t>
      </w:r>
      <w:r w:rsidR="00331B43" w:rsidRPr="00331B43">
        <w:rPr>
          <w:rFonts w:cs="BerlinSansFB-Reg"/>
        </w:rPr>
        <w:t xml:space="preserve">. </w:t>
      </w:r>
      <w:r w:rsidR="00331B43" w:rsidRPr="00331B43">
        <w:rPr>
          <w:rFonts w:cs="ArialMT"/>
        </w:rPr>
        <w:t>Апарат</w:t>
      </w:r>
      <w:r w:rsidR="00331B43">
        <w:rPr>
          <w:rFonts w:cs="ArialMT"/>
        </w:rPr>
        <w:t xml:space="preserve">ния (хардуерния) </w:t>
      </w:r>
      <w:r w:rsidR="00331B43" w:rsidRPr="00331B43">
        <w:rPr>
          <w:rFonts w:cs="ArialMT"/>
        </w:rPr>
        <w:t>паралелизъм</w:t>
      </w:r>
      <w:r w:rsidR="00331B43">
        <w:rPr>
          <w:rFonts w:cs="BerlinSansFB-Reg"/>
        </w:rPr>
        <w:t xml:space="preserve"> се о</w:t>
      </w:r>
      <w:r w:rsidR="00331B43" w:rsidRPr="00331B43">
        <w:rPr>
          <w:rFonts w:cs="ArialMT"/>
        </w:rPr>
        <w:t>буславя се от архитектурата и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ресурсите</w:t>
      </w:r>
      <w:r w:rsidR="00331B43" w:rsidRP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>които са баланс между производителността и цената</w:t>
      </w:r>
      <w:r w:rsidR="00331B43" w:rsidRPr="00331B43">
        <w:rPr>
          <w:rFonts w:cs="BerlinSansFB-Reg"/>
        </w:rPr>
        <w:t>.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Характеризират се с пикова производителност и средно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натоварване</w:t>
      </w:r>
      <w:r w:rsidR="00331B43" w:rsidRPr="00331B43">
        <w:rPr>
          <w:rFonts w:cs="BerlinSansFB-Reg"/>
        </w:rPr>
        <w:t xml:space="preserve">. </w:t>
      </w:r>
      <w:r w:rsidR="00331B43" w:rsidRPr="00331B43">
        <w:rPr>
          <w:rFonts w:cs="ArialMT"/>
        </w:rPr>
        <w:t>Той задава зависимостта по ресурси</w:t>
      </w:r>
      <w:r w:rsidR="00331B43" w:rsidRPr="00331B43">
        <w:rPr>
          <w:rFonts w:cs="BerlinSansFB-Reg"/>
        </w:rPr>
        <w:t>.</w:t>
      </w:r>
      <w:r w:rsidR="00331B43" w:rsidRPr="00331B43">
        <w:rPr>
          <w:rFonts w:cs="ArialMT"/>
        </w:rPr>
        <w:t xml:space="preserve"> Програмен паралелизъм</w:t>
      </w:r>
      <w:r w:rsidR="00331B43">
        <w:rPr>
          <w:rFonts w:cs="BerlinSansFB-Reg"/>
        </w:rPr>
        <w:t xml:space="preserve"> се обуславя</w:t>
      </w:r>
      <w:r w:rsidR="00331B43" w:rsidRPr="00331B43">
        <w:rPr>
          <w:rFonts w:cs="ArialMT"/>
        </w:rPr>
        <w:t xml:space="preserve"> от зависимостта по данни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и по управление</w:t>
      </w:r>
      <w:r w:rsidR="00331B43" w:rsidRPr="00331B43">
        <w:rPr>
          <w:rFonts w:cs="BerlinSansFB-Reg"/>
        </w:rPr>
        <w:t xml:space="preserve">. </w:t>
      </w:r>
      <w:r w:rsidR="00331B43" w:rsidRPr="00331B43">
        <w:rPr>
          <w:rFonts w:cs="ArialMT"/>
        </w:rPr>
        <w:t>Реализира се като</w:t>
      </w:r>
      <w:r w:rsidR="00331B43">
        <w:rPr>
          <w:rFonts w:cs="ArialMT"/>
        </w:rPr>
        <w:t>: 1)</w:t>
      </w:r>
      <w:r w:rsidR="00331B43" w:rsidRPr="00331B43">
        <w:rPr>
          <w:rFonts w:ascii="ArialMT" w:hAnsi="ArialMT" w:cs="ArialMT"/>
          <w:sz w:val="40"/>
          <w:szCs w:val="40"/>
        </w:rPr>
        <w:t xml:space="preserve"> </w:t>
      </w:r>
      <w:r w:rsidR="00331B43" w:rsidRPr="00331B43">
        <w:rPr>
          <w:rFonts w:cs="ArialMT"/>
        </w:rPr>
        <w:t xml:space="preserve">паралелизъм по управление </w:t>
      </w:r>
      <w:r w:rsidR="00331B43" w:rsidRPr="00331B43">
        <w:rPr>
          <w:rFonts w:cs="BerlinSansFB-Reg"/>
        </w:rPr>
        <w:t xml:space="preserve">- </w:t>
      </w:r>
      <w:r w:rsidR="00331B43" w:rsidRPr="00331B43">
        <w:rPr>
          <w:rFonts w:cs="ArialMT"/>
        </w:rPr>
        <w:t>конвейризация</w:t>
      </w:r>
      <w:r w:rsidR="00331B43" w:rsidRP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>мултиплициране на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функционални възли</w:t>
      </w:r>
      <w:r w:rsidR="00331B43" w:rsidRPr="00331B43">
        <w:rPr>
          <w:rFonts w:cs="BerlinSansFB-Reg"/>
        </w:rPr>
        <w:t xml:space="preserve">. </w:t>
      </w:r>
      <w:r w:rsidR="00331B43" w:rsidRPr="00331B43">
        <w:rPr>
          <w:rFonts w:cs="ArialMT"/>
        </w:rPr>
        <w:t>Обслужва се паралелно</w:t>
      </w:r>
      <w:r w:rsidR="00331B43" w:rsidRPr="00331B43">
        <w:rPr>
          <w:rFonts w:cs="BerlinSansFB-Reg"/>
        </w:rPr>
        <w:t xml:space="preserve">, </w:t>
      </w:r>
      <w:r w:rsidR="00331B43" w:rsidRPr="00331B43">
        <w:rPr>
          <w:rFonts w:cs="ArialMT"/>
        </w:rPr>
        <w:t>прозрачно за</w:t>
      </w:r>
      <w:r w:rsidR="00331B43">
        <w:rPr>
          <w:rFonts w:cs="ArialMT"/>
        </w:rPr>
        <w:t xml:space="preserve"> </w:t>
      </w:r>
      <w:r w:rsidR="00331B43" w:rsidRPr="00331B43">
        <w:rPr>
          <w:rFonts w:cs="ArialMT"/>
        </w:rPr>
        <w:t>програмиста</w:t>
      </w:r>
      <w:r w:rsidR="00331B43" w:rsidRPr="00331B43">
        <w:rPr>
          <w:rFonts w:cs="BerlinSansFB-Reg"/>
        </w:rPr>
        <w:t>.2)</w:t>
      </w:r>
      <w:r w:rsidR="00331B43" w:rsidRPr="00331B43">
        <w:rPr>
          <w:rFonts w:cs="ArialMT"/>
        </w:rPr>
        <w:t xml:space="preserve"> паралелизъм по данни </w:t>
      </w:r>
      <w:r w:rsidR="00331B43" w:rsidRPr="00331B43">
        <w:rPr>
          <w:rFonts w:cs="BerlinSansFB-Reg"/>
        </w:rPr>
        <w:t xml:space="preserve">- </w:t>
      </w:r>
      <w:r w:rsidR="00331B43" w:rsidRPr="00331B43">
        <w:rPr>
          <w:rFonts w:cs="ArialMT"/>
        </w:rPr>
        <w:t xml:space="preserve">типичен за </w:t>
      </w:r>
      <w:r w:rsidR="00331B43" w:rsidRPr="00331B43">
        <w:rPr>
          <w:rFonts w:cs="BerlinSansFB-Reg"/>
        </w:rPr>
        <w:t>SIMD и</w:t>
      </w:r>
      <w:r w:rsidR="00331B43" w:rsidRPr="00331B43">
        <w:rPr>
          <w:rFonts w:cs="ArialMT"/>
        </w:rPr>
        <w:t xml:space="preserve"> </w:t>
      </w:r>
      <w:r w:rsidR="00331B43" w:rsidRPr="00331B43">
        <w:rPr>
          <w:rFonts w:cs="BerlinSansFB-Reg"/>
        </w:rPr>
        <w:t>MIMD.</w:t>
      </w:r>
      <w:r w:rsidR="00331B43">
        <w:rPr>
          <w:rFonts w:cs="BerlinSansFB-Reg"/>
        </w:rPr>
        <w:t xml:space="preserve"> </w:t>
      </w:r>
      <w:r w:rsidR="00331B43" w:rsidRPr="00331B43">
        <w:rPr>
          <w:rFonts w:cs="BerlinSansFB-Reg"/>
          <w:b/>
        </w:rPr>
        <w:t>Метрика: ускорение и ефективност.</w:t>
      </w:r>
      <w:r w:rsidR="00331B43">
        <w:rPr>
          <w:rFonts w:cs="BerlinSansFB-Reg"/>
          <w:b/>
        </w:rPr>
        <w:t xml:space="preserve"> </w:t>
      </w:r>
      <w:r w:rsidR="00F87F63">
        <w:rPr>
          <w:rFonts w:cs="BerlinSansFB-Reg"/>
        </w:rPr>
        <w:t xml:space="preserve">Ускорението </w:t>
      </w:r>
      <w:r w:rsidR="00F87F63">
        <w:rPr>
          <w:rFonts w:cs="BerlinSansFB-Reg"/>
          <w:lang w:val="en-US"/>
        </w:rPr>
        <w:t xml:space="preserve">(speed up) </w:t>
      </w:r>
      <w:r w:rsidR="00F87F63">
        <w:rPr>
          <w:rFonts w:cs="BerlinSansFB-Reg"/>
        </w:rPr>
        <w:t xml:space="preserve">е </w:t>
      </w:r>
      <w:r w:rsidR="00F87F63">
        <w:rPr>
          <w:rFonts w:cs="BerlinSansFB-Reg"/>
          <w:lang w:val="en-US"/>
        </w:rPr>
        <w:t xml:space="preserve">S(n)=T(1)/T(n), </w:t>
      </w:r>
      <w:r w:rsidR="00F87F63">
        <w:rPr>
          <w:rFonts w:cs="BerlinSansFB-Reg"/>
        </w:rPr>
        <w:t xml:space="preserve">а ефективността – </w:t>
      </w:r>
      <w:r w:rsidR="00F87F63">
        <w:rPr>
          <w:rFonts w:cs="BerlinSansFB-Reg"/>
          <w:lang w:val="en-US"/>
        </w:rPr>
        <w:t>E(n) = S(n)/n</w:t>
      </w:r>
      <w:r w:rsidR="00F87F63">
        <w:rPr>
          <w:rFonts w:cs="BerlinSansFB-Reg"/>
        </w:rPr>
        <w:t xml:space="preserve"> (нормирана стойност на ускорението);</w:t>
      </w:r>
      <w:r w:rsidR="00F87F63">
        <w:rPr>
          <w:rFonts w:cs="BerlinSansFB-Reg"/>
          <w:lang w:val="en-US"/>
        </w:rPr>
        <w:t xml:space="preserve"> n </w:t>
      </w:r>
      <w:r w:rsidR="00F87F63">
        <w:rPr>
          <w:rFonts w:cs="BerlinSansFB-Reg"/>
        </w:rPr>
        <w:t>е броят процеси</w:t>
      </w:r>
      <w:r w:rsidR="00F87F63">
        <w:rPr>
          <w:rFonts w:cs="BerlinSansFB-Reg"/>
          <w:lang w:val="en-US"/>
        </w:rPr>
        <w:t xml:space="preserve">, </w:t>
      </w:r>
      <w:r w:rsidR="00F87F63">
        <w:rPr>
          <w:rFonts w:cs="BerlinSansFB-Reg"/>
        </w:rPr>
        <w:t xml:space="preserve">ако арх. е фон Нойманова, то </w:t>
      </w:r>
      <w:r w:rsidR="00F87F63">
        <w:rPr>
          <w:rFonts w:cs="BerlinSansFB-Reg"/>
          <w:lang w:val="en-US"/>
        </w:rPr>
        <w:t xml:space="preserve">n=1, </w:t>
      </w:r>
      <w:r w:rsidR="00F87F63">
        <w:rPr>
          <w:rFonts w:cs="BerlinSansFB-Reg"/>
        </w:rPr>
        <w:t xml:space="preserve">ако имаме повече от 1 процесор: </w:t>
      </w:r>
      <w:r w:rsidR="00F87F63">
        <w:rPr>
          <w:rFonts w:cs="BerlinSansFB-Reg"/>
          <w:lang w:val="en-US"/>
        </w:rPr>
        <w:t xml:space="preserve">n&gt;1; </w:t>
      </w:r>
      <w:r w:rsidR="00F87F63">
        <w:rPr>
          <w:rFonts w:cs="BerlinSansFB-Reg"/>
        </w:rPr>
        <w:t xml:space="preserve">Редно е </w:t>
      </w:r>
      <w:r w:rsidR="00F87F63">
        <w:rPr>
          <w:rFonts w:cs="BerlinSansFB-Reg"/>
          <w:lang w:val="en-US"/>
        </w:rPr>
        <w:t xml:space="preserve">S(n) &gt; 1. </w:t>
      </w:r>
      <w:r w:rsidR="00F87F63">
        <w:rPr>
          <w:rFonts w:cs="BerlinSansFB-Reg"/>
        </w:rPr>
        <w:t xml:space="preserve">Най-добрият случай е – включвайки </w:t>
      </w:r>
      <w:r w:rsidR="00F87F63">
        <w:rPr>
          <w:rFonts w:cs="BerlinSansFB-Reg"/>
          <w:lang w:val="en-US"/>
        </w:rPr>
        <w:t xml:space="preserve">n </w:t>
      </w:r>
      <w:r w:rsidR="00F87F63">
        <w:rPr>
          <w:rFonts w:cs="BerlinSansFB-Reg"/>
        </w:rPr>
        <w:t xml:space="preserve">процеса да намалим времето </w:t>
      </w:r>
      <w:r w:rsidR="00F87F63">
        <w:rPr>
          <w:rFonts w:cs="BerlinSansFB-Reg"/>
          <w:lang w:val="en-US"/>
        </w:rPr>
        <w:t xml:space="preserve">n </w:t>
      </w:r>
      <w:r w:rsidR="00F87F63">
        <w:rPr>
          <w:rFonts w:cs="BerlinSansFB-Reg"/>
        </w:rPr>
        <w:t xml:space="preserve">пъти </w:t>
      </w:r>
      <w:r w:rsidR="00F87F63" w:rsidRPr="00C9207B">
        <w:rPr>
          <w:rFonts w:cs="BerlinSansFB-Reg"/>
          <w:b/>
        </w:rPr>
        <w:t>(фиг. 1.2.)</w:t>
      </w:r>
      <w:r w:rsidR="00F87F63">
        <w:rPr>
          <w:rFonts w:cs="BerlinSansFB-Reg"/>
        </w:rPr>
        <w:t xml:space="preserve">: Линията  </w:t>
      </w:r>
      <w:r w:rsidR="00F87F63">
        <w:rPr>
          <w:rFonts w:cs="BerlinSansFB-Reg"/>
          <w:lang w:val="en-US"/>
        </w:rPr>
        <w:t xml:space="preserve">HW </w:t>
      </w:r>
      <w:r w:rsidR="00F87F63">
        <w:rPr>
          <w:rFonts w:cs="BerlinSansFB-Reg"/>
        </w:rPr>
        <w:t xml:space="preserve">е на ъгъл 45 градуса; </w:t>
      </w:r>
      <w:r w:rsidR="00F87F63">
        <w:rPr>
          <w:rFonts w:cs="BerlinSansFB-Reg"/>
          <w:lang w:val="en-US"/>
        </w:rPr>
        <w:t xml:space="preserve">SW </w:t>
      </w:r>
      <w:r w:rsidR="00F87F63">
        <w:rPr>
          <w:rFonts w:cs="BerlinSansFB-Reg"/>
        </w:rPr>
        <w:t xml:space="preserve">се определя от контекста на проблема и е независима от </w:t>
      </w:r>
      <w:r w:rsidR="00F87F63">
        <w:rPr>
          <w:rFonts w:cs="BerlinSansFB-Reg"/>
          <w:lang w:val="en-US"/>
        </w:rPr>
        <w:t xml:space="preserve">n. </w:t>
      </w:r>
      <w:r w:rsidR="00F87F63">
        <w:rPr>
          <w:rFonts w:cs="BerlinSansFB-Reg"/>
        </w:rPr>
        <w:t xml:space="preserve">При стойности над </w:t>
      </w:r>
      <w:r w:rsidR="00F87F63">
        <w:rPr>
          <w:rFonts w:cs="BerlinSansFB-Reg"/>
          <w:lang w:val="en-US"/>
        </w:rPr>
        <w:t xml:space="preserve">HW – </w:t>
      </w:r>
      <w:r w:rsidR="00F87F63">
        <w:rPr>
          <w:rFonts w:cs="BerlinSansFB-Reg"/>
        </w:rPr>
        <w:t xml:space="preserve">аномалии, под нея – ограничения са наложени. Пр. ако имаме масив от </w:t>
      </w:r>
      <w:r w:rsidR="00F87F63">
        <w:rPr>
          <w:rFonts w:cs="BerlinSansFB-Reg"/>
          <w:lang w:val="en-US"/>
        </w:rPr>
        <w:t xml:space="preserve">n </w:t>
      </w:r>
      <w:r w:rsidR="00F87F63">
        <w:rPr>
          <w:rFonts w:cs="BerlinSansFB-Reg"/>
        </w:rPr>
        <w:t xml:space="preserve">елемнта – макс. паралелизъм е </w:t>
      </w:r>
      <w:r w:rsidR="00F87F63">
        <w:rPr>
          <w:rFonts w:cs="BerlinSansFB-Reg"/>
          <w:lang w:val="en-US"/>
        </w:rPr>
        <w:t xml:space="preserve">n </w:t>
      </w:r>
      <w:r w:rsidR="00F87F63">
        <w:rPr>
          <w:rFonts w:cs="BerlinSansFB-Reg"/>
        </w:rPr>
        <w:t>(осигуряваме асинхронна операция върху всяка негова клетка). Графиката</w:t>
      </w:r>
      <w:r w:rsidR="00CE1E67">
        <w:rPr>
          <w:rFonts w:cs="BerlinSansFB-Reg"/>
        </w:rPr>
        <w:t xml:space="preserve"> винаги започва от т.(1,1). Нашето ускорение</w:t>
      </w:r>
      <w:r w:rsidR="00F87F63">
        <w:rPr>
          <w:rFonts w:cs="BerlinSansFB-Reg"/>
        </w:rPr>
        <w:t xml:space="preserve"> (кривата) се стреми към </w:t>
      </w:r>
      <w:r w:rsidR="00F87F63">
        <w:rPr>
          <w:rFonts w:cs="BerlinSansFB-Reg"/>
          <w:lang w:val="en-US"/>
        </w:rPr>
        <w:t xml:space="preserve">SW. </w:t>
      </w:r>
      <w:r w:rsidR="00F87F63">
        <w:rPr>
          <w:rFonts w:cs="BerlinSansFB-Reg"/>
        </w:rPr>
        <w:t>Ако сменяме параметрите, то ще получим фамилия от криви.</w:t>
      </w:r>
      <w:r w:rsidR="00CE1E67">
        <w:rPr>
          <w:rFonts w:cs="BerlinSansFB-Reg"/>
        </w:rPr>
        <w:t xml:space="preserve"> Обикновено имаме нужда от синхронизация в края или началото на програмата. </w:t>
      </w:r>
      <w:r w:rsidR="00CE1E67" w:rsidRPr="00CE1E67">
        <w:rPr>
          <w:rFonts w:cs="BerlinSansFB-Reg"/>
          <w:b/>
        </w:rPr>
        <w:t>Делене на обработката: грануларност.</w:t>
      </w:r>
      <w:r w:rsidR="00CE1E67">
        <w:rPr>
          <w:rFonts w:cs="BerlinSansFB-Reg"/>
          <w:b/>
        </w:rPr>
        <w:t xml:space="preserve"> </w:t>
      </w:r>
      <w:r w:rsidR="00CE1E67" w:rsidRPr="00C9207B">
        <w:rPr>
          <w:rFonts w:cs="BerlinSansFB-Reg"/>
          <w:b/>
        </w:rPr>
        <w:t>(фиг. 1.3.)</w:t>
      </w:r>
      <w:r w:rsidR="00CE1E67">
        <w:rPr>
          <w:rFonts w:cs="BerlinSansFB-Reg"/>
        </w:rPr>
        <w:t xml:space="preserve"> Важни са свойствата </w:t>
      </w:r>
      <w:r w:rsidR="00CE1E67">
        <w:rPr>
          <w:rFonts w:cs="BerlinSansFB-Reg"/>
          <w:lang w:val="en-US"/>
        </w:rPr>
        <w:t>linearity (</w:t>
      </w:r>
      <w:r w:rsidR="00CE1E67">
        <w:rPr>
          <w:rFonts w:cs="BerlinSansFB-Reg"/>
        </w:rPr>
        <w:t xml:space="preserve">линейност – стремеж ускорението да бъде плътно до линията </w:t>
      </w:r>
      <w:r w:rsidR="00CE1E67">
        <w:rPr>
          <w:rFonts w:cs="BerlinSansFB-Reg"/>
          <w:lang w:val="en-US"/>
        </w:rPr>
        <w:t xml:space="preserve">HW – </w:t>
      </w:r>
      <w:r w:rsidR="00CE1E67">
        <w:rPr>
          <w:rFonts w:cs="BerlinSansFB-Reg"/>
        </w:rPr>
        <w:t xml:space="preserve">виж горе) и </w:t>
      </w:r>
      <w:r w:rsidR="00CE1E67">
        <w:rPr>
          <w:rFonts w:cs="BerlinSansFB-Reg"/>
          <w:lang w:val="en-US"/>
        </w:rPr>
        <w:t xml:space="preserve">scalability </w:t>
      </w:r>
      <w:r w:rsidR="00CE1E67">
        <w:rPr>
          <w:rFonts w:cs="BerlinSansFB-Reg"/>
        </w:rPr>
        <w:t>(мащабируемост). Още по-важно е грануларността – размерът на използваните процеси и начина, по който те разпределят проблема. Нивата на грануларност са 5. Фината грануларност (</w:t>
      </w:r>
      <w:r w:rsidR="00CE1E67">
        <w:rPr>
          <w:rFonts w:cs="BerlinSansFB-Reg"/>
          <w:lang w:val="en-US"/>
        </w:rPr>
        <w:t xml:space="preserve">coarse) </w:t>
      </w:r>
      <w:r w:rsidR="00CE1E67">
        <w:rPr>
          <w:rFonts w:cs="BerlinSansFB-Reg"/>
        </w:rPr>
        <w:t xml:space="preserve">е на ниво компилатор – при цикли, вектори – прилагане на еднотипна операция върху няколко елемента. Средната  грануларност ена ниво подпрограми и процедури, редът, в който ще се изпълняват клоновете на програмата. Очакваме, че при фина гранулация ще нараства броят на процесите, но това увеличава и използваните ресурси. </w:t>
      </w:r>
      <w:proofErr w:type="gramStart"/>
      <w:r w:rsidR="00CE1E67" w:rsidRPr="00CE1E67">
        <w:rPr>
          <w:rFonts w:cs="BerlinSansFB-Reg"/>
          <w:b/>
          <w:lang w:val="en-US"/>
        </w:rPr>
        <w:t>SIMD(</w:t>
      </w:r>
      <w:proofErr w:type="gramEnd"/>
      <w:r w:rsidR="00CE1E67" w:rsidRPr="00CE1E67">
        <w:rPr>
          <w:rFonts w:cs="BerlinSansFB-Reg"/>
          <w:b/>
          <w:lang w:val="en-US"/>
        </w:rPr>
        <w:t>Single instruction, Multiple Data).</w:t>
      </w:r>
      <w:r w:rsidR="00CE1E67">
        <w:rPr>
          <w:rFonts w:cs="BerlinSansFB-Reg"/>
          <w:b/>
          <w:lang w:val="en-US"/>
        </w:rPr>
        <w:t xml:space="preserve"> </w:t>
      </w:r>
      <w:r w:rsidR="00CE1E67">
        <w:rPr>
          <w:rFonts w:cs="BerlinSansFB-Reg"/>
        </w:rPr>
        <w:t>Използва се най-вече при машини за векторна обработка</w:t>
      </w:r>
      <w:r w:rsidR="00CE1E67" w:rsidRPr="00C9207B">
        <w:rPr>
          <w:rFonts w:cs="BerlinSansFB-Reg"/>
          <w:b/>
        </w:rPr>
        <w:t>.</w:t>
      </w:r>
      <w:r w:rsidR="007775AE" w:rsidRPr="00C9207B">
        <w:rPr>
          <w:rFonts w:cs="BerlinSansFB-Reg"/>
          <w:b/>
        </w:rPr>
        <w:t>(фиг. 1.4.)</w:t>
      </w:r>
      <w:r w:rsidR="007775AE">
        <w:rPr>
          <w:rFonts w:cs="BerlinSansFB-Reg"/>
        </w:rPr>
        <w:t>.</w:t>
      </w:r>
      <w:r w:rsidR="007775AE" w:rsidRPr="007775AE">
        <w:rPr>
          <w:rFonts w:ascii="ArialMT" w:hAnsi="ArialMT" w:cs="ArialMT"/>
          <w:sz w:val="35"/>
          <w:szCs w:val="35"/>
        </w:rPr>
        <w:t xml:space="preserve"> </w:t>
      </w:r>
      <w:r w:rsidR="007775AE" w:rsidRPr="007775AE">
        <w:rPr>
          <w:rFonts w:cs="ArialMT"/>
        </w:rPr>
        <w:t>Обобщеният модел включва контролно устройство и еднотипни обработващи модули с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>достъп към обща памет. Програмно</w:t>
      </w:r>
      <w:r w:rsidR="007775AE" w:rsidRPr="007775AE">
        <w:rPr>
          <w:rFonts w:cs="BerlinSansFB-Reg"/>
        </w:rPr>
        <w:t>-</w:t>
      </w:r>
      <w:r w:rsidR="007775AE" w:rsidRPr="007775AE">
        <w:rPr>
          <w:rFonts w:cs="ArialMT"/>
        </w:rPr>
        <w:t>апаратна зависимост на паралелизма</w:t>
      </w:r>
      <w:r w:rsidR="007775AE">
        <w:rPr>
          <w:rFonts w:cs="ArialMT"/>
        </w:rPr>
        <w:t xml:space="preserve"> </w:t>
      </w:r>
      <w:r w:rsidR="007775AE" w:rsidRPr="007775AE">
        <w:rPr>
          <w:rFonts w:cs="BerlinSansFB-Reg"/>
        </w:rPr>
        <w:t>/</w:t>
      </w:r>
      <w:r w:rsidR="007775AE" w:rsidRPr="007775AE">
        <w:rPr>
          <w:rFonts w:cs="ArialMT"/>
        </w:rPr>
        <w:t xml:space="preserve">ускорението </w:t>
      </w:r>
      <w:r w:rsidR="007775AE" w:rsidRPr="007775AE">
        <w:rPr>
          <w:rFonts w:cs="BerlinSansFB-Reg"/>
        </w:rPr>
        <w:t xml:space="preserve">– </w:t>
      </w:r>
      <w:r w:rsidR="007775AE" w:rsidRPr="007775AE">
        <w:rPr>
          <w:rFonts w:cs="ArialMT"/>
        </w:rPr>
        <w:t>пример за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 xml:space="preserve">изпълнение на програма на </w:t>
      </w:r>
      <w:r w:rsidR="007775AE" w:rsidRPr="007775AE">
        <w:rPr>
          <w:rFonts w:cs="BerlinSansFB-Reg"/>
        </w:rPr>
        <w:t xml:space="preserve">SIMD </w:t>
      </w:r>
      <w:r w:rsidR="007775AE" w:rsidRPr="007775AE">
        <w:rPr>
          <w:rFonts w:cs="ArialMT"/>
        </w:rPr>
        <w:t xml:space="preserve">машина </w:t>
      </w:r>
      <w:r w:rsidR="007775AE" w:rsidRPr="00C9207B">
        <w:rPr>
          <w:rFonts w:cs="ArialMT"/>
          <w:b/>
        </w:rPr>
        <w:t>(фиг.</w:t>
      </w:r>
      <w:r w:rsidR="00C9207B" w:rsidRPr="00C9207B">
        <w:rPr>
          <w:rFonts w:cs="ArialMT"/>
          <w:b/>
          <w:lang w:val="en-US"/>
        </w:rPr>
        <w:t>1.5</w:t>
      </w:r>
      <w:r w:rsidR="00402AB9">
        <w:rPr>
          <w:rFonts w:cs="ArialMT"/>
          <w:b/>
        </w:rPr>
        <w:t>А</w:t>
      </w:r>
      <w:r w:rsidR="00C9207B" w:rsidRPr="00C9207B">
        <w:rPr>
          <w:rFonts w:cs="ArialMT"/>
          <w:b/>
          <w:lang w:val="en-US"/>
        </w:rPr>
        <w:t>.</w:t>
      </w:r>
      <w:r w:rsidR="00402AB9">
        <w:rPr>
          <w:rFonts w:cs="ArialMT"/>
          <w:b/>
        </w:rPr>
        <w:t>, фиг. 1.5Б.</w:t>
      </w:r>
      <w:r w:rsidR="007775AE" w:rsidRPr="00C9207B">
        <w:rPr>
          <w:rFonts w:cs="ArialMT"/>
          <w:b/>
        </w:rPr>
        <w:t>)</w:t>
      </w:r>
      <w:r w:rsidR="00C9207B">
        <w:rPr>
          <w:rFonts w:cs="ArialMT"/>
          <w:b/>
        </w:rPr>
        <w:t>.</w:t>
      </w:r>
      <w:r w:rsidR="007775AE" w:rsidRPr="007775AE">
        <w:rPr>
          <w:rFonts w:cs="ArialMT"/>
        </w:rPr>
        <w:t>Процесорните елементи изпълняват операциите във формат битове или думи. локалната памет за данните може да бъде разпределена</w:t>
      </w:r>
      <w:r w:rsidR="007775AE" w:rsidRPr="007775AE">
        <w:rPr>
          <w:rFonts w:cs="BerlinSansFB-Reg"/>
        </w:rPr>
        <w:t xml:space="preserve">, </w:t>
      </w:r>
      <w:r w:rsidR="007775AE" w:rsidRPr="007775AE">
        <w:rPr>
          <w:rFonts w:cs="ArialMT"/>
        </w:rPr>
        <w:t xml:space="preserve">обща или йерархична </w:t>
      </w:r>
      <w:r w:rsidR="007775AE" w:rsidRPr="007775AE">
        <w:rPr>
          <w:rFonts w:cs="BerlinSansFB-Reg"/>
        </w:rPr>
        <w:t>(</w:t>
      </w:r>
      <w:r w:rsidR="007775AE" w:rsidRPr="007775AE">
        <w:rPr>
          <w:rFonts w:cs="ArialMT"/>
        </w:rPr>
        <w:t>със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>свързваща мрежа</w:t>
      </w:r>
      <w:r w:rsidR="007775AE" w:rsidRPr="007775AE">
        <w:rPr>
          <w:rFonts w:cs="BerlinSansFB-Reg"/>
        </w:rPr>
        <w:t>).</w:t>
      </w:r>
      <w:r w:rsidR="007775AE" w:rsidRPr="007775AE">
        <w:rPr>
          <w:rFonts w:cs="ArialMT"/>
        </w:rPr>
        <w:t xml:space="preserve"> </w:t>
      </w:r>
      <w:r w:rsidR="007775AE">
        <w:rPr>
          <w:rFonts w:cs="ArialMT"/>
        </w:rPr>
        <w:t>О</w:t>
      </w:r>
      <w:r w:rsidR="007775AE" w:rsidRPr="007775AE">
        <w:rPr>
          <w:rFonts w:cs="ArialMT"/>
        </w:rPr>
        <w:t>собености</w:t>
      </w:r>
      <w:r w:rsidR="007775AE" w:rsidRPr="007775AE">
        <w:rPr>
          <w:rFonts w:cs="BerlinSansFB-Reg"/>
        </w:rPr>
        <w:t>:</w:t>
      </w:r>
      <w:r w:rsidR="007775AE" w:rsidRPr="007775AE">
        <w:rPr>
          <w:rFonts w:cs="ArialMT"/>
        </w:rPr>
        <w:t xml:space="preserve"> 1)опростена архитектура спрямо </w:t>
      </w:r>
      <w:r w:rsidR="007775AE" w:rsidRPr="007775AE">
        <w:rPr>
          <w:rFonts w:cs="BerlinSansFB-Reg"/>
        </w:rPr>
        <w:t xml:space="preserve">MIMD </w:t>
      </w:r>
      <w:r w:rsidR="007775AE" w:rsidRPr="007775AE">
        <w:rPr>
          <w:rFonts w:cs="ArialMT"/>
        </w:rPr>
        <w:t xml:space="preserve">поради общото контролно устройство </w:t>
      </w:r>
      <w:r w:rsidR="007775AE" w:rsidRPr="007775AE">
        <w:rPr>
          <w:rFonts w:cs="BerlinSansFB-Reg"/>
        </w:rPr>
        <w:t>(</w:t>
      </w:r>
      <w:r w:rsidR="007775AE" w:rsidRPr="007775AE">
        <w:rPr>
          <w:rFonts w:cs="ArialMT"/>
        </w:rPr>
        <w:t>за дешифриране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>и зареждане на инструкциите</w:t>
      </w:r>
      <w:r w:rsidR="007775AE" w:rsidRPr="007775AE">
        <w:rPr>
          <w:rFonts w:cs="BerlinSansFB-Reg"/>
        </w:rPr>
        <w:t xml:space="preserve">) </w:t>
      </w:r>
      <w:r w:rsidR="007775AE" w:rsidRPr="007775AE">
        <w:rPr>
          <w:rFonts w:cs="ArialMT"/>
        </w:rPr>
        <w:t>и съответно поддържане само на едно копие от кода за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 xml:space="preserve">инструкции;2) скаларните операции </w:t>
      </w:r>
      <w:r w:rsidR="007775AE" w:rsidRPr="007775AE">
        <w:rPr>
          <w:rFonts w:cs="BerlinSansFB-Reg"/>
        </w:rPr>
        <w:t>(</w:t>
      </w:r>
      <w:r w:rsidR="007775AE" w:rsidRPr="007775AE">
        <w:rPr>
          <w:rFonts w:cs="ArialMT"/>
        </w:rPr>
        <w:t>включително контролната логика</w:t>
      </w:r>
      <w:r w:rsidR="007775AE" w:rsidRPr="007775AE">
        <w:rPr>
          <w:rFonts w:cs="BerlinSansFB-Reg"/>
        </w:rPr>
        <w:t xml:space="preserve">) </w:t>
      </w:r>
      <w:r w:rsidR="007775AE" w:rsidRPr="007775AE">
        <w:rPr>
          <w:rFonts w:cs="ArialMT"/>
        </w:rPr>
        <w:t>се изпълняват от контролното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 xml:space="preserve">устройство </w:t>
      </w:r>
      <w:r w:rsidR="007775AE" w:rsidRPr="007775AE">
        <w:rPr>
          <w:rFonts w:cs="BerlinSansFB-Reg"/>
        </w:rPr>
        <w:t xml:space="preserve">– </w:t>
      </w:r>
      <w:r w:rsidR="007775AE" w:rsidRPr="007775AE">
        <w:rPr>
          <w:rFonts w:cs="ArialMT"/>
        </w:rPr>
        <w:t>евентуално конкурентно на паралелната обработка на данни в обработващите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 xml:space="preserve">устройства;3) имплицитна синхронизация между отделните обработващи устройства </w:t>
      </w:r>
      <w:r w:rsidR="007775AE" w:rsidRPr="007775AE">
        <w:rPr>
          <w:rFonts w:cs="BerlinSansFB-Reg"/>
        </w:rPr>
        <w:t>(</w:t>
      </w:r>
      <w:r w:rsidR="007775AE" w:rsidRPr="007775AE">
        <w:rPr>
          <w:rFonts w:cs="ArialMT"/>
        </w:rPr>
        <w:t xml:space="preserve">при </w:t>
      </w:r>
      <w:r w:rsidR="007775AE" w:rsidRPr="007775AE">
        <w:rPr>
          <w:rFonts w:cs="BerlinSansFB-Reg"/>
        </w:rPr>
        <w:t>MIMD –</w:t>
      </w:r>
      <w:r w:rsidR="007775AE">
        <w:rPr>
          <w:rFonts w:cs="ArialMT"/>
        </w:rPr>
        <w:t xml:space="preserve"> </w:t>
      </w:r>
      <w:r w:rsidR="007775AE" w:rsidRPr="007775AE">
        <w:rPr>
          <w:rFonts w:cs="ArialMT"/>
        </w:rPr>
        <w:t>експлицитна</w:t>
      </w:r>
      <w:r w:rsidR="007775AE" w:rsidRPr="007775AE">
        <w:rPr>
          <w:rFonts w:cs="BerlinSansFB-Reg"/>
        </w:rPr>
        <w:t>).</w:t>
      </w:r>
      <w:r w:rsidR="007775AE" w:rsidRPr="007775AE">
        <w:rPr>
          <w:rFonts w:cs="ArialMT"/>
        </w:rPr>
        <w:t xml:space="preserve"> Примери </w:t>
      </w:r>
      <w:r w:rsidR="007775AE" w:rsidRPr="007775AE">
        <w:rPr>
          <w:rFonts w:cs="BerlinSansFB-Reg"/>
        </w:rPr>
        <w:t xml:space="preserve">– </w:t>
      </w:r>
      <w:r w:rsidR="007775AE" w:rsidRPr="007775AE">
        <w:rPr>
          <w:rFonts w:cs="ArialMT"/>
        </w:rPr>
        <w:t xml:space="preserve">фамилия </w:t>
      </w:r>
      <w:r w:rsidR="007775AE" w:rsidRPr="007775AE">
        <w:rPr>
          <w:rFonts w:cs="BerlinSansFB-Reg"/>
        </w:rPr>
        <w:t xml:space="preserve">Connection Machine </w:t>
      </w:r>
      <w:r w:rsidR="007775AE" w:rsidRPr="007775AE">
        <w:rPr>
          <w:rFonts w:cs="ArialMT"/>
        </w:rPr>
        <w:lastRenderedPageBreak/>
        <w:t xml:space="preserve">на </w:t>
      </w:r>
      <w:r w:rsidR="007775AE" w:rsidRPr="007775AE">
        <w:rPr>
          <w:rFonts w:cs="BerlinSansFB-Reg"/>
        </w:rPr>
        <w:t>Thinking Machine Co.</w:t>
      </w:r>
      <w:r w:rsidR="007775AE">
        <w:rPr>
          <w:rFonts w:cs="BerlinSansFB-Reg"/>
        </w:rPr>
        <w:t xml:space="preserve"> При </w:t>
      </w:r>
      <w:r w:rsidR="007775AE">
        <w:rPr>
          <w:rFonts w:cs="BerlinSansFB-Reg"/>
          <w:lang w:val="en-US"/>
        </w:rPr>
        <w:t xml:space="preserve">SIMD </w:t>
      </w:r>
      <w:r w:rsidR="007775AE">
        <w:rPr>
          <w:rFonts w:cs="BerlinSansFB-Reg"/>
        </w:rPr>
        <w:t xml:space="preserve">се достига най-голям паралелизъм – в някои изчислителни центрове броят на изпълнителните елементи е над 10000. </w:t>
      </w:r>
      <w:r w:rsidR="007775AE" w:rsidRPr="007775AE">
        <w:rPr>
          <w:rFonts w:cs="BerlinSansFB-Reg"/>
          <w:b/>
          <w:lang w:val="en-US"/>
        </w:rPr>
        <w:t>MISD (Multiple Instruction – Single Data)</w:t>
      </w:r>
      <w:r w:rsidR="007775AE">
        <w:rPr>
          <w:rFonts w:cs="BerlinSansFB-Reg"/>
          <w:lang w:val="en-US"/>
        </w:rPr>
        <w:t xml:space="preserve"> </w:t>
      </w:r>
      <w:r w:rsidR="007775AE" w:rsidRPr="00C9207B">
        <w:rPr>
          <w:rFonts w:cs="BerlinSansFB-Reg"/>
          <w:b/>
        </w:rPr>
        <w:t>(фиг.</w:t>
      </w:r>
      <w:r w:rsidR="00C9207B" w:rsidRPr="00C9207B">
        <w:rPr>
          <w:rFonts w:cs="BerlinSansFB-Reg"/>
          <w:b/>
          <w:lang w:val="en-US"/>
        </w:rPr>
        <w:t>1.6</w:t>
      </w:r>
      <w:proofErr w:type="gramStart"/>
      <w:r w:rsidR="00C9207B" w:rsidRPr="00C9207B">
        <w:rPr>
          <w:rFonts w:cs="BerlinSansFB-Reg"/>
          <w:b/>
          <w:lang w:val="en-US"/>
        </w:rPr>
        <w:t>.</w:t>
      </w:r>
      <w:r w:rsidR="007775AE" w:rsidRPr="00C9207B">
        <w:rPr>
          <w:rFonts w:cs="BerlinSansFB-Reg"/>
          <w:b/>
        </w:rPr>
        <w:t xml:space="preserve"> )</w:t>
      </w:r>
      <w:proofErr w:type="gramEnd"/>
      <w:r w:rsidR="007775AE">
        <w:rPr>
          <w:rFonts w:cs="BerlinSansFB-Reg"/>
        </w:rPr>
        <w:t xml:space="preserve"> </w:t>
      </w:r>
      <w:r w:rsidR="007775AE" w:rsidRPr="004433F6">
        <w:rPr>
          <w:rFonts w:cs="ArialMT"/>
        </w:rPr>
        <w:t xml:space="preserve">Това е архитектурния принцип на всички конвейри </w:t>
      </w:r>
      <w:r w:rsidR="007775AE" w:rsidRPr="004433F6">
        <w:rPr>
          <w:rFonts w:cs="BerlinSansFB-Reg"/>
        </w:rPr>
        <w:t xml:space="preserve">– </w:t>
      </w:r>
      <w:r w:rsidR="007775AE" w:rsidRPr="004433F6">
        <w:rPr>
          <w:rFonts w:cs="ArialMT"/>
        </w:rPr>
        <w:t>вкл</w:t>
      </w:r>
      <w:r w:rsidR="007775AE" w:rsidRPr="004433F6">
        <w:rPr>
          <w:rFonts w:cs="BerlinSansFB-Reg"/>
        </w:rPr>
        <w:t xml:space="preserve">. </w:t>
      </w:r>
      <w:r w:rsidR="007775AE" w:rsidRPr="004433F6">
        <w:rPr>
          <w:rFonts w:cs="ArialMT"/>
        </w:rPr>
        <w:t>на процесорния</w:t>
      </w:r>
      <w:r w:rsidR="004433F6">
        <w:rPr>
          <w:rFonts w:cs="ArialMT"/>
        </w:rPr>
        <w:t xml:space="preserve"> </w:t>
      </w:r>
      <w:r w:rsidR="007775AE" w:rsidRPr="004433F6">
        <w:rPr>
          <w:rFonts w:cs="ArialMT"/>
        </w:rPr>
        <w:t xml:space="preserve">конвейер </w:t>
      </w:r>
      <w:r w:rsidR="007775AE" w:rsidRPr="004433F6">
        <w:rPr>
          <w:rFonts w:cs="BerlinSansFB-Reg"/>
        </w:rPr>
        <w:t xml:space="preserve">– </w:t>
      </w:r>
      <w:r w:rsidR="007775AE" w:rsidRPr="004433F6">
        <w:rPr>
          <w:rFonts w:cs="ArialMT"/>
        </w:rPr>
        <w:t>обработката се разделя на последователни фази</w:t>
      </w:r>
      <w:r w:rsidR="007775AE" w:rsidRPr="004433F6">
        <w:rPr>
          <w:rFonts w:cs="BerlinSansFB-Reg"/>
        </w:rPr>
        <w:t xml:space="preserve">; </w:t>
      </w:r>
      <w:r w:rsidR="007775AE" w:rsidRPr="004433F6">
        <w:rPr>
          <w:rFonts w:cs="ArialMT"/>
        </w:rPr>
        <w:t>обработката</w:t>
      </w:r>
      <w:r w:rsidR="004433F6">
        <w:rPr>
          <w:rFonts w:cs="ArialMT"/>
        </w:rPr>
        <w:t xml:space="preserve"> </w:t>
      </w:r>
      <w:r w:rsidR="007775AE" w:rsidRPr="004433F6">
        <w:rPr>
          <w:rFonts w:cs="ArialMT"/>
        </w:rPr>
        <w:t xml:space="preserve">на следващата инструкция </w:t>
      </w:r>
      <w:r w:rsidR="007775AE" w:rsidRPr="004433F6">
        <w:rPr>
          <w:rFonts w:cs="BerlinSansFB-Reg"/>
        </w:rPr>
        <w:t>(</w:t>
      </w:r>
      <w:r w:rsidR="007775AE" w:rsidRPr="004433F6">
        <w:rPr>
          <w:rFonts w:cs="ArialMT"/>
        </w:rPr>
        <w:t>при най</w:t>
      </w:r>
      <w:r w:rsidR="007775AE" w:rsidRPr="004433F6">
        <w:rPr>
          <w:rFonts w:cs="BerlinSansFB-Reg"/>
        </w:rPr>
        <w:t>-</w:t>
      </w:r>
      <w:r w:rsidR="007775AE" w:rsidRPr="004433F6">
        <w:rPr>
          <w:rFonts w:cs="ArialMT"/>
        </w:rPr>
        <w:t>фина грануларност</w:t>
      </w:r>
      <w:r w:rsidR="007775AE" w:rsidRPr="004433F6">
        <w:rPr>
          <w:rFonts w:cs="BerlinSansFB-Reg"/>
        </w:rPr>
        <w:t xml:space="preserve">) </w:t>
      </w:r>
      <w:r w:rsidR="007775AE" w:rsidRPr="004433F6">
        <w:rPr>
          <w:rFonts w:cs="ArialMT"/>
        </w:rPr>
        <w:t>или на следващия</w:t>
      </w:r>
      <w:r w:rsidR="004433F6">
        <w:rPr>
          <w:rFonts w:cs="ArialMT"/>
        </w:rPr>
        <w:t xml:space="preserve"> </w:t>
      </w:r>
      <w:r w:rsidR="007775AE" w:rsidRPr="004433F6">
        <w:rPr>
          <w:rFonts w:cs="ArialMT"/>
        </w:rPr>
        <w:t>процес започва веднага щом предходния процес освободи първата фаза.</w:t>
      </w:r>
      <w:r w:rsidR="004433F6">
        <w:rPr>
          <w:rFonts w:cs="ArialMT"/>
        </w:rPr>
        <w:t xml:space="preserve"> Закъснението при</w:t>
      </w:r>
      <w:r w:rsidR="007775AE" w:rsidRPr="004433F6">
        <w:rPr>
          <w:rFonts w:cs="ArialMT"/>
        </w:rPr>
        <w:t xml:space="preserve"> </w:t>
      </w:r>
      <w:r w:rsidR="004433F6">
        <w:rPr>
          <w:rFonts w:cs="ArialMT"/>
        </w:rPr>
        <w:t>отделните фази (</w:t>
      </w:r>
      <w:r w:rsidR="004433F6">
        <w:rPr>
          <w:rFonts w:cs="ArialMT"/>
          <w:lang w:val="en-US"/>
        </w:rPr>
        <w:t xml:space="preserve">stages) </w:t>
      </w:r>
      <w:r w:rsidR="004433F6">
        <w:rPr>
          <w:rFonts w:cs="ArialMT"/>
        </w:rPr>
        <w:t xml:space="preserve">трябва да е равно, не трябва да има бавни. </w:t>
      </w:r>
      <w:r w:rsidR="007775AE" w:rsidRPr="004433F6">
        <w:rPr>
          <w:rFonts w:cs="ArialMT"/>
        </w:rPr>
        <w:t xml:space="preserve">Прилагат се и функционални </w:t>
      </w:r>
      <w:r w:rsidR="007775AE" w:rsidRPr="004433F6">
        <w:rPr>
          <w:rFonts w:cs="BerlinSansFB-Reg"/>
        </w:rPr>
        <w:t>(</w:t>
      </w:r>
      <w:r w:rsidR="007775AE" w:rsidRPr="004433F6">
        <w:rPr>
          <w:rFonts w:cs="ArialMT"/>
        </w:rPr>
        <w:t>или циклични</w:t>
      </w:r>
      <w:r w:rsidR="007775AE" w:rsidRPr="004433F6">
        <w:rPr>
          <w:rFonts w:cs="BerlinSansFB-Reg"/>
        </w:rPr>
        <w:t xml:space="preserve">) </w:t>
      </w:r>
      <w:r w:rsidR="007775AE" w:rsidRPr="004433F6">
        <w:rPr>
          <w:rFonts w:cs="ArialMT"/>
        </w:rPr>
        <w:t>конвейри например с фазите</w:t>
      </w:r>
      <w:r w:rsidR="004433F6" w:rsidRPr="004433F6">
        <w:rPr>
          <w:rFonts w:cs="ArialMT"/>
        </w:rPr>
        <w:t>: четене на инструкциите от обща памет, зареждане в обработващото устройство с евентуално буфериране,обработка,</w:t>
      </w:r>
      <w:r w:rsidR="004433F6">
        <w:rPr>
          <w:rFonts w:cs="ArialMT"/>
        </w:rPr>
        <w:t xml:space="preserve"> </w:t>
      </w:r>
      <w:r w:rsidR="004433F6" w:rsidRPr="004433F6">
        <w:rPr>
          <w:rFonts w:cs="ArialMT"/>
        </w:rPr>
        <w:t xml:space="preserve">пренос на резултата към общата памет </w:t>
      </w:r>
      <w:r w:rsidR="004433F6" w:rsidRPr="004433F6">
        <w:rPr>
          <w:rFonts w:cs="BerlinSansFB-Reg"/>
        </w:rPr>
        <w:t>(</w:t>
      </w:r>
      <w:r w:rsidR="004433F6" w:rsidRPr="004433F6">
        <w:rPr>
          <w:rFonts w:cs="ArialMT"/>
        </w:rPr>
        <w:t>буфериране</w:t>
      </w:r>
      <w:r w:rsidR="004433F6" w:rsidRPr="004433F6">
        <w:rPr>
          <w:rFonts w:cs="BerlinSansFB-Reg"/>
        </w:rPr>
        <w:t>),</w:t>
      </w:r>
      <w:r w:rsidR="004433F6">
        <w:rPr>
          <w:rFonts w:cs="ArialMT"/>
        </w:rPr>
        <w:t xml:space="preserve"> </w:t>
      </w:r>
      <w:r w:rsidR="004433F6" w:rsidRPr="004433F6">
        <w:rPr>
          <w:rFonts w:cs="ArialMT"/>
        </w:rPr>
        <w:t>запис в общата памет</w:t>
      </w:r>
      <w:r w:rsidR="004433F6">
        <w:rPr>
          <w:rFonts w:cs="ArialMT"/>
        </w:rPr>
        <w:t xml:space="preserve">.  Същуствеват няколко нива на конвейеризация: </w:t>
      </w:r>
      <w:r w:rsidR="004433F6" w:rsidRPr="004433F6">
        <w:rPr>
          <w:rFonts w:cs="ArialMT"/>
        </w:rPr>
        <w:t>инструкционно</w:t>
      </w:r>
      <w:r w:rsidR="004433F6" w:rsidRPr="004433F6">
        <w:rPr>
          <w:rFonts w:cs="BerlinSansFB-Reg"/>
        </w:rPr>
        <w:t xml:space="preserve">, </w:t>
      </w:r>
      <w:r w:rsidR="004433F6" w:rsidRPr="004433F6">
        <w:rPr>
          <w:rFonts w:cs="ArialMT"/>
        </w:rPr>
        <w:t xml:space="preserve">субсистемно </w:t>
      </w:r>
      <w:r w:rsidR="004433F6" w:rsidRPr="004433F6">
        <w:rPr>
          <w:rFonts w:cs="BerlinSansFB-Reg"/>
        </w:rPr>
        <w:t>(</w:t>
      </w:r>
      <w:r w:rsidR="004433F6" w:rsidRPr="004433F6">
        <w:rPr>
          <w:rFonts w:cs="ArialMT"/>
        </w:rPr>
        <w:t xml:space="preserve">обикн. при аритметична обработка </w:t>
      </w:r>
      <w:r w:rsidR="004433F6" w:rsidRPr="004433F6">
        <w:rPr>
          <w:rFonts w:cs="BerlinSansFB-Reg"/>
        </w:rPr>
        <w:t xml:space="preserve">– </w:t>
      </w:r>
      <w:r w:rsidR="004433F6" w:rsidRPr="004433F6">
        <w:rPr>
          <w:rFonts w:cs="ArialMT"/>
        </w:rPr>
        <w:t>нелинейни</w:t>
      </w:r>
      <w:r w:rsidR="004433F6">
        <w:rPr>
          <w:rFonts w:cs="ArialMT"/>
        </w:rPr>
        <w:t xml:space="preserve"> </w:t>
      </w:r>
      <w:r w:rsidR="004433F6" w:rsidRPr="004433F6">
        <w:rPr>
          <w:rFonts w:cs="ArialMT"/>
        </w:rPr>
        <w:t xml:space="preserve">конвейри с фази </w:t>
      </w:r>
      <w:r w:rsidR="004433F6" w:rsidRPr="004433F6">
        <w:rPr>
          <w:rFonts w:cs="BerlinSansFB-Reg"/>
        </w:rPr>
        <w:t xml:space="preserve">add, mul, div, sort…) </w:t>
      </w:r>
      <w:r w:rsidR="004433F6" w:rsidRPr="004433F6">
        <w:rPr>
          <w:rFonts w:cs="ArialMT"/>
        </w:rPr>
        <w:t xml:space="preserve">и системно ниво </w:t>
      </w:r>
      <w:r w:rsidR="004433F6" w:rsidRPr="004433F6">
        <w:rPr>
          <w:rFonts w:cs="BerlinSansFB-Reg"/>
        </w:rPr>
        <w:t>(</w:t>
      </w:r>
      <w:r w:rsidR="004433F6" w:rsidRPr="004433F6">
        <w:rPr>
          <w:rFonts w:cs="ArialMT"/>
        </w:rPr>
        <w:t>процеси</w:t>
      </w:r>
      <w:r w:rsidR="004433F6" w:rsidRPr="004433F6">
        <w:rPr>
          <w:rFonts w:cs="BerlinSansFB-Reg"/>
        </w:rPr>
        <w:t xml:space="preserve">, </w:t>
      </w:r>
      <w:r w:rsidR="004433F6" w:rsidRPr="004433F6">
        <w:rPr>
          <w:rFonts w:cs="ArialMT"/>
        </w:rPr>
        <w:t>също и</w:t>
      </w:r>
      <w:r w:rsidR="004433F6">
        <w:rPr>
          <w:rFonts w:cs="ArialMT"/>
        </w:rPr>
        <w:t xml:space="preserve"> </w:t>
      </w:r>
      <w:r w:rsidR="004433F6" w:rsidRPr="004433F6">
        <w:rPr>
          <w:rFonts w:cs="ArialMT"/>
        </w:rPr>
        <w:t>програмна организация</w:t>
      </w:r>
      <w:r w:rsidR="004433F6" w:rsidRPr="004433F6">
        <w:rPr>
          <w:rFonts w:cs="BerlinSansFB-Reg"/>
        </w:rPr>
        <w:t xml:space="preserve">) </w:t>
      </w:r>
      <w:r w:rsidR="004433F6" w:rsidRPr="004433F6">
        <w:rPr>
          <w:rFonts w:cs="ArialMT"/>
        </w:rPr>
        <w:t>на конвейризация</w:t>
      </w:r>
      <w:r w:rsidR="004433F6">
        <w:rPr>
          <w:rFonts w:cs="ArialMT"/>
        </w:rPr>
        <w:t xml:space="preserve">. </w:t>
      </w:r>
      <w:r w:rsidR="004433F6" w:rsidRPr="004433F6">
        <w:rPr>
          <w:rFonts w:cs="Tahoma"/>
          <w:b/>
        </w:rPr>
        <w:t>Систолични матрици (Systolic Arrays)</w:t>
      </w:r>
      <w:r w:rsidR="004433F6">
        <w:rPr>
          <w:rFonts w:cs="Tahoma"/>
          <w:b/>
        </w:rPr>
        <w:t xml:space="preserve"> - </w:t>
      </w:r>
      <w:r w:rsidR="004433F6" w:rsidRPr="004433F6">
        <w:rPr>
          <w:rFonts w:cs="ArialMT"/>
        </w:rPr>
        <w:t xml:space="preserve">представляват модификация на </w:t>
      </w:r>
      <w:r w:rsidR="004433F6" w:rsidRPr="004433F6">
        <w:rPr>
          <w:rFonts w:cs="BerlinSansFB-Reg"/>
        </w:rPr>
        <w:t xml:space="preserve">MISD </w:t>
      </w:r>
      <w:r w:rsidR="004433F6" w:rsidRPr="004433F6">
        <w:rPr>
          <w:rFonts w:cs="ArialMT"/>
        </w:rPr>
        <w:t>на субсистемно ниво</w:t>
      </w:r>
      <w:r w:rsidR="004433F6" w:rsidRPr="004433F6">
        <w:rPr>
          <w:rFonts w:cs="BerlinSansFB-Reg"/>
        </w:rPr>
        <w:t xml:space="preserve">, </w:t>
      </w:r>
      <w:r w:rsidR="004433F6" w:rsidRPr="004433F6">
        <w:rPr>
          <w:rFonts w:cs="ArialMT"/>
        </w:rPr>
        <w:t>специализирана</w:t>
      </w:r>
      <w:r w:rsidR="00313F40">
        <w:rPr>
          <w:rFonts w:cs="ArialMT"/>
        </w:rPr>
        <w:t xml:space="preserve"> </w:t>
      </w:r>
      <w:r w:rsidR="004433F6" w:rsidRPr="004433F6">
        <w:rPr>
          <w:rFonts w:cs="ArialMT"/>
        </w:rPr>
        <w:t xml:space="preserve">архитектура за определени алгоритми </w:t>
      </w:r>
      <w:r w:rsidR="004433F6" w:rsidRPr="004433F6">
        <w:rPr>
          <w:rFonts w:cs="BerlinSansFB-Reg"/>
        </w:rPr>
        <w:t xml:space="preserve">– </w:t>
      </w:r>
      <w:r w:rsidR="004433F6" w:rsidRPr="004433F6">
        <w:rPr>
          <w:rFonts w:cs="ArialMT"/>
        </w:rPr>
        <w:t>с многодименсионни конвейри т</w:t>
      </w:r>
      <w:r w:rsidR="004433F6" w:rsidRPr="004433F6">
        <w:rPr>
          <w:rFonts w:cs="BerlinSansFB-Reg"/>
        </w:rPr>
        <w:t>.</w:t>
      </w:r>
      <w:r w:rsidR="004433F6" w:rsidRPr="004433F6">
        <w:rPr>
          <w:rFonts w:cs="ArialMT"/>
        </w:rPr>
        <w:t>е</w:t>
      </w:r>
      <w:r w:rsidR="004433F6" w:rsidRPr="004433F6">
        <w:rPr>
          <w:rFonts w:cs="BerlinSansFB-Reg"/>
        </w:rPr>
        <w:t xml:space="preserve">. </w:t>
      </w:r>
      <w:r w:rsidR="004433F6" w:rsidRPr="004433F6">
        <w:rPr>
          <w:rFonts w:cs="ArialMT"/>
        </w:rPr>
        <w:t>фиксирана</w:t>
      </w:r>
      <w:r w:rsidR="00C9207B">
        <w:rPr>
          <w:rFonts w:cs="ArialMT"/>
          <w:lang w:val="en-US"/>
        </w:rPr>
        <w:t xml:space="preserve"> </w:t>
      </w:r>
      <w:r w:rsidR="004433F6" w:rsidRPr="004433F6">
        <w:rPr>
          <w:rFonts w:cs="ArialMT"/>
        </w:rPr>
        <w:t xml:space="preserve">мрежа от обработващи устройства. Имат ограничено приложение </w:t>
      </w:r>
      <w:r w:rsidR="004433F6" w:rsidRPr="004433F6">
        <w:rPr>
          <w:rFonts w:cs="BerlinSansFB-Reg"/>
        </w:rPr>
        <w:t xml:space="preserve">– </w:t>
      </w:r>
      <w:r w:rsidR="004433F6" w:rsidRPr="004433F6">
        <w:rPr>
          <w:rFonts w:cs="ArialMT"/>
        </w:rPr>
        <w:t xml:space="preserve">ЦОС </w:t>
      </w:r>
      <w:r w:rsidR="004433F6" w:rsidRPr="004433F6">
        <w:rPr>
          <w:rFonts w:cs="BerlinSansFB-Reg"/>
        </w:rPr>
        <w:t>(</w:t>
      </w:r>
      <w:r w:rsidR="00385CD6">
        <w:rPr>
          <w:rFonts w:cs="ArialMT"/>
        </w:rPr>
        <w:t xml:space="preserve">цифрова обработка </w:t>
      </w:r>
      <w:r w:rsidR="004433F6" w:rsidRPr="004433F6">
        <w:rPr>
          <w:rFonts w:cs="ArialMT"/>
        </w:rPr>
        <w:t xml:space="preserve">на сигнали </w:t>
      </w:r>
      <w:r w:rsidR="004433F6" w:rsidRPr="004433F6">
        <w:rPr>
          <w:rFonts w:cs="BerlinSansFB-Reg"/>
        </w:rPr>
        <w:t xml:space="preserve">– DSP), </w:t>
      </w:r>
      <w:r w:rsidR="004433F6" w:rsidRPr="004433F6">
        <w:rPr>
          <w:rFonts w:cs="ArialMT"/>
        </w:rPr>
        <w:t>обработка на</w:t>
      </w:r>
      <w:r w:rsidR="004433F6">
        <w:rPr>
          <w:rFonts w:cs="ArialMT"/>
        </w:rPr>
        <w:t xml:space="preserve"> </w:t>
      </w:r>
      <w:r w:rsidR="004433F6" w:rsidRPr="004433F6">
        <w:rPr>
          <w:rFonts w:cs="ArialMT"/>
        </w:rPr>
        <w:t>образи и др</w:t>
      </w:r>
      <w:r w:rsidR="004433F6" w:rsidRPr="004433F6">
        <w:rPr>
          <w:rFonts w:cs="BerlinSansFB-Reg"/>
        </w:rPr>
        <w:t xml:space="preserve">. Имат </w:t>
      </w:r>
      <w:r w:rsidR="00385CD6">
        <w:rPr>
          <w:rFonts w:cs="ArialMT"/>
        </w:rPr>
        <w:t xml:space="preserve">опростени процесорни елементи и </w:t>
      </w:r>
      <w:r w:rsidR="004433F6" w:rsidRPr="004433F6">
        <w:rPr>
          <w:rFonts w:cs="ArialMT"/>
        </w:rPr>
        <w:t>комут</w:t>
      </w:r>
      <w:r w:rsidR="00385CD6">
        <w:rPr>
          <w:rFonts w:cs="ArialMT"/>
        </w:rPr>
        <w:t>ационна</w:t>
      </w:r>
      <w:r w:rsidR="004433F6" w:rsidRPr="004433F6">
        <w:rPr>
          <w:rFonts w:cs="ArialMT"/>
        </w:rPr>
        <w:t xml:space="preserve"> съобщителна мрежа с ограничен</w:t>
      </w:r>
      <w:r w:rsidR="004433F6">
        <w:rPr>
          <w:rFonts w:cs="ArialMT"/>
        </w:rPr>
        <w:t xml:space="preserve"> </w:t>
      </w:r>
      <w:r w:rsidR="004433F6" w:rsidRPr="004433F6">
        <w:rPr>
          <w:rFonts w:cs="ArialMT"/>
        </w:rPr>
        <w:t xml:space="preserve">набор шаблони. управлението е по инструкции </w:t>
      </w:r>
      <w:r w:rsidR="004433F6" w:rsidRPr="004433F6">
        <w:rPr>
          <w:rFonts w:cs="BerlinSansFB-Reg"/>
        </w:rPr>
        <w:t xml:space="preserve">(control flow – </w:t>
      </w:r>
      <w:r w:rsidR="004433F6" w:rsidRPr="004433F6">
        <w:rPr>
          <w:rFonts w:cs="ArialMT"/>
        </w:rPr>
        <w:t xml:space="preserve">не </w:t>
      </w:r>
      <w:r w:rsidR="004433F6" w:rsidRPr="004433F6">
        <w:rPr>
          <w:rFonts w:cs="BerlinSansFB-Reg"/>
        </w:rPr>
        <w:t xml:space="preserve">data flow) </w:t>
      </w:r>
      <w:r w:rsidR="00385CD6">
        <w:rPr>
          <w:rFonts w:cs="ArialMT"/>
        </w:rPr>
        <w:t xml:space="preserve">но програмирането е като при потоковите архитектури. </w:t>
      </w:r>
      <w:r w:rsidR="004433F6" w:rsidRPr="004433F6">
        <w:rPr>
          <w:rFonts w:cs="ArialMT"/>
        </w:rPr>
        <w:t xml:space="preserve">Архитектурата включва обработващ масив </w:t>
      </w:r>
      <w:r w:rsidR="004433F6" w:rsidRPr="004433F6">
        <w:rPr>
          <w:rFonts w:cs="BerlinSansFB-Reg"/>
        </w:rPr>
        <w:t>(</w:t>
      </w:r>
      <w:r w:rsidR="004433F6" w:rsidRPr="004433F6">
        <w:rPr>
          <w:rFonts w:cs="ArialMT"/>
        </w:rPr>
        <w:t>с комутатор</w:t>
      </w:r>
      <w:r w:rsidR="004433F6" w:rsidRPr="004433F6">
        <w:rPr>
          <w:rFonts w:cs="BerlinSansFB-Reg"/>
        </w:rPr>
        <w:t xml:space="preserve">) </w:t>
      </w:r>
      <w:r w:rsidR="004433F6" w:rsidRPr="004433F6">
        <w:rPr>
          <w:rFonts w:cs="ArialMT"/>
        </w:rPr>
        <w:t>и управляващ модул</w:t>
      </w:r>
      <w:r w:rsidR="004433F6" w:rsidRPr="004433F6">
        <w:rPr>
          <w:rFonts w:cs="BerlinSansFB-Reg"/>
        </w:rPr>
        <w:t xml:space="preserve">, </w:t>
      </w:r>
      <w:r w:rsidR="00385CD6">
        <w:rPr>
          <w:rFonts w:cs="ArialMT"/>
        </w:rPr>
        <w:t xml:space="preserve">който </w:t>
      </w:r>
      <w:r w:rsidR="004433F6" w:rsidRPr="004433F6">
        <w:rPr>
          <w:rFonts w:cs="ArialMT"/>
        </w:rPr>
        <w:t>настройва масива</w:t>
      </w:r>
      <w:r w:rsidR="004433F6" w:rsidRPr="004433F6">
        <w:rPr>
          <w:rFonts w:cs="BerlinSansFB-Reg"/>
        </w:rPr>
        <w:t xml:space="preserve">, </w:t>
      </w:r>
      <w:r w:rsidR="004433F6" w:rsidRPr="004433F6">
        <w:rPr>
          <w:rFonts w:cs="ArialMT"/>
        </w:rPr>
        <w:t xml:space="preserve">предава данните и извлича резултатите </w:t>
      </w:r>
      <w:r w:rsidR="004433F6" w:rsidRPr="004433F6">
        <w:rPr>
          <w:rFonts w:cs="BerlinSansFB-Reg"/>
        </w:rPr>
        <w:t xml:space="preserve">(+ </w:t>
      </w:r>
      <w:r w:rsidR="004433F6" w:rsidRPr="004433F6">
        <w:rPr>
          <w:rFonts w:cs="ArialMT"/>
        </w:rPr>
        <w:t xml:space="preserve">контролен възел </w:t>
      </w:r>
      <w:r w:rsidR="004433F6" w:rsidRPr="004433F6">
        <w:rPr>
          <w:rFonts w:cs="BerlinSansFB-Reg"/>
        </w:rPr>
        <w:t xml:space="preserve">– </w:t>
      </w:r>
      <w:r w:rsidR="004433F6" w:rsidRPr="004433F6">
        <w:rPr>
          <w:rFonts w:cs="ArialMT"/>
        </w:rPr>
        <w:t>хост</w:t>
      </w:r>
      <w:r w:rsidR="004433F6" w:rsidRPr="004433F6">
        <w:rPr>
          <w:rFonts w:cs="BerlinSansFB-Reg"/>
        </w:rPr>
        <w:t>)</w:t>
      </w:r>
      <w:r w:rsidR="004433F6">
        <w:rPr>
          <w:rFonts w:cs="BerlinSansFB-Reg"/>
        </w:rPr>
        <w:t xml:space="preserve"> </w:t>
      </w:r>
      <w:r w:rsidR="004433F6" w:rsidRPr="00C9207B">
        <w:rPr>
          <w:rFonts w:cs="BerlinSansFB-Reg"/>
          <w:b/>
        </w:rPr>
        <w:t xml:space="preserve">(фиг. </w:t>
      </w:r>
      <w:proofErr w:type="gramStart"/>
      <w:r w:rsidR="00C9207B" w:rsidRPr="00C9207B">
        <w:rPr>
          <w:rFonts w:cs="BerlinSansFB-Reg"/>
          <w:b/>
          <w:lang w:val="en-US"/>
        </w:rPr>
        <w:t>1.7.</w:t>
      </w:r>
      <w:r w:rsidR="004433F6" w:rsidRPr="00C9207B">
        <w:rPr>
          <w:rFonts w:cs="BerlinSansFB-Reg"/>
          <w:b/>
        </w:rPr>
        <w:t>).</w:t>
      </w:r>
      <w:r w:rsidR="004433F6" w:rsidRPr="004433F6">
        <w:rPr>
          <w:rFonts w:cs="BerlinSansFB-Reg"/>
        </w:rPr>
        <w:t xml:space="preserve"> </w:t>
      </w:r>
      <w:r w:rsidR="004433F6" w:rsidRPr="004433F6">
        <w:rPr>
          <w:rFonts w:cs="ArialMT"/>
        </w:rPr>
        <w:t>Производителността се понижава значително при интензивен вход</w:t>
      </w:r>
      <w:r w:rsidR="004433F6" w:rsidRPr="004433F6">
        <w:rPr>
          <w:rFonts w:cs="BerlinSansFB-Reg"/>
        </w:rPr>
        <w:t>/</w:t>
      </w:r>
      <w:r w:rsidR="004433F6" w:rsidRPr="004433F6">
        <w:rPr>
          <w:rFonts w:cs="ArialMT"/>
        </w:rPr>
        <w:t>изход.</w:t>
      </w:r>
      <w:proofErr w:type="gramEnd"/>
      <w:r w:rsidR="004433F6" w:rsidRPr="004433F6">
        <w:rPr>
          <w:rFonts w:cs="ArialMT"/>
        </w:rPr>
        <w:t xml:space="preserve"> Има и топологични шаблони</w:t>
      </w:r>
      <w:r w:rsidR="004433F6" w:rsidRPr="004433F6">
        <w:rPr>
          <w:rFonts w:cs="BerlinSansFB-Reg"/>
        </w:rPr>
        <w:t>: 1)</w:t>
      </w:r>
      <w:r w:rsidR="004433F6" w:rsidRPr="004433F6">
        <w:rPr>
          <w:rFonts w:cs="ArialMT"/>
        </w:rPr>
        <w:t xml:space="preserve"> систолични вектори </w:t>
      </w:r>
      <w:r w:rsidR="004433F6" w:rsidRPr="004433F6">
        <w:rPr>
          <w:rFonts w:cs="BerlinSansFB-Reg"/>
        </w:rPr>
        <w:t xml:space="preserve">– </w:t>
      </w:r>
      <w:r w:rsidR="004433F6" w:rsidRPr="004433F6">
        <w:rPr>
          <w:rFonts w:cs="ArialMT"/>
        </w:rPr>
        <w:t xml:space="preserve">по същество конвейри; 2) двудименсионни масиви </w:t>
      </w:r>
      <w:r w:rsidR="00385CD6">
        <w:rPr>
          <w:rFonts w:cs="BerlinSansFB-Reg"/>
        </w:rPr>
        <w:t>–</w:t>
      </w:r>
      <w:r w:rsidR="004433F6" w:rsidRPr="004433F6">
        <w:rPr>
          <w:rFonts w:cs="ArialMT"/>
        </w:rPr>
        <w:t>обикновено регулярни с коеф</w:t>
      </w:r>
      <w:r w:rsidR="004433F6" w:rsidRPr="004433F6">
        <w:rPr>
          <w:rFonts w:cs="BerlinSansFB-Reg"/>
        </w:rPr>
        <w:t xml:space="preserve">. </w:t>
      </w:r>
      <w:r w:rsidR="004433F6" w:rsidRPr="004433F6">
        <w:rPr>
          <w:rFonts w:cs="ArialMT"/>
        </w:rPr>
        <w:t>на съседство най</w:t>
      </w:r>
      <w:r w:rsidR="004433F6" w:rsidRPr="004433F6">
        <w:rPr>
          <w:rFonts w:cs="BerlinSansFB-Reg"/>
        </w:rPr>
        <w:t>-</w:t>
      </w:r>
      <w:r w:rsidR="004433F6" w:rsidRPr="004433F6">
        <w:rPr>
          <w:rFonts w:cs="ArialMT"/>
        </w:rPr>
        <w:t xml:space="preserve">често </w:t>
      </w:r>
      <w:r w:rsidR="004433F6" w:rsidRPr="004433F6">
        <w:rPr>
          <w:rFonts w:cs="BerlinSansFB-Reg"/>
        </w:rPr>
        <w:t xml:space="preserve">4 </w:t>
      </w:r>
      <w:r w:rsidR="004433F6" w:rsidRPr="004433F6">
        <w:rPr>
          <w:rFonts w:cs="ArialMT"/>
        </w:rPr>
        <w:t xml:space="preserve">или </w:t>
      </w:r>
      <w:r w:rsidR="004433F6" w:rsidRPr="004433F6">
        <w:rPr>
          <w:rFonts w:cs="BerlinSansFB-Reg"/>
        </w:rPr>
        <w:t>6</w:t>
      </w:r>
      <w:r w:rsidR="004433F6">
        <w:rPr>
          <w:rFonts w:cs="BerlinSansFB-Reg"/>
        </w:rPr>
        <w:t xml:space="preserve"> </w:t>
      </w:r>
      <w:r w:rsidR="004433F6" w:rsidRPr="00C9207B">
        <w:rPr>
          <w:rFonts w:cs="BerlinSansFB-Reg"/>
          <w:b/>
        </w:rPr>
        <w:t xml:space="preserve">(фиг. </w:t>
      </w:r>
      <w:proofErr w:type="gramStart"/>
      <w:r w:rsidR="00C9207B" w:rsidRPr="00C9207B">
        <w:rPr>
          <w:rFonts w:cs="BerlinSansFB-Reg"/>
          <w:b/>
          <w:lang w:val="en-US"/>
        </w:rPr>
        <w:t xml:space="preserve">1.8., </w:t>
      </w:r>
      <w:r w:rsidR="004433F6" w:rsidRPr="00C9207B">
        <w:rPr>
          <w:rFonts w:cs="BerlinSansFB-Reg"/>
          <w:b/>
        </w:rPr>
        <w:t>фиг.</w:t>
      </w:r>
      <w:r w:rsidR="00C9207B" w:rsidRPr="00C9207B">
        <w:rPr>
          <w:rFonts w:cs="BerlinSansFB-Reg"/>
          <w:b/>
          <w:lang w:val="en-US"/>
        </w:rPr>
        <w:t>1.9.</w:t>
      </w:r>
      <w:r w:rsidR="004433F6" w:rsidRPr="00C9207B">
        <w:rPr>
          <w:rFonts w:cs="BerlinSansFB-Reg"/>
          <w:b/>
        </w:rPr>
        <w:t>)</w:t>
      </w:r>
      <w:proofErr w:type="gramEnd"/>
      <w:r w:rsidR="00385CD6">
        <w:rPr>
          <w:rFonts w:ascii="ArialMT" w:hAnsi="ArialMT" w:cs="ArialMT"/>
          <w:sz w:val="35"/>
          <w:szCs w:val="35"/>
        </w:rPr>
        <w:t xml:space="preserve"> </w:t>
      </w:r>
      <w:r w:rsidR="00385CD6" w:rsidRPr="00385CD6">
        <w:rPr>
          <w:rFonts w:cs="ArialMT"/>
        </w:rPr>
        <w:t>Тенденцията е към елем</w:t>
      </w:r>
      <w:r w:rsidR="00385CD6" w:rsidRPr="00385CD6">
        <w:rPr>
          <w:rFonts w:cs="BerlinSansFB-Reg"/>
        </w:rPr>
        <w:t>e</w:t>
      </w:r>
      <w:r w:rsidR="00385CD6" w:rsidRPr="00385CD6">
        <w:rPr>
          <w:rFonts w:cs="ArialMT"/>
        </w:rPr>
        <w:t xml:space="preserve">нти за фина грануларност </w:t>
      </w:r>
      <w:r w:rsidR="00385CD6" w:rsidRPr="00385CD6">
        <w:rPr>
          <w:rFonts w:cs="BerlinSansFB-Reg"/>
        </w:rPr>
        <w:t xml:space="preserve">– </w:t>
      </w:r>
      <w:r w:rsidR="00385CD6" w:rsidRPr="00385CD6">
        <w:rPr>
          <w:rFonts w:cs="ArialMT"/>
        </w:rPr>
        <w:t xml:space="preserve">на инструкционно ниво </w:t>
      </w:r>
      <w:r w:rsidR="00385CD6" w:rsidRPr="00385CD6">
        <w:rPr>
          <w:rFonts w:cs="BerlinSansFB-Reg"/>
        </w:rPr>
        <w:t>–</w:t>
      </w:r>
      <w:r w:rsidR="00385CD6">
        <w:rPr>
          <w:rFonts w:cs="BerlinSansFB-Reg"/>
        </w:rPr>
        <w:t xml:space="preserve"> </w:t>
      </w:r>
      <w:r w:rsidR="00385CD6" w:rsidRPr="00385CD6">
        <w:rPr>
          <w:rFonts w:cs="ArialMT"/>
        </w:rPr>
        <w:t xml:space="preserve">снабдени с няколко високоскоростни дуплексни серийни канали </w:t>
      </w:r>
      <w:r w:rsidR="00385CD6" w:rsidRPr="00385CD6">
        <w:rPr>
          <w:rFonts w:cs="BerlinSansFB-Reg"/>
        </w:rPr>
        <w:t>(</w:t>
      </w:r>
      <w:r w:rsidR="00385CD6" w:rsidRPr="00385CD6">
        <w:rPr>
          <w:rFonts w:cs="ArialMT"/>
        </w:rPr>
        <w:t>броя на които</w:t>
      </w:r>
      <w:r w:rsidR="00385CD6">
        <w:rPr>
          <w:rFonts w:cs="BerlinSansFB-Reg"/>
        </w:rPr>
        <w:t xml:space="preserve"> </w:t>
      </w:r>
      <w:r w:rsidR="00385CD6" w:rsidRPr="00385CD6">
        <w:rPr>
          <w:rFonts w:cs="ArialMT"/>
        </w:rPr>
        <w:t xml:space="preserve">определя валентността </w:t>
      </w:r>
      <w:r w:rsidR="00385CD6" w:rsidRPr="00385CD6">
        <w:rPr>
          <w:rFonts w:cs="BerlinSansFB-Reg"/>
        </w:rPr>
        <w:t xml:space="preserve">– </w:t>
      </w:r>
      <w:r w:rsidR="00385CD6" w:rsidRPr="00385CD6">
        <w:rPr>
          <w:rFonts w:cs="ArialMT"/>
        </w:rPr>
        <w:t>коеф</w:t>
      </w:r>
      <w:r w:rsidR="00385CD6" w:rsidRPr="00385CD6">
        <w:rPr>
          <w:rFonts w:cs="BerlinSansFB-Reg"/>
        </w:rPr>
        <w:t xml:space="preserve">. </w:t>
      </w:r>
      <w:r w:rsidR="00385CD6" w:rsidRPr="00385CD6">
        <w:rPr>
          <w:rFonts w:cs="ArialMT"/>
        </w:rPr>
        <w:t>на съседство</w:t>
      </w:r>
      <w:r w:rsidR="00385CD6" w:rsidRPr="00385CD6">
        <w:rPr>
          <w:rFonts w:cs="BerlinSansFB-Reg"/>
        </w:rPr>
        <w:t xml:space="preserve">). </w:t>
      </w:r>
      <w:r w:rsidR="00FC159D">
        <w:rPr>
          <w:rFonts w:cs="ArialMT"/>
        </w:rPr>
        <w:t>П</w:t>
      </w:r>
      <w:r w:rsidR="00385CD6" w:rsidRPr="00385CD6">
        <w:rPr>
          <w:rFonts w:cs="ArialMT"/>
        </w:rPr>
        <w:t>ример</w:t>
      </w:r>
      <w:r w:rsidR="00385CD6" w:rsidRPr="00385CD6">
        <w:rPr>
          <w:rFonts w:cs="BerlinSansFB-Reg"/>
        </w:rPr>
        <w:t xml:space="preserve">: iWrap </w:t>
      </w:r>
      <w:r w:rsidR="00385CD6" w:rsidRPr="00385CD6">
        <w:rPr>
          <w:rFonts w:cs="ArialMT"/>
        </w:rPr>
        <w:t xml:space="preserve">серия на Интел и университета </w:t>
      </w:r>
      <w:r w:rsidR="00385CD6" w:rsidRPr="00385CD6">
        <w:rPr>
          <w:rFonts w:cs="BerlinSansFB-Reg"/>
        </w:rPr>
        <w:t xml:space="preserve">Carnegie-Mellon  – </w:t>
      </w:r>
      <w:r w:rsidR="00385CD6" w:rsidRPr="00385CD6">
        <w:rPr>
          <w:rFonts w:cs="ArialMT"/>
        </w:rPr>
        <w:t>процесорната</w:t>
      </w:r>
      <w:r w:rsidR="00C9207B">
        <w:rPr>
          <w:rFonts w:cs="ArialMT"/>
          <w:lang w:val="en-US"/>
        </w:rPr>
        <w:t xml:space="preserve"> </w:t>
      </w:r>
      <w:r w:rsidR="00385CD6" w:rsidRPr="00385CD6">
        <w:rPr>
          <w:rFonts w:cs="ArialMT"/>
        </w:rPr>
        <w:t xml:space="preserve">клетка се състои от: </w:t>
      </w:r>
      <w:r w:rsidR="00385CD6" w:rsidRPr="00385CD6">
        <w:rPr>
          <w:rFonts w:cs="BerlinSansFB-Reg"/>
        </w:rPr>
        <w:t xml:space="preserve">iWrap </w:t>
      </w:r>
      <w:r w:rsidR="00385CD6" w:rsidRPr="00385CD6">
        <w:rPr>
          <w:rFonts w:cs="ArialMT"/>
        </w:rPr>
        <w:t>компонент с изчислителен и комуникационен агент и</w:t>
      </w:r>
      <w:r w:rsidR="00385CD6">
        <w:rPr>
          <w:rFonts w:cs="ArialMT"/>
        </w:rPr>
        <w:t xml:space="preserve"> </w:t>
      </w:r>
      <w:r w:rsidR="00385CD6" w:rsidRPr="00385CD6">
        <w:rPr>
          <w:rFonts w:cs="ArialMT"/>
        </w:rPr>
        <w:t>страницирана памет с директен интерфейс към компонента. Пример</w:t>
      </w:r>
      <w:r w:rsidR="00385CD6" w:rsidRPr="00385CD6">
        <w:rPr>
          <w:rFonts w:cs="BerlinSansFB-Reg"/>
        </w:rPr>
        <w:t xml:space="preserve">: </w:t>
      </w:r>
      <w:r w:rsidR="00385CD6" w:rsidRPr="00385CD6">
        <w:rPr>
          <w:rFonts w:cs="ArialMT"/>
        </w:rPr>
        <w:t>умножение на матрици в двумерен систоличен масив с коеф</w:t>
      </w:r>
      <w:r w:rsidR="00385CD6" w:rsidRPr="00385CD6">
        <w:rPr>
          <w:rFonts w:cs="BerlinSansFB-Reg"/>
        </w:rPr>
        <w:t xml:space="preserve">. </w:t>
      </w:r>
      <w:r w:rsidR="00385CD6" w:rsidRPr="00385CD6">
        <w:rPr>
          <w:rFonts w:cs="ArialMT"/>
        </w:rPr>
        <w:t xml:space="preserve">на съседство </w:t>
      </w:r>
      <w:r w:rsidR="00385CD6" w:rsidRPr="00385CD6">
        <w:rPr>
          <w:rFonts w:cs="BerlinSansFB-Reg"/>
        </w:rPr>
        <w:t xml:space="preserve">6 </w:t>
      </w:r>
      <w:r w:rsidR="00385CD6" w:rsidRPr="00C9207B">
        <w:rPr>
          <w:rFonts w:cs="BerlinSansFB-Reg"/>
          <w:b/>
        </w:rPr>
        <w:t>(фиг.</w:t>
      </w:r>
      <w:r w:rsidR="00C9207B" w:rsidRPr="00C9207B">
        <w:rPr>
          <w:rFonts w:cs="BerlinSansFB-Reg"/>
          <w:b/>
          <w:lang w:val="en-US"/>
        </w:rPr>
        <w:t xml:space="preserve"> 1.10.</w:t>
      </w:r>
      <w:proofErr w:type="gramStart"/>
      <w:r w:rsidR="00385CD6" w:rsidRPr="00C9207B">
        <w:rPr>
          <w:rFonts w:cs="BerlinSansFB-Reg"/>
          <w:b/>
        </w:rPr>
        <w:t>)</w:t>
      </w:r>
      <w:r w:rsidR="00FC159D" w:rsidRPr="00FC159D">
        <w:rPr>
          <w:rFonts w:cs="BerlinSansFB-Reg"/>
          <w:b/>
          <w:lang w:val="en-US"/>
        </w:rPr>
        <w:t>MIMD</w:t>
      </w:r>
      <w:proofErr w:type="gramEnd"/>
      <w:r w:rsidR="00FC159D" w:rsidRPr="00FC159D">
        <w:rPr>
          <w:rFonts w:cs="BerlinSansFB-Reg"/>
          <w:b/>
          <w:lang w:val="en-US"/>
        </w:rPr>
        <w:t xml:space="preserve"> (Multiple Instruction – Multiple Data)</w:t>
      </w:r>
      <w:r w:rsidR="00FC159D">
        <w:rPr>
          <w:rFonts w:cs="BerlinSansFB-Reg"/>
          <w:b/>
        </w:rPr>
        <w:t xml:space="preserve"> </w:t>
      </w:r>
      <w:r w:rsidR="00FC159D" w:rsidRPr="00C9207B">
        <w:rPr>
          <w:rFonts w:cs="BerlinSansFB-Reg"/>
          <w:b/>
        </w:rPr>
        <w:t xml:space="preserve">(фиг. </w:t>
      </w:r>
      <w:proofErr w:type="gramStart"/>
      <w:r w:rsidR="00C9207B" w:rsidRPr="00C9207B">
        <w:rPr>
          <w:rFonts w:cs="BerlinSansFB-Reg"/>
          <w:b/>
          <w:lang w:val="en-US"/>
        </w:rPr>
        <w:t>1.11.</w:t>
      </w:r>
      <w:r w:rsidR="00FC159D" w:rsidRPr="00C9207B">
        <w:rPr>
          <w:rFonts w:cs="BerlinSansFB-Reg"/>
          <w:b/>
        </w:rPr>
        <w:t>)</w:t>
      </w:r>
      <w:r w:rsidR="00FC159D">
        <w:rPr>
          <w:rFonts w:cs="BerlinSansFB-Reg"/>
        </w:rPr>
        <w:t xml:space="preserve"> </w:t>
      </w:r>
      <w:r w:rsidR="00FC159D" w:rsidRPr="00FC159D">
        <w:rPr>
          <w:rFonts w:cs="ArialMT"/>
        </w:rPr>
        <w:t>Това е архитектурния принцип на всички мултипроцесори и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>мултикомпютри.</w:t>
      </w:r>
      <w:proofErr w:type="gramEnd"/>
      <w:r w:rsidR="00FC159D" w:rsidRPr="00FC159D">
        <w:rPr>
          <w:rFonts w:cs="ArialMT"/>
        </w:rPr>
        <w:t xml:space="preserve"> Процесорите са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>автономни и могат да изпълняват различни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 xml:space="preserve">програми </w:t>
      </w:r>
      <w:r w:rsidR="00FC159D" w:rsidRPr="00FC159D">
        <w:rPr>
          <w:rFonts w:cs="BerlinSansFB-Reg"/>
        </w:rPr>
        <w:t>(</w:t>
      </w:r>
      <w:r w:rsidR="00FC159D" w:rsidRPr="00FC159D">
        <w:rPr>
          <w:rFonts w:cs="ArialMT"/>
        </w:rPr>
        <w:t>вкл</w:t>
      </w:r>
      <w:r w:rsidR="00FC159D" w:rsidRPr="00FC159D">
        <w:rPr>
          <w:rFonts w:cs="BerlinSansFB-Reg"/>
        </w:rPr>
        <w:t xml:space="preserve">. </w:t>
      </w:r>
      <w:r w:rsidR="00FC159D" w:rsidRPr="00FC159D">
        <w:rPr>
          <w:rFonts w:cs="ArialMT"/>
        </w:rPr>
        <w:t>локално копие на ОС</w:t>
      </w:r>
      <w:r w:rsidR="00FC159D" w:rsidRPr="00FC159D">
        <w:rPr>
          <w:rFonts w:cs="BerlinSansFB-Reg"/>
        </w:rPr>
        <w:t>!).</w:t>
      </w:r>
      <w:r w:rsidR="00FC159D" w:rsidRPr="00FC159D">
        <w:rPr>
          <w:rFonts w:cs="ArialMT"/>
        </w:rPr>
        <w:t xml:space="preserve"> Имат общ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 xml:space="preserve">ресурс с разпределен конкурентен достъп </w:t>
      </w:r>
      <w:r w:rsidR="00FC159D" w:rsidRPr="00FC159D">
        <w:rPr>
          <w:rFonts w:cs="BerlinSansFB-Reg"/>
        </w:rPr>
        <w:t xml:space="preserve">– </w:t>
      </w:r>
      <w:r w:rsidR="00FC159D" w:rsidRPr="00FC159D">
        <w:rPr>
          <w:rFonts w:cs="ArialMT"/>
        </w:rPr>
        <w:t>памет или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>комуникационна среда. Организация</w:t>
      </w:r>
      <w:r w:rsidR="00FC159D" w:rsidRPr="00FC159D">
        <w:rPr>
          <w:rFonts w:cs="BerlinSansFB-Reg"/>
        </w:rPr>
        <w:t>: 1)</w:t>
      </w:r>
      <w:r w:rsidR="00FC159D" w:rsidRPr="00FC159D">
        <w:rPr>
          <w:rFonts w:cs="ArialMT"/>
        </w:rPr>
        <w:t xml:space="preserve">автономни </w:t>
      </w:r>
      <w:r w:rsidR="00FC159D" w:rsidRPr="00FC159D">
        <w:rPr>
          <w:rFonts w:cs="BerlinSansFB-Reg"/>
        </w:rPr>
        <w:t>(</w:t>
      </w:r>
      <w:r w:rsidR="00FC159D" w:rsidRPr="00FC159D">
        <w:rPr>
          <w:rFonts w:cs="ArialMT"/>
        </w:rPr>
        <w:t>локална памет</w:t>
      </w:r>
      <w:r w:rsidR="00FC159D" w:rsidRPr="00FC159D">
        <w:rPr>
          <w:rFonts w:cs="BerlinSansFB-Reg"/>
        </w:rPr>
        <w:t xml:space="preserve">) - </w:t>
      </w:r>
      <w:r w:rsidR="00FC159D" w:rsidRPr="00FC159D">
        <w:rPr>
          <w:rFonts w:cs="ArialMT"/>
        </w:rPr>
        <w:t>общо адресно пространство</w:t>
      </w:r>
      <w:r w:rsidR="00FC159D">
        <w:rPr>
          <w:rFonts w:cs="ArialMT"/>
        </w:rPr>
        <w:t xml:space="preserve"> </w:t>
      </w:r>
      <w:r w:rsidR="00FC159D" w:rsidRPr="00FC159D">
        <w:rPr>
          <w:rFonts w:cs="BerlinSansFB-Reg"/>
        </w:rPr>
        <w:t>(</w:t>
      </w:r>
      <w:r w:rsidR="00FC159D" w:rsidRPr="00FC159D">
        <w:rPr>
          <w:rFonts w:cs="ArialMT"/>
        </w:rPr>
        <w:t>общодостъпна памет</w:t>
      </w:r>
      <w:r w:rsidR="00FC159D" w:rsidRPr="00FC159D">
        <w:rPr>
          <w:rFonts w:cs="BerlinSansFB-Reg"/>
        </w:rPr>
        <w:t>);2)</w:t>
      </w:r>
      <w:r w:rsidR="00FC159D" w:rsidRPr="00FC159D">
        <w:rPr>
          <w:rFonts w:cs="ArialMT"/>
        </w:rPr>
        <w:t xml:space="preserve"> магистрални – комутационни. 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>Характеризират се с универсални</w:t>
      </w:r>
      <w:r w:rsidR="00FC159D" w:rsidRPr="00FC159D">
        <w:rPr>
          <w:rFonts w:cs="BerlinSansFB-Reg"/>
        </w:rPr>
        <w:t xml:space="preserve">, </w:t>
      </w:r>
      <w:r w:rsidR="00FC159D" w:rsidRPr="00FC159D">
        <w:rPr>
          <w:rFonts w:cs="ArialMT"/>
        </w:rPr>
        <w:t>отказоустойчиви</w:t>
      </w:r>
      <w:r w:rsidR="00FC159D" w:rsidRPr="00FC159D">
        <w:rPr>
          <w:rFonts w:cs="BerlinSansFB-Reg"/>
        </w:rPr>
        <w:t xml:space="preserve">, </w:t>
      </w:r>
      <w:r w:rsidR="00FC159D" w:rsidRPr="00FC159D">
        <w:rPr>
          <w:rFonts w:cs="ArialMT"/>
        </w:rPr>
        <w:t>по</w:t>
      </w:r>
      <w:r w:rsidR="00FC159D" w:rsidRPr="00FC159D">
        <w:rPr>
          <w:rFonts w:cs="BerlinSansFB-Reg"/>
        </w:rPr>
        <w:t>-</w:t>
      </w:r>
      <w:r w:rsidR="00FC159D" w:rsidRPr="00FC159D">
        <w:rPr>
          <w:rFonts w:cs="ArialMT"/>
        </w:rPr>
        <w:t xml:space="preserve">едра грануларност. Обикновено се изграждат с масови процесори </w:t>
      </w:r>
      <w:r w:rsidR="00FC159D" w:rsidRPr="00FC159D">
        <w:rPr>
          <w:rFonts w:cs="BerlinSansFB-Reg"/>
        </w:rPr>
        <w:t>(</w:t>
      </w:r>
      <w:r w:rsidR="00FC159D" w:rsidRPr="00FC159D">
        <w:rPr>
          <w:rFonts w:cs="ArialMT"/>
        </w:rPr>
        <w:t>вместо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>специализирани процесорни елементи с ограничени функции</w:t>
      </w:r>
      <w:r w:rsidR="00FC159D" w:rsidRPr="00FC159D">
        <w:rPr>
          <w:rFonts w:cs="BerlinSansFB-Reg"/>
        </w:rPr>
        <w:t xml:space="preserve">). </w:t>
      </w:r>
      <w:r w:rsidR="00FC159D" w:rsidRPr="00FC159D">
        <w:rPr>
          <w:rFonts w:cs="ArialMT"/>
        </w:rPr>
        <w:t>Наличието на автономна локална памет ги разделя на</w:t>
      </w:r>
      <w:r w:rsidR="00FC159D" w:rsidRPr="00FC159D">
        <w:rPr>
          <w:rFonts w:cs="BerlinSansFB-Reg"/>
        </w:rPr>
        <w:t>:1)</w:t>
      </w:r>
      <w:r w:rsidR="00FC159D" w:rsidRPr="00FC159D">
        <w:rPr>
          <w:rFonts w:cs="ArialMT"/>
        </w:rPr>
        <w:t xml:space="preserve"> системи с обща памет</w:t>
      </w:r>
      <w:r w:rsidR="00FC159D" w:rsidRPr="00FC159D">
        <w:rPr>
          <w:rFonts w:cs="BerlinSansFB-Reg"/>
        </w:rPr>
        <w:t xml:space="preserve">; </w:t>
      </w:r>
      <w:r w:rsidR="00FC159D" w:rsidRPr="00FC159D">
        <w:rPr>
          <w:rFonts w:cs="ArialMT"/>
        </w:rPr>
        <w:t>синоними</w:t>
      </w:r>
      <w:r w:rsidR="00FC159D" w:rsidRPr="00FC159D">
        <w:rPr>
          <w:rFonts w:cs="BerlinSansFB-Reg"/>
        </w:rPr>
        <w:t xml:space="preserve">: </w:t>
      </w:r>
      <w:r w:rsidR="00FC159D" w:rsidRPr="00FC159D">
        <w:rPr>
          <w:rFonts w:cs="ArialMT"/>
        </w:rPr>
        <w:t xml:space="preserve">мултипроцесори </w:t>
      </w:r>
      <w:r w:rsidR="00FC159D" w:rsidRPr="00FC159D">
        <w:rPr>
          <w:rFonts w:cs="BerlinSansFB-Reg"/>
        </w:rPr>
        <w:t>| [shared-memory |tightly-coupled] systems | Global-Memory MIMD, GM-MIMD | Uniform Memory</w:t>
      </w:r>
      <w:r w:rsidR="00FC159D">
        <w:rPr>
          <w:rFonts w:cs="BerlinSansFB-Reg"/>
        </w:rPr>
        <w:t xml:space="preserve"> </w:t>
      </w:r>
      <w:r w:rsidR="00FC159D" w:rsidRPr="00FC159D">
        <w:rPr>
          <w:rFonts w:cs="BerlinSansFB-Reg"/>
        </w:rPr>
        <w:t>Access System – UMA;2)</w:t>
      </w:r>
      <w:r w:rsidR="00FC159D" w:rsidRPr="00FC159D">
        <w:rPr>
          <w:rFonts w:cs="ArialMT"/>
        </w:rPr>
        <w:t xml:space="preserve"> системи с обмен на съобщения</w:t>
      </w:r>
      <w:r w:rsidR="00FC159D" w:rsidRPr="00FC159D">
        <w:rPr>
          <w:rFonts w:cs="BerlinSansFB-Reg"/>
        </w:rPr>
        <w:t xml:space="preserve">; </w:t>
      </w:r>
      <w:r w:rsidR="00FC159D" w:rsidRPr="00FC159D">
        <w:rPr>
          <w:rFonts w:cs="ArialMT"/>
        </w:rPr>
        <w:t>синоними</w:t>
      </w:r>
      <w:r w:rsidR="00FC159D">
        <w:rPr>
          <w:rFonts w:cs="BerlinSansFB-Reg"/>
        </w:rPr>
        <w:t xml:space="preserve">: </w:t>
      </w:r>
      <w:r w:rsidR="00FC159D" w:rsidRPr="00FC159D">
        <w:rPr>
          <w:rFonts w:cs="ArialMT"/>
        </w:rPr>
        <w:t>мултикомпютри</w:t>
      </w:r>
      <w:r w:rsidR="00FC159D" w:rsidRPr="00FC159D">
        <w:rPr>
          <w:rFonts w:cs="BerlinSansFB-Reg"/>
        </w:rPr>
        <w:t>, [distributedmemory</w:t>
      </w:r>
      <w:r w:rsidR="00FC159D">
        <w:rPr>
          <w:rFonts w:cs="BerlinSansFB-Reg"/>
        </w:rPr>
        <w:t xml:space="preserve"> </w:t>
      </w:r>
      <w:r w:rsidR="00FC159D" w:rsidRPr="00FC159D">
        <w:rPr>
          <w:rFonts w:cs="BerlinSansFB-Reg"/>
        </w:rPr>
        <w:t>| loosely-coupled] systems | Local-Memory MIMD, LM-MIMD | Non-Uniform Memory Access System – NUMA (</w:t>
      </w:r>
      <w:r w:rsidR="00FC159D" w:rsidRPr="00FC159D">
        <w:rPr>
          <w:rFonts w:cs="ArialMT"/>
        </w:rPr>
        <w:t>поради наличието на локална и</w:t>
      </w:r>
      <w:r w:rsidR="00FC159D">
        <w:rPr>
          <w:rFonts w:cs="BerlinSansFB-Reg"/>
        </w:rPr>
        <w:t xml:space="preserve"> </w:t>
      </w:r>
      <w:r w:rsidR="00FC159D" w:rsidRPr="00FC159D">
        <w:rPr>
          <w:rFonts w:cs="ArialMT"/>
        </w:rPr>
        <w:t>отдалечена памет</w:t>
      </w:r>
      <w:r w:rsidR="00FC159D" w:rsidRPr="00FC159D">
        <w:rPr>
          <w:rFonts w:cs="BerlinSansFB-Reg"/>
        </w:rPr>
        <w:t>)</w:t>
      </w:r>
      <w:r w:rsidR="00FC159D">
        <w:rPr>
          <w:rFonts w:cs="BerlinSansFB-Reg"/>
        </w:rPr>
        <w:t xml:space="preserve">. </w:t>
      </w:r>
      <w:r w:rsidR="00B37F83">
        <w:rPr>
          <w:rFonts w:cs="BerlinSansFB-Reg"/>
        </w:rPr>
        <w:t>Разполагат с г</w:t>
      </w:r>
      <w:r w:rsidR="00FC159D" w:rsidRPr="00FC159D">
        <w:rPr>
          <w:rFonts w:cs="ArialMT"/>
        </w:rPr>
        <w:t>лобално и локално адресно</w:t>
      </w:r>
      <w:r w:rsidR="00503F18">
        <w:rPr>
          <w:rFonts w:cs="ArialMT"/>
        </w:rPr>
        <w:t xml:space="preserve"> </w:t>
      </w:r>
      <w:r w:rsidR="00FC159D" w:rsidRPr="00FC159D">
        <w:rPr>
          <w:rFonts w:cs="ArialMT"/>
        </w:rPr>
        <w:t>пространство</w:t>
      </w:r>
      <w:r w:rsidR="00FC159D" w:rsidRPr="00FC159D">
        <w:rPr>
          <w:rFonts w:cs="BerlinSansFB-Reg"/>
        </w:rPr>
        <w:t xml:space="preserve">; </w:t>
      </w:r>
      <w:r w:rsidR="00FC159D" w:rsidRPr="00FC159D">
        <w:rPr>
          <w:rFonts w:cs="ArialMT"/>
        </w:rPr>
        <w:t>виртуалната памет поддържа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 xml:space="preserve">глобално адресно пространство на страниците </w:t>
      </w:r>
      <w:r w:rsidR="00FC159D" w:rsidRPr="00FC159D">
        <w:rPr>
          <w:rFonts w:cs="BerlinSansFB-Reg"/>
        </w:rPr>
        <w:t>(</w:t>
      </w:r>
      <w:r w:rsidR="00FC159D" w:rsidRPr="00FC159D">
        <w:rPr>
          <w:rFonts w:cs="ArialMT"/>
        </w:rPr>
        <w:t>не на ниво думи</w:t>
      </w:r>
      <w:r w:rsidR="00FC159D" w:rsidRPr="00FC159D">
        <w:rPr>
          <w:rFonts w:cs="BerlinSansFB-Reg"/>
        </w:rPr>
        <w:t xml:space="preserve">), </w:t>
      </w:r>
      <w:r w:rsidR="00FC159D" w:rsidRPr="00FC159D">
        <w:rPr>
          <w:rFonts w:cs="ArialMT"/>
        </w:rPr>
        <w:t>което се</w:t>
      </w:r>
      <w:r w:rsidR="00FC159D">
        <w:rPr>
          <w:rFonts w:cs="ArialMT"/>
        </w:rPr>
        <w:t xml:space="preserve"> </w:t>
      </w:r>
      <w:r w:rsidR="00FC159D" w:rsidRPr="00FC159D">
        <w:rPr>
          <w:rFonts w:cs="ArialMT"/>
        </w:rPr>
        <w:t xml:space="preserve">управлява от разпределена ОС </w:t>
      </w:r>
      <w:r w:rsidR="00FC159D" w:rsidRPr="00FC159D">
        <w:rPr>
          <w:rFonts w:cs="BerlinSansFB-Reg"/>
        </w:rPr>
        <w:t>(</w:t>
      </w:r>
      <w:r w:rsidR="00FC159D" w:rsidRPr="00FC159D">
        <w:rPr>
          <w:rFonts w:cs="ArialMT"/>
        </w:rPr>
        <w:t>РОС</w:t>
      </w:r>
      <w:r w:rsidR="00FC159D" w:rsidRPr="00FC159D">
        <w:rPr>
          <w:rFonts w:cs="BerlinSansFB-Reg"/>
        </w:rPr>
        <w:t xml:space="preserve">) </w:t>
      </w:r>
      <w:r w:rsidR="00FC159D" w:rsidRPr="00FC159D">
        <w:rPr>
          <w:rFonts w:cs="ArialMT"/>
        </w:rPr>
        <w:t xml:space="preserve">за </w:t>
      </w:r>
      <w:r w:rsidR="00FC159D">
        <w:rPr>
          <w:rFonts w:cs="ArialMT"/>
        </w:rPr>
        <w:t xml:space="preserve">мултипроцесори </w:t>
      </w:r>
      <w:r w:rsidR="00FC159D" w:rsidRPr="00FC159D">
        <w:rPr>
          <w:rFonts w:cs="ArialMT"/>
        </w:rPr>
        <w:t xml:space="preserve">и хомогенните </w:t>
      </w:r>
      <w:r w:rsidR="00FC159D">
        <w:rPr>
          <w:rFonts w:cs="ArialMT"/>
        </w:rPr>
        <w:t>мултикомпютри</w:t>
      </w:r>
      <w:r w:rsidR="00FC159D" w:rsidRPr="00FC159D">
        <w:rPr>
          <w:rFonts w:cs="BerlinSansFB-Reg"/>
        </w:rPr>
        <w:t xml:space="preserve">. </w:t>
      </w:r>
      <w:r w:rsidR="00FC159D" w:rsidRPr="00FC159D">
        <w:rPr>
          <w:rFonts w:cs="ArialMT"/>
        </w:rPr>
        <w:t xml:space="preserve">При </w:t>
      </w:r>
      <w:r w:rsidR="00FC159D">
        <w:rPr>
          <w:rFonts w:cs="ArialMT"/>
        </w:rPr>
        <w:t xml:space="preserve">мултикомпютри </w:t>
      </w:r>
      <w:r w:rsidR="00FC159D" w:rsidRPr="00FC159D">
        <w:rPr>
          <w:rFonts w:cs="ArialMT"/>
        </w:rPr>
        <w:t>общата виртуална памет се поддържа и с обмен на съобщения</w:t>
      </w:r>
      <w:r w:rsidR="00FC159D">
        <w:rPr>
          <w:rFonts w:cs="ArialMT"/>
        </w:rPr>
        <w:t xml:space="preserve">. </w:t>
      </w:r>
      <w:r w:rsidR="00FC159D" w:rsidRPr="00503F18">
        <w:rPr>
          <w:rFonts w:cs="ArialMT"/>
        </w:rPr>
        <w:t xml:space="preserve">Хетерогенните мутликомпютри използват мрежови ОС </w:t>
      </w:r>
      <w:r w:rsidR="00FC159D" w:rsidRPr="00503F18">
        <w:rPr>
          <w:rFonts w:cs="BerlinSansFB-Reg"/>
        </w:rPr>
        <w:t>(</w:t>
      </w:r>
      <w:r w:rsidR="00FC159D" w:rsidRPr="00503F18">
        <w:rPr>
          <w:rFonts w:cs="ArialMT"/>
        </w:rPr>
        <w:t>МОС</w:t>
      </w:r>
      <w:r w:rsidR="00FC159D" w:rsidRPr="00503F18">
        <w:rPr>
          <w:rFonts w:cs="BerlinSansFB-Reg"/>
        </w:rPr>
        <w:t xml:space="preserve">), </w:t>
      </w:r>
      <w:r w:rsidR="00FC159D" w:rsidRPr="00503F18">
        <w:rPr>
          <w:rFonts w:cs="ArialMT"/>
        </w:rPr>
        <w:t>при които нивото на</w:t>
      </w:r>
    </w:p>
    <w:p w:rsidR="00620AAE" w:rsidRPr="00620AAE" w:rsidRDefault="00FC159D" w:rsidP="00620AAE">
      <w:pPr>
        <w:autoSpaceDE w:val="0"/>
        <w:autoSpaceDN w:val="0"/>
        <w:adjustRightInd w:val="0"/>
        <w:spacing w:after="0" w:line="240" w:lineRule="auto"/>
        <w:rPr>
          <w:rFonts w:cs="Tahoma"/>
          <w:b/>
        </w:rPr>
      </w:pPr>
      <w:r w:rsidRPr="00503F18">
        <w:rPr>
          <w:rFonts w:cs="ArialMT"/>
        </w:rPr>
        <w:t xml:space="preserve">достъп е разпределена файлова система </w:t>
      </w:r>
      <w:r w:rsidRPr="00503F18">
        <w:rPr>
          <w:rFonts w:cs="BerlinSansFB-Reg"/>
        </w:rPr>
        <w:t>(</w:t>
      </w:r>
      <w:r w:rsidRPr="00503F18">
        <w:rPr>
          <w:rFonts w:cs="ArialMT"/>
        </w:rPr>
        <w:t>напр</w:t>
      </w:r>
      <w:r w:rsidRPr="00503F18">
        <w:rPr>
          <w:rFonts w:cs="BerlinSansFB-Reg"/>
        </w:rPr>
        <w:t xml:space="preserve">. </w:t>
      </w:r>
      <w:r w:rsidRPr="00503F18">
        <w:rPr>
          <w:rFonts w:cs="ArialMT"/>
        </w:rPr>
        <w:t xml:space="preserve">базирана на </w:t>
      </w:r>
      <w:r w:rsidRPr="00503F18">
        <w:rPr>
          <w:rFonts w:cs="BerlinSansFB-Reg"/>
        </w:rPr>
        <w:t xml:space="preserve">DNS) </w:t>
      </w:r>
      <w:r w:rsidRPr="00503F18">
        <w:rPr>
          <w:rFonts w:cs="ArialMT"/>
        </w:rPr>
        <w:t>с</w:t>
      </w:r>
      <w:r w:rsidR="00503F18">
        <w:rPr>
          <w:rFonts w:cs="ArialMT"/>
        </w:rPr>
        <w:t xml:space="preserve"> </w:t>
      </w:r>
      <w:r w:rsidRPr="00503F18">
        <w:rPr>
          <w:rFonts w:cs="ArialMT"/>
        </w:rPr>
        <w:t xml:space="preserve">ползване на примитиви от типа </w:t>
      </w:r>
      <w:r w:rsidRPr="00503F18">
        <w:rPr>
          <w:rFonts w:cs="Lucida Console"/>
        </w:rPr>
        <w:t>rlogin</w:t>
      </w:r>
      <w:r w:rsidRPr="00503F18">
        <w:rPr>
          <w:rFonts w:cs="BerlinSansFB-Reg"/>
        </w:rPr>
        <w:t xml:space="preserve">, </w:t>
      </w:r>
      <w:r w:rsidRPr="00503F18">
        <w:rPr>
          <w:rFonts w:cs="Lucida Console"/>
        </w:rPr>
        <w:t>rcp</w:t>
      </w:r>
      <w:r w:rsidRPr="00503F18">
        <w:rPr>
          <w:rFonts w:cs="BerlinSansFB-Reg"/>
        </w:rPr>
        <w:t>...</w:t>
      </w:r>
      <w:r w:rsidR="00B37F83">
        <w:rPr>
          <w:rFonts w:cs="BerlinSansFB-Reg"/>
        </w:rPr>
        <w:t xml:space="preserve"> </w:t>
      </w:r>
      <w:r w:rsidR="00B37F83" w:rsidRPr="00B37F83">
        <w:rPr>
          <w:rFonts w:cs="BerlinSansFB-Reg"/>
          <w:b/>
        </w:rPr>
        <w:t>Мултикомпютри</w:t>
      </w:r>
      <w:r w:rsidR="00B37F83">
        <w:rPr>
          <w:rFonts w:cs="BerlinSansFB-Reg"/>
          <w:b/>
        </w:rPr>
        <w:t xml:space="preserve"> (разпределени машини).</w:t>
      </w:r>
      <w:r w:rsidR="00B37F83">
        <w:rPr>
          <w:rFonts w:cs="BerlinSansFB-Reg"/>
        </w:rPr>
        <w:t xml:space="preserve"> Използват </w:t>
      </w:r>
      <w:r w:rsidR="00B37F83">
        <w:rPr>
          <w:rFonts w:cs="BerlinSansFB-Reg"/>
          <w:lang w:val="en-US"/>
        </w:rPr>
        <w:t>NUMA(</w:t>
      </w:r>
      <w:r w:rsidR="00B37F83" w:rsidRPr="00FC159D">
        <w:rPr>
          <w:rFonts w:cs="BerlinSansFB-Reg"/>
        </w:rPr>
        <w:t>Non-Uniform Memory Access System</w:t>
      </w:r>
      <w:r w:rsidR="00B37F83">
        <w:rPr>
          <w:rFonts w:cs="BerlinSansFB-Reg"/>
          <w:lang w:val="en-US"/>
        </w:rPr>
        <w:t xml:space="preserve">). </w:t>
      </w:r>
      <w:r w:rsidR="00B37F83">
        <w:rPr>
          <w:rFonts w:cs="BerlinSansFB-Reg"/>
        </w:rPr>
        <w:t xml:space="preserve">Характеризират се с </w:t>
      </w:r>
      <w:r w:rsidR="00B37F83" w:rsidRPr="00620AAE">
        <w:rPr>
          <w:rFonts w:cs="ArialMT"/>
        </w:rPr>
        <w:t xml:space="preserve">разпределената обща памет </w:t>
      </w:r>
      <w:r w:rsidR="00B37F83" w:rsidRPr="00620AAE">
        <w:rPr>
          <w:rFonts w:cs="BerlinSansFB-Reg"/>
        </w:rPr>
        <w:t xml:space="preserve">(distributed shared memory DSM): </w:t>
      </w:r>
      <w:r w:rsidR="00B37F83" w:rsidRPr="00620AAE">
        <w:rPr>
          <w:rFonts w:cs="ArialMT"/>
        </w:rPr>
        <w:t>програмната</w:t>
      </w:r>
      <w:r w:rsidR="00620AAE">
        <w:rPr>
          <w:rFonts w:cs="ArialMT"/>
        </w:rPr>
        <w:t xml:space="preserve"> </w:t>
      </w:r>
      <w:r w:rsidR="00B37F83" w:rsidRPr="00620AAE">
        <w:rPr>
          <w:rFonts w:cs="ArialMT"/>
        </w:rPr>
        <w:t xml:space="preserve">имплементация на обща памет в система с автономни възли </w:t>
      </w:r>
      <w:r w:rsidR="00B37F83" w:rsidRPr="00620AAE">
        <w:rPr>
          <w:rFonts w:cs="BerlinSansFB-Reg"/>
        </w:rPr>
        <w:t>(</w:t>
      </w:r>
      <w:r w:rsidR="00B37F83" w:rsidRPr="00620AAE">
        <w:rPr>
          <w:rFonts w:cs="ArialMT"/>
        </w:rPr>
        <w:t>и адресни</w:t>
      </w:r>
      <w:r w:rsidR="00620AAE">
        <w:rPr>
          <w:rFonts w:cs="ArialMT"/>
        </w:rPr>
        <w:t xml:space="preserve"> </w:t>
      </w:r>
      <w:r w:rsidR="00B37F83" w:rsidRPr="00620AAE">
        <w:rPr>
          <w:rFonts w:cs="ArialMT"/>
        </w:rPr>
        <w:t>пространства</w:t>
      </w:r>
      <w:r w:rsidR="00B37F83" w:rsidRPr="00620AAE">
        <w:rPr>
          <w:rFonts w:cs="BerlinSansFB-Reg"/>
        </w:rPr>
        <w:t>). Има в</w:t>
      </w:r>
      <w:r w:rsidR="00B37F83" w:rsidRPr="00620AAE">
        <w:rPr>
          <w:rFonts w:cs="ArialMT"/>
        </w:rPr>
        <w:t xml:space="preserve">иртуално общо адресно пространство от страници </w:t>
      </w:r>
      <w:r w:rsidR="00B37F83" w:rsidRPr="00620AAE">
        <w:rPr>
          <w:rFonts w:cs="BerlinSansFB-Reg"/>
        </w:rPr>
        <w:t>(</w:t>
      </w:r>
      <w:r w:rsidR="00B37F83" w:rsidRPr="00620AAE">
        <w:rPr>
          <w:rFonts w:cs="ArialMT"/>
        </w:rPr>
        <w:t>не думи</w:t>
      </w:r>
      <w:r w:rsidR="00B37F83" w:rsidRPr="00620AAE">
        <w:rPr>
          <w:rFonts w:cs="BerlinSansFB-Reg"/>
        </w:rPr>
        <w:t>) – 4/8 kB –</w:t>
      </w:r>
      <w:r w:rsidR="00620AAE">
        <w:rPr>
          <w:rFonts w:cs="ArialMT"/>
        </w:rPr>
        <w:t xml:space="preserve"> </w:t>
      </w:r>
      <w:r w:rsidR="00B37F83" w:rsidRPr="00620AAE">
        <w:rPr>
          <w:rFonts w:cs="BerlinSansFB-Reg"/>
        </w:rPr>
        <w:t>(</w:t>
      </w:r>
      <w:r w:rsidR="00B37F83" w:rsidRPr="00620AAE">
        <w:rPr>
          <w:rFonts w:cs="ArialMT"/>
        </w:rPr>
        <w:t>което позволява програмиране за мултикомпютъра като за виртуален</w:t>
      </w:r>
      <w:r w:rsidR="00620AAE">
        <w:rPr>
          <w:rFonts w:cs="ArialMT"/>
        </w:rPr>
        <w:t xml:space="preserve"> </w:t>
      </w:r>
      <w:r w:rsidR="00B37F83" w:rsidRPr="00620AAE">
        <w:rPr>
          <w:rFonts w:cs="ArialMT"/>
        </w:rPr>
        <w:t>уникомпютър</w:t>
      </w:r>
      <w:r w:rsidR="00B37F83" w:rsidRPr="00620AAE">
        <w:rPr>
          <w:rFonts w:cs="BerlinSansFB-Reg"/>
        </w:rPr>
        <w:t>).</w:t>
      </w:r>
      <w:r w:rsidR="00B37F83" w:rsidRPr="00620AAE">
        <w:rPr>
          <w:rFonts w:cs="ArialMT"/>
        </w:rPr>
        <w:t xml:space="preserve"> При </w:t>
      </w:r>
      <w:r w:rsidR="00B37F83" w:rsidRPr="00620AAE">
        <w:rPr>
          <w:rFonts w:cs="ArialMT"/>
        </w:rPr>
        <w:lastRenderedPageBreak/>
        <w:t>отсъствие на страница от локалната памет възниква вътрешно</w:t>
      </w:r>
      <w:r w:rsidR="00620AAE">
        <w:rPr>
          <w:rFonts w:cs="ArialMT"/>
        </w:rPr>
        <w:t xml:space="preserve"> </w:t>
      </w:r>
      <w:r w:rsidR="00B37F83" w:rsidRPr="00620AAE">
        <w:rPr>
          <w:rFonts w:cs="ArialMT"/>
        </w:rPr>
        <w:t xml:space="preserve">прекъсване </w:t>
      </w:r>
      <w:r w:rsidR="00B37F83" w:rsidRPr="00620AAE">
        <w:rPr>
          <w:rFonts w:cs="BerlinSansFB-Reg"/>
        </w:rPr>
        <w:t xml:space="preserve">(memory trap) </w:t>
      </w:r>
      <w:r w:rsidR="00B37F83" w:rsidRPr="00620AAE">
        <w:rPr>
          <w:rFonts w:cs="ArialMT"/>
        </w:rPr>
        <w:t>и зареждане на страницата в локалната от</w:t>
      </w:r>
      <w:r w:rsidR="00620AAE">
        <w:rPr>
          <w:rFonts w:cs="ArialMT"/>
        </w:rPr>
        <w:t xml:space="preserve"> </w:t>
      </w:r>
      <w:r w:rsidR="00B37F83" w:rsidRPr="00620AAE">
        <w:rPr>
          <w:rFonts w:cs="ArialMT"/>
        </w:rPr>
        <w:t xml:space="preserve">отдалечената памет. Възможно е репликиране на страници само за четене </w:t>
      </w:r>
      <w:r w:rsidR="00B37F83" w:rsidRPr="00620AAE">
        <w:rPr>
          <w:rFonts w:cs="BerlinSansFB-Reg"/>
        </w:rPr>
        <w:t>(read only).</w:t>
      </w:r>
      <w:r w:rsidR="00B37F83" w:rsidRPr="00620AAE">
        <w:rPr>
          <w:rFonts w:cs="ArialMT"/>
        </w:rPr>
        <w:t xml:space="preserve"> </w:t>
      </w:r>
      <w:r w:rsidR="00620AAE">
        <w:rPr>
          <w:rFonts w:cs="ArialMT"/>
        </w:rPr>
        <w:t xml:space="preserve"> </w:t>
      </w:r>
      <w:r w:rsidR="00620AAE" w:rsidRPr="00C9207B">
        <w:rPr>
          <w:rFonts w:cs="ArialMT"/>
          <w:b/>
        </w:rPr>
        <w:t xml:space="preserve">(фиг. </w:t>
      </w:r>
      <w:r w:rsidR="00C9207B" w:rsidRPr="00C9207B">
        <w:rPr>
          <w:rFonts w:cs="ArialMT"/>
          <w:b/>
          <w:lang w:val="en-US"/>
        </w:rPr>
        <w:t>1.12</w:t>
      </w:r>
      <w:r w:rsidR="00620AAE" w:rsidRPr="00C9207B">
        <w:rPr>
          <w:rFonts w:cs="ArialMT"/>
          <w:b/>
        </w:rPr>
        <w:t>)</w:t>
      </w:r>
      <w:r w:rsidR="00620AAE">
        <w:rPr>
          <w:rFonts w:cs="ArialMT"/>
        </w:rPr>
        <w:t xml:space="preserve"> – 1</w:t>
      </w:r>
      <w:proofErr w:type="gramStart"/>
      <w:r w:rsidR="00620AAE">
        <w:rPr>
          <w:rFonts w:cs="ArialMT"/>
        </w:rPr>
        <w:t>,2,3</w:t>
      </w:r>
      <w:proofErr w:type="gramEnd"/>
      <w:r w:rsidR="00620AAE">
        <w:rPr>
          <w:rFonts w:cs="ArialMT"/>
        </w:rPr>
        <w:t xml:space="preserve"> са компютри – процесите в компютрите са свързани помежду си с обща памет.  Обаче, ако 1 иска да достъпи страница №10, тя трябва да е </w:t>
      </w:r>
      <w:r w:rsidR="00620AAE">
        <w:rPr>
          <w:rFonts w:cs="ArialMT"/>
          <w:lang w:val="en-US"/>
        </w:rPr>
        <w:t xml:space="preserve">read only – </w:t>
      </w:r>
      <w:r w:rsidR="00620AAE">
        <w:rPr>
          <w:rFonts w:cs="ArialMT"/>
        </w:rPr>
        <w:t xml:space="preserve">така се имитира общо адресно пространство. </w:t>
      </w:r>
      <w:r w:rsidR="00B37F83" w:rsidRPr="00620AAE">
        <w:rPr>
          <w:rFonts w:cs="ArialMT"/>
        </w:rPr>
        <w:t>Ако страницата е и за запис</w:t>
      </w:r>
      <w:r w:rsidR="00B37F83" w:rsidRPr="00620AAE">
        <w:rPr>
          <w:rFonts w:cs="BerlinSansFB-Reg"/>
        </w:rPr>
        <w:t xml:space="preserve">, </w:t>
      </w:r>
      <w:r w:rsidR="00B37F83" w:rsidRPr="00620AAE">
        <w:rPr>
          <w:rFonts w:cs="ArialMT"/>
        </w:rPr>
        <w:t>се прилагат различни мерки за</w:t>
      </w:r>
      <w:r w:rsidR="00620AAE">
        <w:rPr>
          <w:rFonts w:cs="ArialMT"/>
        </w:rPr>
        <w:t xml:space="preserve"> </w:t>
      </w:r>
      <w:r w:rsidR="00B37F83" w:rsidRPr="00620AAE">
        <w:rPr>
          <w:rFonts w:cs="ArialMT"/>
        </w:rPr>
        <w:t xml:space="preserve">поддържане на свързаност. Принципът е приложим и при </w:t>
      </w:r>
      <w:r w:rsidR="00620AAE" w:rsidRPr="00620AAE">
        <w:rPr>
          <w:rFonts w:cs="ArialMT"/>
        </w:rPr>
        <w:t xml:space="preserve">системи с обмен на съобщения </w:t>
      </w:r>
      <w:r w:rsidR="00620AAE" w:rsidRPr="00620AAE">
        <w:rPr>
          <w:rFonts w:cs="BerlinSansFB-Reg"/>
        </w:rPr>
        <w:t>– Message passing distributed systems.</w:t>
      </w:r>
      <w:r w:rsidR="00620AAE">
        <w:rPr>
          <w:rFonts w:cs="BerlinSansFB-Reg"/>
        </w:rPr>
        <w:t xml:space="preserve"> </w:t>
      </w:r>
      <w:r w:rsidR="00620AAE" w:rsidRPr="00620AAE">
        <w:rPr>
          <w:rFonts w:cs="Tahoma"/>
          <w:b/>
        </w:rPr>
        <w:t>Архитектура с обща памет</w:t>
      </w:r>
    </w:p>
    <w:p w:rsidR="00620AAE" w:rsidRPr="00513F9C" w:rsidRDefault="00620AAE" w:rsidP="00620AAE">
      <w:pPr>
        <w:autoSpaceDE w:val="0"/>
        <w:autoSpaceDN w:val="0"/>
        <w:adjustRightInd w:val="0"/>
        <w:spacing w:after="0" w:line="240" w:lineRule="auto"/>
        <w:rPr>
          <w:rFonts w:cs="BerlinSansFB-Reg"/>
        </w:rPr>
      </w:pPr>
      <w:r w:rsidRPr="00620AAE">
        <w:rPr>
          <w:rFonts w:cs="Tahoma"/>
          <w:b/>
        </w:rPr>
        <w:t>(мултипроцесори) – UMA</w:t>
      </w:r>
      <w:r>
        <w:rPr>
          <w:rFonts w:cs="Tahoma"/>
          <w:b/>
        </w:rPr>
        <w:t xml:space="preserve"> - </w:t>
      </w:r>
      <w:r w:rsidRPr="00513F9C">
        <w:rPr>
          <w:rFonts w:cs="BerlinSansFB-Reg"/>
        </w:rPr>
        <w:t xml:space="preserve">(uniformly shared memory access) - </w:t>
      </w:r>
      <w:r w:rsidRPr="00513F9C">
        <w:rPr>
          <w:rFonts w:cs="ArialMT"/>
        </w:rPr>
        <w:t xml:space="preserve">еднакъв достъп на процесорите </w:t>
      </w:r>
      <w:r w:rsidRPr="00513F9C">
        <w:rPr>
          <w:rFonts w:cs="BerlinSansFB-Reg"/>
        </w:rPr>
        <w:t>-</w:t>
      </w:r>
    </w:p>
    <w:p w:rsidR="00EA0916" w:rsidRPr="006D27D6" w:rsidRDefault="00620AAE" w:rsidP="00EA0916">
      <w:pPr>
        <w:autoSpaceDE w:val="0"/>
        <w:autoSpaceDN w:val="0"/>
        <w:adjustRightInd w:val="0"/>
        <w:spacing w:after="0" w:line="240" w:lineRule="auto"/>
        <w:rPr>
          <w:rFonts w:cs="BerlinSansFB-Reg"/>
        </w:rPr>
      </w:pPr>
      <w:r w:rsidRPr="00513F9C">
        <w:rPr>
          <w:rFonts w:cs="ArialMT"/>
        </w:rPr>
        <w:t>силносвързани системи</w:t>
      </w:r>
      <w:r w:rsidRPr="00513F9C">
        <w:rPr>
          <w:rFonts w:cs="BerlinSansFB-Reg"/>
        </w:rPr>
        <w:t>.</w:t>
      </w:r>
      <w:r w:rsidR="00621742" w:rsidRPr="00513F9C">
        <w:rPr>
          <w:rFonts w:cs="BerlinSansFB-Reg"/>
        </w:rPr>
        <w:t xml:space="preserve"> Характеризират се с: 1)</w:t>
      </w:r>
      <w:r w:rsidR="00621742" w:rsidRPr="00513F9C">
        <w:rPr>
          <w:rFonts w:cs="ArialMT"/>
        </w:rPr>
        <w:t xml:space="preserve"> обща шина </w:t>
      </w:r>
      <w:r w:rsidR="00621742" w:rsidRPr="00513F9C">
        <w:rPr>
          <w:rFonts w:cs="BerlinSansFB-Reg"/>
        </w:rPr>
        <w:t xml:space="preserve">- </w:t>
      </w:r>
      <w:r w:rsidR="00621742" w:rsidRPr="00513F9C">
        <w:rPr>
          <w:rFonts w:cs="ArialMT"/>
        </w:rPr>
        <w:t xml:space="preserve">разширение от унипроцесинг към мултипроцесинг; недостатък – трябва да итерираме достъпа; 2) комутируема матрица </w:t>
      </w:r>
      <w:r w:rsidR="00621742" w:rsidRPr="00513F9C">
        <w:rPr>
          <w:rFonts w:cs="BerlinSansFB-Reg"/>
        </w:rPr>
        <w:t xml:space="preserve">(crossbar switch) </w:t>
      </w:r>
      <w:r w:rsidR="00621742" w:rsidRPr="00C9207B">
        <w:rPr>
          <w:rFonts w:cs="ArialMT"/>
          <w:b/>
        </w:rPr>
        <w:t>(фиг.</w:t>
      </w:r>
      <w:r w:rsidR="00C9207B" w:rsidRPr="00C9207B">
        <w:rPr>
          <w:rFonts w:cs="ArialMT"/>
          <w:b/>
          <w:lang w:val="en-US"/>
        </w:rPr>
        <w:t xml:space="preserve"> 1.13</w:t>
      </w:r>
      <w:r w:rsidR="00621742" w:rsidRPr="00C9207B">
        <w:rPr>
          <w:rFonts w:cs="ArialMT"/>
          <w:b/>
        </w:rPr>
        <w:t>)</w:t>
      </w:r>
      <w:r w:rsidR="00621742" w:rsidRPr="00513F9C">
        <w:rPr>
          <w:rFonts w:cs="ArialMT"/>
        </w:rPr>
        <w:t xml:space="preserve"> – свързваме някоя обща памет с определен процесор</w:t>
      </w:r>
      <w:r w:rsidR="00FB0CE2" w:rsidRPr="00513F9C">
        <w:rPr>
          <w:rFonts w:cs="ArialMT"/>
        </w:rPr>
        <w:t xml:space="preserve"> – рядко разпространение</w:t>
      </w:r>
      <w:proofErr w:type="gramStart"/>
      <w:r w:rsidR="00621742" w:rsidRPr="00513F9C">
        <w:rPr>
          <w:rFonts w:cs="BerlinSansFB-Reg"/>
        </w:rPr>
        <w:t>;3</w:t>
      </w:r>
      <w:proofErr w:type="gramEnd"/>
      <w:r w:rsidR="00621742" w:rsidRPr="00513F9C">
        <w:rPr>
          <w:rFonts w:cs="BerlinSansFB-Reg"/>
        </w:rPr>
        <w:t>)</w:t>
      </w:r>
      <w:r w:rsidR="00621742" w:rsidRPr="00513F9C">
        <w:rPr>
          <w:rFonts w:cs="ArialMT"/>
        </w:rPr>
        <w:t xml:space="preserve"> многоканални мрежи</w:t>
      </w:r>
      <w:r w:rsidR="00C9207B">
        <w:rPr>
          <w:rFonts w:cs="ArialMT"/>
          <w:lang w:val="en-US"/>
        </w:rPr>
        <w:t xml:space="preserve"> </w:t>
      </w:r>
      <w:r w:rsidR="00C9207B" w:rsidRPr="00C9207B">
        <w:rPr>
          <w:rFonts w:cs="ArialMT"/>
          <w:b/>
        </w:rPr>
        <w:t>(фиг.</w:t>
      </w:r>
      <w:r w:rsidR="00C9207B" w:rsidRPr="00C9207B">
        <w:rPr>
          <w:rFonts w:cs="ArialMT"/>
          <w:b/>
          <w:lang w:val="en-US"/>
        </w:rPr>
        <w:t xml:space="preserve"> 1.14</w:t>
      </w:r>
      <w:r w:rsidR="00C9207B" w:rsidRPr="00C9207B">
        <w:rPr>
          <w:rFonts w:cs="ArialMT"/>
          <w:b/>
        </w:rPr>
        <w:t>)</w:t>
      </w:r>
      <w:r w:rsidR="00FB0CE2" w:rsidRPr="00C9207B">
        <w:rPr>
          <w:rFonts w:cs="ArialMT"/>
          <w:b/>
        </w:rPr>
        <w:t>.</w:t>
      </w:r>
      <w:r w:rsidR="00FB0CE2" w:rsidRPr="00513F9C">
        <w:rPr>
          <w:rFonts w:cs="ArialMT"/>
        </w:rPr>
        <w:t xml:space="preserve"> Паралелните интерфейси са бързи на много къси разстояния </w:t>
      </w:r>
      <w:r w:rsidR="00FB0CE2" w:rsidRPr="00C9207B">
        <w:rPr>
          <w:rFonts w:cs="ArialMT"/>
          <w:b/>
        </w:rPr>
        <w:t>(фиг</w:t>
      </w:r>
      <w:r w:rsidR="00C9207B" w:rsidRPr="00C9207B">
        <w:rPr>
          <w:rFonts w:cs="ArialMT"/>
          <w:b/>
          <w:lang w:val="en-US"/>
        </w:rPr>
        <w:t>. 1.15.</w:t>
      </w:r>
      <w:r w:rsidR="00FB0CE2" w:rsidRPr="00C9207B">
        <w:rPr>
          <w:rFonts w:cs="ArialMT"/>
          <w:b/>
        </w:rPr>
        <w:t>)</w:t>
      </w:r>
      <w:r w:rsidR="00FB0CE2" w:rsidRPr="00513F9C">
        <w:rPr>
          <w:rFonts w:cs="ArialMT"/>
        </w:rPr>
        <w:t xml:space="preserve"> – пистите, по които тече токът; ако увеличим големината на пистите, скоростта пада. Следователно трябва да променим формата им,</w:t>
      </w:r>
      <w:r w:rsidR="00513F9C">
        <w:rPr>
          <w:rFonts w:cs="ArialMT"/>
        </w:rPr>
        <w:t xml:space="preserve"> с цел да се различат отделните </w:t>
      </w:r>
      <w:r w:rsidR="00FB0CE2" w:rsidRPr="00513F9C">
        <w:rPr>
          <w:rFonts w:cs="ArialMT"/>
        </w:rPr>
        <w:t xml:space="preserve">изпращачи на сигнали. При кодиране на сигнала </w:t>
      </w:r>
      <w:r w:rsidR="00FB0CE2" w:rsidRPr="00C9207B">
        <w:rPr>
          <w:rFonts w:cs="ArialMT"/>
          <w:b/>
        </w:rPr>
        <w:t>(фиг.</w:t>
      </w:r>
      <w:r w:rsidR="00C9207B" w:rsidRPr="00C9207B">
        <w:rPr>
          <w:rFonts w:cs="ArialMT"/>
          <w:b/>
          <w:lang w:val="en-US"/>
        </w:rPr>
        <w:t xml:space="preserve"> 1.16.</w:t>
      </w:r>
      <w:r w:rsidR="00FB0CE2" w:rsidRPr="00C9207B">
        <w:rPr>
          <w:rFonts w:cs="ArialMT"/>
          <w:b/>
        </w:rPr>
        <w:t>)</w:t>
      </w:r>
      <w:r w:rsidR="00FB0CE2" w:rsidRPr="00513F9C">
        <w:rPr>
          <w:rFonts w:cs="ArialMT"/>
        </w:rPr>
        <w:t xml:space="preserve"> – ако искаме да изпратим 0, забавяме честотата (това се използва за моделите, които се слагат на </w:t>
      </w:r>
      <w:r w:rsidR="00FB0CE2" w:rsidRPr="00513F9C">
        <w:rPr>
          <w:rFonts w:cs="ArialMT"/>
          <w:lang w:val="en-US"/>
        </w:rPr>
        <w:t xml:space="preserve">32 </w:t>
      </w:r>
      <w:r w:rsidR="00FB0CE2" w:rsidRPr="00513F9C">
        <w:rPr>
          <w:rFonts w:cs="ArialMT"/>
        </w:rPr>
        <w:t>или 64</w:t>
      </w:r>
      <w:r w:rsidR="00FB0CE2" w:rsidRPr="00513F9C">
        <w:rPr>
          <w:rFonts w:cs="ArialMT"/>
          <w:lang w:val="en-US"/>
        </w:rPr>
        <w:t xml:space="preserve">b </w:t>
      </w:r>
      <w:r w:rsidR="00FB0CE2" w:rsidRPr="00513F9C">
        <w:rPr>
          <w:rFonts w:cs="ArialMT"/>
        </w:rPr>
        <w:t>магистрала</w:t>
      </w:r>
      <w:r w:rsidR="003E42E0">
        <w:rPr>
          <w:rFonts w:cs="ArialMT"/>
        </w:rPr>
        <w:t>.  Видове с</w:t>
      </w:r>
      <w:r w:rsidR="003E42E0" w:rsidRPr="003E42E0">
        <w:rPr>
          <w:rFonts w:cs="ArialMT"/>
        </w:rPr>
        <w:t>иноним</w:t>
      </w:r>
      <w:r w:rsidR="003E42E0">
        <w:rPr>
          <w:rFonts w:cs="ArialMT"/>
        </w:rPr>
        <w:t>и</w:t>
      </w:r>
      <w:r w:rsidR="003E42E0" w:rsidRPr="003E42E0">
        <w:rPr>
          <w:rFonts w:cs="BerlinSansFB-Reg"/>
        </w:rPr>
        <w:t xml:space="preserve">: </w:t>
      </w:r>
      <w:r w:rsidR="003E42E0" w:rsidRPr="003E42E0">
        <w:rPr>
          <w:rFonts w:cs="ArialMT"/>
        </w:rPr>
        <w:t xml:space="preserve">симетричен </w:t>
      </w:r>
      <w:r w:rsidR="003E42E0" w:rsidRPr="003E42E0">
        <w:rPr>
          <w:rFonts w:cs="BerlinSansFB-Reg"/>
        </w:rPr>
        <w:t>(</w:t>
      </w:r>
      <w:r w:rsidR="003E42E0" w:rsidRPr="003E42E0">
        <w:rPr>
          <w:rFonts w:cs="ArialMT"/>
        </w:rPr>
        <w:t>централизиран В</w:t>
      </w:r>
      <w:r w:rsidR="003E42E0" w:rsidRPr="003E42E0">
        <w:rPr>
          <w:rFonts w:cs="BerlinSansFB-Reg"/>
        </w:rPr>
        <w:t>/</w:t>
      </w:r>
      <w:r w:rsidR="003E42E0" w:rsidRPr="003E42E0">
        <w:rPr>
          <w:rFonts w:cs="ArialMT"/>
        </w:rPr>
        <w:t>И</w:t>
      </w:r>
      <w:r w:rsidR="003E42E0" w:rsidRPr="003E42E0">
        <w:rPr>
          <w:rFonts w:cs="BerlinSansFB-Reg"/>
        </w:rPr>
        <w:t xml:space="preserve">) </w:t>
      </w:r>
      <w:r w:rsidR="003E42E0" w:rsidRPr="003E42E0">
        <w:rPr>
          <w:rFonts w:cs="ArialMT"/>
        </w:rPr>
        <w:t xml:space="preserve">и асиметричен </w:t>
      </w:r>
      <w:r w:rsidR="003E42E0" w:rsidRPr="003E42E0">
        <w:rPr>
          <w:rFonts w:cs="BerlinSansFB-Reg"/>
        </w:rPr>
        <w:t>(</w:t>
      </w:r>
      <w:r w:rsidR="003E42E0" w:rsidRPr="003E42E0">
        <w:rPr>
          <w:rFonts w:cs="ArialMT"/>
        </w:rPr>
        <w:t>специализиран</w:t>
      </w:r>
      <w:r w:rsidR="003E42E0">
        <w:rPr>
          <w:rFonts w:cs="ArialMT"/>
        </w:rPr>
        <w:t xml:space="preserve"> </w:t>
      </w:r>
      <w:r w:rsidR="003E42E0" w:rsidRPr="003E42E0">
        <w:rPr>
          <w:rFonts w:cs="ArialMT"/>
        </w:rPr>
        <w:t>процесор за В</w:t>
      </w:r>
      <w:r w:rsidR="003E42E0" w:rsidRPr="003E42E0">
        <w:rPr>
          <w:rFonts w:cs="BerlinSansFB-Reg"/>
        </w:rPr>
        <w:t>/</w:t>
      </w:r>
      <w:r w:rsidR="003E42E0" w:rsidRPr="003E42E0">
        <w:rPr>
          <w:rFonts w:cs="ArialMT"/>
        </w:rPr>
        <w:t>И</w:t>
      </w:r>
      <w:r w:rsidR="003E42E0" w:rsidRPr="003E42E0">
        <w:rPr>
          <w:rFonts w:cs="BerlinSansFB-Reg"/>
        </w:rPr>
        <w:t xml:space="preserve">) </w:t>
      </w:r>
      <w:r w:rsidR="003E42E0" w:rsidRPr="003E42E0">
        <w:rPr>
          <w:rFonts w:cs="ArialMT"/>
        </w:rPr>
        <w:t xml:space="preserve">мултипроцесинг </w:t>
      </w:r>
      <w:r w:rsidR="003E42E0" w:rsidRPr="003E42E0">
        <w:rPr>
          <w:rFonts w:cs="BerlinSansFB-Reg"/>
        </w:rPr>
        <w:t xml:space="preserve">- </w:t>
      </w:r>
      <w:r w:rsidR="003E42E0" w:rsidRPr="003E42E0">
        <w:rPr>
          <w:rFonts w:cs="ArialMT"/>
        </w:rPr>
        <w:t>обикновено хомогенни системи</w:t>
      </w:r>
      <w:r w:rsidR="003E42E0" w:rsidRPr="003E42E0">
        <w:rPr>
          <w:rFonts w:cs="BerlinSansFB-Reg"/>
        </w:rPr>
        <w:t>.</w:t>
      </w:r>
      <w:r w:rsidR="003E42E0">
        <w:rPr>
          <w:rFonts w:cs="BerlinSansFB-Reg"/>
        </w:rPr>
        <w:t xml:space="preserve"> </w:t>
      </w:r>
      <w:r w:rsidR="003E42E0" w:rsidRPr="003E42E0">
        <w:rPr>
          <w:rFonts w:cs="BerlinSansFB-Reg"/>
          <w:b/>
          <w:lang w:val="en-US"/>
        </w:rPr>
        <w:t xml:space="preserve">NUMA </w:t>
      </w:r>
      <w:r w:rsidR="003E42E0" w:rsidRPr="003E42E0">
        <w:rPr>
          <w:rFonts w:cs="BerlinSansFB-Reg"/>
          <w:b/>
        </w:rPr>
        <w:t xml:space="preserve">и </w:t>
      </w:r>
      <w:r w:rsidR="003E42E0" w:rsidRPr="003E42E0">
        <w:rPr>
          <w:rFonts w:cs="BerlinSansFB-Reg"/>
          <w:b/>
          <w:lang w:val="en-US"/>
        </w:rPr>
        <w:t>CUMA</w:t>
      </w:r>
      <w:r w:rsidR="003E42E0">
        <w:rPr>
          <w:rFonts w:cs="BerlinSansFB-Reg"/>
          <w:lang w:val="en-US"/>
        </w:rPr>
        <w:t xml:space="preserve"> - </w:t>
      </w:r>
      <w:proofErr w:type="gramStart"/>
      <w:r w:rsidR="003E42E0">
        <w:rPr>
          <w:rFonts w:cs="BerlinSansFB-Reg"/>
          <w:lang w:val="en-US"/>
        </w:rPr>
        <w:t>NUMA</w:t>
      </w:r>
      <w:r w:rsidR="003E42E0" w:rsidRPr="003E42E0">
        <w:rPr>
          <w:rFonts w:cs="BerlinSansFB-Reg"/>
        </w:rPr>
        <w:t>(</w:t>
      </w:r>
      <w:proofErr w:type="gramEnd"/>
      <w:r w:rsidR="003E42E0" w:rsidRPr="003E42E0">
        <w:rPr>
          <w:rFonts w:cs="BerlinSansFB-Reg"/>
        </w:rPr>
        <w:t>non-uniformly shared</w:t>
      </w:r>
      <w:r w:rsidR="00C9207B">
        <w:rPr>
          <w:rFonts w:cs="BerlinSansFB-Reg"/>
          <w:lang w:val="en-US"/>
        </w:rPr>
        <w:t xml:space="preserve"> </w:t>
      </w:r>
      <w:r w:rsidR="003E42E0" w:rsidRPr="003E42E0">
        <w:rPr>
          <w:rFonts w:cs="BerlinSansFB-Reg"/>
        </w:rPr>
        <w:t xml:space="preserve">memory access) </w:t>
      </w:r>
      <w:r w:rsidR="003E42E0">
        <w:rPr>
          <w:rFonts w:cs="BerlinSansFB-Reg"/>
        </w:rPr>
        <w:t>–</w:t>
      </w:r>
      <w:r w:rsidR="003E42E0" w:rsidRPr="003E42E0">
        <w:rPr>
          <w:rFonts w:cs="BerlinSansFB-Reg"/>
        </w:rPr>
        <w:t xml:space="preserve"> </w:t>
      </w:r>
      <w:r w:rsidR="003E42E0" w:rsidRPr="003E42E0">
        <w:rPr>
          <w:rFonts w:cs="ArialMT"/>
        </w:rPr>
        <w:t>йерархия</w:t>
      </w:r>
      <w:r w:rsidR="003E42E0">
        <w:rPr>
          <w:rFonts w:cs="ArialMT"/>
          <w:lang w:val="en-US"/>
        </w:rPr>
        <w:t xml:space="preserve"> </w:t>
      </w:r>
      <w:r w:rsidR="003E42E0" w:rsidRPr="003E42E0">
        <w:rPr>
          <w:rFonts w:cs="ArialMT"/>
        </w:rPr>
        <w:t xml:space="preserve">на общата памет </w:t>
      </w:r>
      <w:r w:rsidR="003E42E0" w:rsidRPr="003E42E0">
        <w:rPr>
          <w:rFonts w:cs="BerlinSansFB-Reg"/>
        </w:rPr>
        <w:t>-</w:t>
      </w:r>
      <w:r w:rsidR="003E42E0">
        <w:rPr>
          <w:rFonts w:cs="ArialMT"/>
          <w:lang w:val="en-US"/>
        </w:rPr>
        <w:t xml:space="preserve"> </w:t>
      </w:r>
      <w:r w:rsidR="003E42E0" w:rsidRPr="003E42E0">
        <w:rPr>
          <w:rFonts w:cs="ArialMT"/>
        </w:rPr>
        <w:t>локални</w:t>
      </w:r>
      <w:r w:rsidR="003E42E0" w:rsidRPr="003E42E0">
        <w:rPr>
          <w:rFonts w:cs="BerlinSansFB-Reg"/>
        </w:rPr>
        <w:t xml:space="preserve">, </w:t>
      </w:r>
      <w:r w:rsidR="003E42E0" w:rsidRPr="003E42E0">
        <w:rPr>
          <w:rFonts w:cs="ArialMT"/>
        </w:rPr>
        <w:t>глобални и</w:t>
      </w:r>
      <w:r w:rsidR="003E42E0" w:rsidRPr="003E42E0">
        <w:rPr>
          <w:rFonts w:cs="BerlinSansFB-Reg"/>
        </w:rPr>
        <w:t>/</w:t>
      </w:r>
      <w:r w:rsidR="003E42E0" w:rsidRPr="003E42E0">
        <w:rPr>
          <w:rFonts w:cs="ArialMT"/>
        </w:rPr>
        <w:t>или</w:t>
      </w:r>
      <w:r w:rsidR="003E42E0">
        <w:rPr>
          <w:rFonts w:cs="ArialMT"/>
          <w:lang w:val="en-US"/>
        </w:rPr>
        <w:t xml:space="preserve"> </w:t>
      </w:r>
      <w:r w:rsidR="003E42E0" w:rsidRPr="003E42E0">
        <w:rPr>
          <w:rFonts w:cs="ArialMT"/>
        </w:rPr>
        <w:t>клъстерни памети</w:t>
      </w:r>
      <w:r w:rsidR="003E42E0" w:rsidRPr="003E42E0">
        <w:rPr>
          <w:rFonts w:cs="BerlinSansFB-Reg"/>
          <w:lang w:val="en-US"/>
        </w:rPr>
        <w:t xml:space="preserve"> </w:t>
      </w:r>
      <w:r w:rsidR="003E42E0">
        <w:rPr>
          <w:rFonts w:cs="BerlinSansFB-Reg"/>
        </w:rPr>
        <w:t xml:space="preserve"> </w:t>
      </w:r>
      <w:r w:rsidR="003E42E0" w:rsidRPr="00C9207B">
        <w:rPr>
          <w:rFonts w:cs="BerlinSansFB-Reg"/>
          <w:b/>
        </w:rPr>
        <w:t>(фиг.</w:t>
      </w:r>
      <w:r w:rsidR="00C9207B" w:rsidRPr="00C9207B">
        <w:rPr>
          <w:rFonts w:cs="BerlinSansFB-Reg"/>
          <w:b/>
          <w:lang w:val="en-US"/>
        </w:rPr>
        <w:t xml:space="preserve"> 1.17.</w:t>
      </w:r>
      <w:r w:rsidR="003E42E0" w:rsidRPr="00C9207B">
        <w:rPr>
          <w:rFonts w:cs="BerlinSansFB-Reg"/>
          <w:b/>
        </w:rPr>
        <w:t>)</w:t>
      </w:r>
      <w:r w:rsidR="003E42E0">
        <w:rPr>
          <w:rFonts w:cs="BerlinSansFB-Reg"/>
        </w:rPr>
        <w:t xml:space="preserve"> </w:t>
      </w:r>
      <w:r w:rsidR="003E42E0" w:rsidRPr="003E42E0">
        <w:rPr>
          <w:rFonts w:cs="BerlinSansFB-Reg"/>
        </w:rPr>
        <w:t xml:space="preserve">и </w:t>
      </w:r>
      <w:r w:rsidR="003E42E0" w:rsidRPr="003E42E0">
        <w:rPr>
          <w:rFonts w:cs="BerlinSansFB-Reg"/>
          <w:lang w:val="en-US"/>
        </w:rPr>
        <w:t xml:space="preserve">CUMA </w:t>
      </w:r>
      <w:r w:rsidR="003E42E0" w:rsidRPr="003E42E0">
        <w:rPr>
          <w:rFonts w:cs="BerlinSansFB-Reg"/>
        </w:rPr>
        <w:t>(cache only shared</w:t>
      </w:r>
      <w:r w:rsidR="003E42E0">
        <w:rPr>
          <w:rFonts w:cs="ArialMT"/>
          <w:lang w:val="en-US"/>
        </w:rPr>
        <w:t xml:space="preserve"> </w:t>
      </w:r>
      <w:r w:rsidR="003E42E0" w:rsidRPr="003E42E0">
        <w:rPr>
          <w:rFonts w:cs="BerlinSansFB-Reg"/>
        </w:rPr>
        <w:t xml:space="preserve">memory access) - </w:t>
      </w:r>
      <w:r w:rsidR="003E42E0" w:rsidRPr="003E42E0">
        <w:rPr>
          <w:rFonts w:cs="ArialMT"/>
        </w:rPr>
        <w:t>паметта е</w:t>
      </w:r>
      <w:r w:rsidR="003E42E0">
        <w:rPr>
          <w:rFonts w:cs="ArialMT"/>
          <w:lang w:val="en-US"/>
        </w:rPr>
        <w:t xml:space="preserve"> </w:t>
      </w:r>
      <w:r w:rsidR="003E42E0" w:rsidRPr="003E42E0">
        <w:rPr>
          <w:rFonts w:cs="ArialMT"/>
        </w:rPr>
        <w:t xml:space="preserve">лакална </w:t>
      </w:r>
      <w:r w:rsidR="003E42E0" w:rsidRPr="003E42E0">
        <w:rPr>
          <w:rFonts w:cs="BerlinSansFB-Reg"/>
        </w:rPr>
        <w:t xml:space="preserve">(cache) </w:t>
      </w:r>
      <w:r w:rsidR="003E42E0" w:rsidRPr="003E42E0">
        <w:rPr>
          <w:rFonts w:cs="ArialMT"/>
        </w:rPr>
        <w:t>но</w:t>
      </w:r>
      <w:r w:rsidR="003E42E0">
        <w:rPr>
          <w:rFonts w:cs="ArialMT"/>
          <w:lang w:val="en-US"/>
        </w:rPr>
        <w:t xml:space="preserve"> </w:t>
      </w:r>
      <w:r w:rsidR="003E42E0" w:rsidRPr="003E42E0">
        <w:rPr>
          <w:rFonts w:cs="ArialMT"/>
        </w:rPr>
        <w:t>йерархията и позволява</w:t>
      </w:r>
      <w:r w:rsidR="003E42E0">
        <w:rPr>
          <w:rFonts w:cs="ArialMT"/>
        </w:rPr>
        <w:t xml:space="preserve"> </w:t>
      </w:r>
      <w:r w:rsidR="003E42E0" w:rsidRPr="003E42E0">
        <w:rPr>
          <w:rFonts w:cs="ArialMT"/>
        </w:rPr>
        <w:t xml:space="preserve">част от нея </w:t>
      </w:r>
      <w:r w:rsidR="003E42E0" w:rsidRPr="003E42E0">
        <w:rPr>
          <w:rFonts w:cs="BerlinSansFB-Reg"/>
        </w:rPr>
        <w:t>(“</w:t>
      </w:r>
      <w:r w:rsidR="003E42E0" w:rsidRPr="003E42E0">
        <w:rPr>
          <w:rFonts w:cs="ArialMT"/>
        </w:rPr>
        <w:t>директория</w:t>
      </w:r>
      <w:r w:rsidR="003E42E0" w:rsidRPr="003E42E0">
        <w:rPr>
          <w:rFonts w:cs="BerlinSansFB-Reg"/>
        </w:rPr>
        <w:t>”)</w:t>
      </w:r>
      <w:r w:rsidR="003E42E0">
        <w:rPr>
          <w:rFonts w:cs="BerlinSansFB-Reg"/>
          <w:lang w:val="en-US"/>
        </w:rPr>
        <w:t xml:space="preserve"> </w:t>
      </w:r>
      <w:r w:rsidR="003E42E0" w:rsidRPr="003E42E0">
        <w:rPr>
          <w:rFonts w:cs="ArialMT"/>
        </w:rPr>
        <w:t>да се адресира</w:t>
      </w:r>
      <w:r w:rsidR="003E42E0">
        <w:rPr>
          <w:rFonts w:cs="BerlinSansFB-Reg"/>
          <w:lang w:val="en-US"/>
        </w:rPr>
        <w:t xml:space="preserve"> </w:t>
      </w:r>
      <w:r w:rsidR="003E42E0" w:rsidRPr="003E42E0">
        <w:rPr>
          <w:rFonts w:cs="ArialMT"/>
        </w:rPr>
        <w:t>отдалечено</w:t>
      </w:r>
      <w:r w:rsidR="003E42E0">
        <w:rPr>
          <w:rFonts w:cs="ArialMT"/>
        </w:rPr>
        <w:t xml:space="preserve"> </w:t>
      </w:r>
      <w:r w:rsidR="003E42E0" w:rsidRPr="00C9207B">
        <w:rPr>
          <w:rFonts w:cs="ArialMT"/>
          <w:b/>
        </w:rPr>
        <w:t>(фиг.</w:t>
      </w:r>
      <w:r w:rsidR="00C9207B" w:rsidRPr="00C9207B">
        <w:rPr>
          <w:rFonts w:cs="ArialMT"/>
          <w:b/>
          <w:lang w:val="en-US"/>
        </w:rPr>
        <w:t xml:space="preserve"> </w:t>
      </w:r>
      <w:proofErr w:type="gramStart"/>
      <w:r w:rsidR="00C9207B" w:rsidRPr="00C9207B">
        <w:rPr>
          <w:rFonts w:cs="ArialMT"/>
          <w:b/>
          <w:lang w:val="en-US"/>
        </w:rPr>
        <w:t>1.18.</w:t>
      </w:r>
      <w:r w:rsidR="003E42E0" w:rsidRPr="00C9207B">
        <w:rPr>
          <w:rFonts w:cs="ArialMT"/>
          <w:b/>
        </w:rPr>
        <w:t>)</w:t>
      </w:r>
      <w:r w:rsidR="003E42E0" w:rsidRPr="00C9207B">
        <w:rPr>
          <w:rFonts w:cs="BerlinSansFB-Reg"/>
          <w:b/>
        </w:rPr>
        <w:t>.</w:t>
      </w:r>
      <w:r w:rsidR="003E42E0">
        <w:rPr>
          <w:rFonts w:cs="BerlinSansFB-Reg"/>
          <w:lang w:val="en-US"/>
        </w:rPr>
        <w:t xml:space="preserve"> </w:t>
      </w:r>
      <w:r w:rsidR="003E42E0">
        <w:rPr>
          <w:rFonts w:cs="BerlinSansFB-Reg"/>
        </w:rPr>
        <w:t>И двата модела се използват при мултикомпютрите.</w:t>
      </w:r>
      <w:proofErr w:type="gramEnd"/>
      <w:r w:rsidR="003E42E0">
        <w:rPr>
          <w:rFonts w:cs="BerlinSansFB-Reg"/>
        </w:rPr>
        <w:t xml:space="preserve"> </w:t>
      </w:r>
      <w:r w:rsidR="003E42E0" w:rsidRPr="003E42E0">
        <w:rPr>
          <w:rFonts w:cs="Tahoma"/>
          <w:b/>
        </w:rPr>
        <w:t>Потокови архитектури (Data Flow)</w:t>
      </w:r>
      <w:r w:rsidR="003E42E0" w:rsidRPr="003E42E0">
        <w:rPr>
          <w:rFonts w:ascii="ArialMT" w:hAnsi="ArialMT" w:cs="ArialMT"/>
          <w:sz w:val="37"/>
          <w:szCs w:val="37"/>
        </w:rPr>
        <w:t xml:space="preserve"> </w:t>
      </w:r>
      <w:r w:rsidR="003E42E0" w:rsidRPr="00D90D0A">
        <w:rPr>
          <w:rFonts w:cs="ArialMT"/>
        </w:rPr>
        <w:t xml:space="preserve">При класическите фон Нойманови архитектури </w:t>
      </w:r>
      <w:r w:rsidR="003E42E0" w:rsidRPr="00D90D0A">
        <w:rPr>
          <w:rFonts w:cs="BerlinSansFB-Reg"/>
        </w:rPr>
        <w:t>(</w:t>
      </w:r>
      <w:r w:rsidR="003E42E0" w:rsidRPr="00D90D0A">
        <w:rPr>
          <w:rFonts w:cs="ArialMT"/>
        </w:rPr>
        <w:t>вкл</w:t>
      </w:r>
      <w:r w:rsidR="003E42E0" w:rsidRPr="00D90D0A">
        <w:rPr>
          <w:rFonts w:cs="BerlinSansFB-Reg"/>
        </w:rPr>
        <w:t xml:space="preserve">. </w:t>
      </w:r>
      <w:r w:rsidR="003E42E0" w:rsidRPr="00D90D0A">
        <w:rPr>
          <w:rFonts w:cs="ArialMT"/>
        </w:rPr>
        <w:t>модификациите по Флин</w:t>
      </w:r>
      <w:r w:rsidR="003E42E0" w:rsidRPr="00D90D0A">
        <w:rPr>
          <w:rFonts w:cs="BerlinSansFB-Reg"/>
        </w:rPr>
        <w:t>)</w:t>
      </w:r>
      <w:r w:rsidR="00D90D0A">
        <w:rPr>
          <w:rFonts w:cs="BerlinSansFB-Reg"/>
        </w:rPr>
        <w:t xml:space="preserve"> </w:t>
      </w:r>
      <w:r w:rsidR="003E42E0" w:rsidRPr="00D90D0A">
        <w:rPr>
          <w:rFonts w:cs="ArialMT"/>
        </w:rPr>
        <w:t>програмата е последователност от инструкции</w:t>
      </w:r>
      <w:r w:rsidR="003E42E0" w:rsidRPr="00D90D0A">
        <w:rPr>
          <w:rFonts w:cs="BerlinSansFB-Reg"/>
        </w:rPr>
        <w:t xml:space="preserve">, </w:t>
      </w:r>
      <w:r w:rsidR="003E42E0" w:rsidRPr="00D90D0A">
        <w:rPr>
          <w:rFonts w:cs="ArialMT"/>
        </w:rPr>
        <w:t>която се изпълнява от контролно</w:t>
      </w:r>
      <w:r w:rsidR="00D90D0A">
        <w:rPr>
          <w:rFonts w:cs="BerlinSansFB-Reg"/>
        </w:rPr>
        <w:t xml:space="preserve"> </w:t>
      </w:r>
      <w:r w:rsidR="003E42E0" w:rsidRPr="00D90D0A">
        <w:rPr>
          <w:rFonts w:cs="ArialMT"/>
        </w:rPr>
        <w:t xml:space="preserve">устройство </w:t>
      </w:r>
      <w:r w:rsidR="003E42E0" w:rsidRPr="00D90D0A">
        <w:rPr>
          <w:rFonts w:cs="BerlinSansFB-Reg"/>
        </w:rPr>
        <w:t xml:space="preserve">– control flow. </w:t>
      </w:r>
      <w:r w:rsidR="003E42E0" w:rsidRPr="00D90D0A">
        <w:rPr>
          <w:rFonts w:cs="ArialMT"/>
        </w:rPr>
        <w:t>При потоковите архитектури операциите се изпълняват веднага при наличие на</w:t>
      </w:r>
      <w:r w:rsidR="00D90D0A">
        <w:rPr>
          <w:rFonts w:cs="BerlinSansFB-Reg"/>
        </w:rPr>
        <w:t xml:space="preserve"> </w:t>
      </w:r>
      <w:r w:rsidR="003E42E0" w:rsidRPr="00D90D0A">
        <w:rPr>
          <w:rFonts w:cs="ArialMT"/>
        </w:rPr>
        <w:t xml:space="preserve">операндите </w:t>
      </w:r>
      <w:r w:rsidR="003E42E0" w:rsidRPr="00D90D0A">
        <w:rPr>
          <w:rFonts w:cs="BerlinSansFB-Reg"/>
        </w:rPr>
        <w:t>(</w:t>
      </w:r>
      <w:r w:rsidR="003E42E0" w:rsidRPr="00D90D0A">
        <w:rPr>
          <w:rFonts w:cs="ArialMT"/>
        </w:rPr>
        <w:t>и наличие на</w:t>
      </w:r>
      <w:r w:rsidR="00D90D0A">
        <w:rPr>
          <w:rFonts w:cs="ArialMT"/>
        </w:rPr>
        <w:t xml:space="preserve"> </w:t>
      </w:r>
      <w:r w:rsidR="003E42E0" w:rsidRPr="00D90D0A">
        <w:rPr>
          <w:rFonts w:cs="ArialMT"/>
        </w:rPr>
        <w:t>операционен ресурс</w:t>
      </w:r>
      <w:r w:rsidR="003E42E0" w:rsidRPr="00D90D0A">
        <w:rPr>
          <w:rFonts w:cs="BerlinSansFB-Reg"/>
        </w:rPr>
        <w:t xml:space="preserve">) – </w:t>
      </w:r>
      <w:r w:rsidR="003E42E0" w:rsidRPr="00D90D0A">
        <w:rPr>
          <w:rFonts w:cs="ArialMT"/>
        </w:rPr>
        <w:t>контрола се осъщесвява чрез</w:t>
      </w:r>
      <w:r w:rsidR="00D90D0A">
        <w:rPr>
          <w:rFonts w:cs="BerlinSansFB-Reg"/>
        </w:rPr>
        <w:t xml:space="preserve"> </w:t>
      </w:r>
      <w:r w:rsidR="003E42E0" w:rsidRPr="00D90D0A">
        <w:rPr>
          <w:rFonts w:cs="ArialMT"/>
        </w:rPr>
        <w:t>планиране на операндите т</w:t>
      </w:r>
      <w:r w:rsidR="003E42E0" w:rsidRPr="00D90D0A">
        <w:rPr>
          <w:rFonts w:cs="BerlinSansFB-Reg"/>
        </w:rPr>
        <w:t>.</w:t>
      </w:r>
      <w:r w:rsidR="003E42E0" w:rsidRPr="00D90D0A">
        <w:rPr>
          <w:rFonts w:cs="ArialMT"/>
        </w:rPr>
        <w:t>е</w:t>
      </w:r>
      <w:r w:rsidR="003E42E0" w:rsidRPr="00D90D0A">
        <w:rPr>
          <w:rFonts w:cs="BerlinSansFB-Reg"/>
        </w:rPr>
        <w:t xml:space="preserve">. </w:t>
      </w:r>
      <w:r w:rsidR="003E42E0" w:rsidRPr="00D90D0A">
        <w:rPr>
          <w:rFonts w:cs="ArialMT"/>
        </w:rPr>
        <w:t>данните</w:t>
      </w:r>
      <w:r w:rsidR="003E42E0" w:rsidRPr="00D90D0A">
        <w:rPr>
          <w:rFonts w:cs="BerlinSansFB-Reg"/>
        </w:rPr>
        <w:t xml:space="preserve">; </w:t>
      </w:r>
      <w:r w:rsidR="003E42E0" w:rsidRPr="00D90D0A">
        <w:rPr>
          <w:rFonts w:cs="ArialMT"/>
        </w:rPr>
        <w:t>концептуално всички инструкции с готови</w:t>
      </w:r>
      <w:r w:rsidR="00D90D0A">
        <w:rPr>
          <w:rFonts w:cs="BerlinSansFB-Reg"/>
        </w:rPr>
        <w:t xml:space="preserve"> </w:t>
      </w:r>
      <w:r w:rsidR="003E42E0" w:rsidRPr="00D90D0A">
        <w:rPr>
          <w:rFonts w:cs="ArialMT"/>
        </w:rPr>
        <w:t xml:space="preserve">операнди могат да се изпълнят паралелно </w:t>
      </w:r>
      <w:r w:rsidR="003E42E0" w:rsidRPr="00D90D0A">
        <w:rPr>
          <w:rFonts w:cs="BerlinSansFB-Reg"/>
        </w:rPr>
        <w:t>(</w:t>
      </w:r>
      <w:r w:rsidR="003E42E0" w:rsidRPr="00D90D0A">
        <w:rPr>
          <w:rFonts w:cs="ArialMT"/>
        </w:rPr>
        <w:t>на практика конкурентно</w:t>
      </w:r>
      <w:r w:rsidR="003E42E0" w:rsidRPr="00D90D0A">
        <w:rPr>
          <w:rFonts w:cs="BerlinSansFB-Reg"/>
        </w:rPr>
        <w:t xml:space="preserve">). </w:t>
      </w:r>
      <w:r w:rsidR="003E42E0" w:rsidRPr="00D90D0A">
        <w:rPr>
          <w:rFonts w:cs="ArialMT"/>
        </w:rPr>
        <w:t xml:space="preserve">Програмите за потокови архитектури се представят с потокови графи </w:t>
      </w:r>
      <w:r w:rsidR="003E42E0" w:rsidRPr="00D90D0A">
        <w:rPr>
          <w:rFonts w:cs="BerlinSansFB-Reg"/>
        </w:rPr>
        <w:t>(</w:t>
      </w:r>
      <w:r w:rsidR="003E42E0" w:rsidRPr="00D90D0A">
        <w:rPr>
          <w:rFonts w:cs="ArialMT"/>
        </w:rPr>
        <w:t>обикн</w:t>
      </w:r>
      <w:r w:rsidR="003E42E0" w:rsidRPr="00D90D0A">
        <w:rPr>
          <w:rFonts w:cs="BerlinSansFB-Reg"/>
        </w:rPr>
        <w:t xml:space="preserve">. </w:t>
      </w:r>
      <w:r w:rsidR="003E42E0" w:rsidRPr="00D90D0A">
        <w:rPr>
          <w:rFonts w:cs="ArialMT"/>
        </w:rPr>
        <w:t>с</w:t>
      </w:r>
      <w:r w:rsidR="00D90D0A">
        <w:rPr>
          <w:rFonts w:cs="BerlinSansFB-Reg"/>
        </w:rPr>
        <w:t xml:space="preserve"> </w:t>
      </w:r>
      <w:r w:rsidR="003E42E0" w:rsidRPr="00D90D0A">
        <w:rPr>
          <w:rFonts w:cs="ArialMT"/>
        </w:rPr>
        <w:t>текстов синтаксис</w:t>
      </w:r>
      <w:r w:rsidR="003E42E0" w:rsidRPr="00D90D0A">
        <w:rPr>
          <w:rFonts w:cs="BerlinSansFB-Reg"/>
        </w:rPr>
        <w:t xml:space="preserve">) – </w:t>
      </w:r>
      <w:r w:rsidR="003E42E0" w:rsidRPr="00D90D0A">
        <w:rPr>
          <w:rFonts w:cs="ArialMT"/>
        </w:rPr>
        <w:t>възлите представят операции</w:t>
      </w:r>
      <w:r w:rsidR="003E42E0" w:rsidRPr="00D90D0A">
        <w:rPr>
          <w:rFonts w:cs="BerlinSansFB-Reg"/>
        </w:rPr>
        <w:t xml:space="preserve">, </w:t>
      </w:r>
      <w:r w:rsidR="003E42E0" w:rsidRPr="00D90D0A">
        <w:rPr>
          <w:rFonts w:cs="ArialMT"/>
        </w:rPr>
        <w:t xml:space="preserve">а дъгите </w:t>
      </w:r>
      <w:r w:rsidR="003E42E0" w:rsidRPr="00D90D0A">
        <w:rPr>
          <w:rFonts w:cs="BerlinSansFB-Reg"/>
        </w:rPr>
        <w:t xml:space="preserve">– </w:t>
      </w:r>
      <w:r w:rsidR="003E42E0" w:rsidRPr="00D90D0A">
        <w:rPr>
          <w:rFonts w:cs="ArialMT"/>
        </w:rPr>
        <w:t>информационните</w:t>
      </w:r>
      <w:r w:rsidR="00C9207B">
        <w:rPr>
          <w:rFonts w:cs="BerlinSansFB-Reg"/>
          <w:lang w:val="en-US"/>
        </w:rPr>
        <w:t xml:space="preserve"> </w:t>
      </w:r>
      <w:r w:rsidR="003E42E0" w:rsidRPr="00D90D0A">
        <w:rPr>
          <w:rFonts w:cs="ArialMT"/>
        </w:rPr>
        <w:t>връзки на операндите</w:t>
      </w:r>
      <w:r w:rsidR="003E42E0" w:rsidRPr="00D90D0A">
        <w:rPr>
          <w:rFonts w:cs="BerlinSansFB-Reg"/>
        </w:rPr>
        <w:t xml:space="preserve">; </w:t>
      </w:r>
      <w:r w:rsidR="003E42E0" w:rsidRPr="00D90D0A">
        <w:rPr>
          <w:rFonts w:cs="ArialMT"/>
        </w:rPr>
        <w:t xml:space="preserve">нивото на паралелизъм обикновено е инструкционно </w:t>
      </w:r>
      <w:r w:rsidR="003E42E0" w:rsidRPr="00C9207B">
        <w:rPr>
          <w:rFonts w:cs="BerlinSansFB-Reg"/>
          <w:b/>
        </w:rPr>
        <w:t>(фиг.</w:t>
      </w:r>
      <w:r w:rsidR="00C9207B" w:rsidRPr="00C9207B">
        <w:rPr>
          <w:rFonts w:cs="BerlinSansFB-Reg"/>
          <w:b/>
          <w:lang w:val="en-US"/>
        </w:rPr>
        <w:t xml:space="preserve"> 1.19.</w:t>
      </w:r>
      <w:r w:rsidR="003E42E0" w:rsidRPr="00C9207B">
        <w:rPr>
          <w:rFonts w:cs="BerlinSansFB-Reg"/>
          <w:b/>
        </w:rPr>
        <w:t>)</w:t>
      </w:r>
      <w:r w:rsidR="003E42E0" w:rsidRPr="00D90D0A">
        <w:rPr>
          <w:rFonts w:cs="BerlinSansFB-Reg"/>
        </w:rPr>
        <w:t xml:space="preserve"> – </w:t>
      </w:r>
      <w:r w:rsidR="003E42E0" w:rsidRPr="00D90D0A">
        <w:rPr>
          <w:rFonts w:cs="BerlinSansFB-Reg"/>
          <w:lang w:val="en-US"/>
        </w:rPr>
        <w:t>X = (A+B)*(C-D): 1</w:t>
      </w:r>
      <w:proofErr w:type="gramStart"/>
      <w:r w:rsidR="003E42E0" w:rsidRPr="00D90D0A">
        <w:rPr>
          <w:rFonts w:cs="BerlinSansFB-Reg"/>
          <w:lang w:val="en-US"/>
        </w:rPr>
        <w:t>)Add</w:t>
      </w:r>
      <w:proofErr w:type="gramEnd"/>
      <w:r w:rsidR="003E42E0" w:rsidRPr="00D90D0A">
        <w:rPr>
          <w:rFonts w:cs="BerlinSansFB-Reg"/>
          <w:lang w:val="en-US"/>
        </w:rPr>
        <w:t xml:space="preserve"> A, B; 2)</w:t>
      </w:r>
      <w:r w:rsidR="00D90D0A" w:rsidRPr="00D90D0A">
        <w:rPr>
          <w:rFonts w:cs="BerlinSansFB-Reg"/>
          <w:lang w:val="en-US"/>
        </w:rPr>
        <w:t xml:space="preserve">Store T1; 3)Sub C, D; 4)Store T2; 5) Mul T1, T2; 6) Store X. (A,B,C,D – </w:t>
      </w:r>
      <w:r w:rsidR="00D90D0A" w:rsidRPr="00D90D0A">
        <w:rPr>
          <w:rFonts w:cs="BerlinSansFB-Reg"/>
        </w:rPr>
        <w:t>имена на променливи, които компилаторът транслир</w:t>
      </w:r>
      <w:r w:rsidR="00D90D0A">
        <w:rPr>
          <w:rFonts w:cs="BerlinSansFB-Reg"/>
        </w:rPr>
        <w:t xml:space="preserve">а до относителни адреси; когато </w:t>
      </w:r>
      <w:r w:rsidR="00D90D0A" w:rsidRPr="00D90D0A">
        <w:rPr>
          <w:rFonts w:cs="BerlinSansFB-Reg"/>
        </w:rPr>
        <w:t>програмата се зареди – тези адреси са вече абсолютни. Процесорът работи с относителни адреси)</w:t>
      </w:r>
      <w:r w:rsidR="00D90D0A">
        <w:rPr>
          <w:rFonts w:cs="BerlinSansFB-Reg"/>
        </w:rPr>
        <w:t xml:space="preserve">. </w:t>
      </w:r>
      <w:r w:rsidR="00D90D0A" w:rsidRPr="00D90D0A">
        <w:rPr>
          <w:rFonts w:cs="BerlinSansFB-Reg"/>
          <w:b/>
        </w:rPr>
        <w:t>Статични потокови архитектури.</w:t>
      </w:r>
      <w:r w:rsidR="00D90D0A">
        <w:rPr>
          <w:rFonts w:cs="BerlinSansFB-Reg"/>
          <w:b/>
        </w:rPr>
        <w:t xml:space="preserve">  </w:t>
      </w:r>
      <w:r w:rsidR="00D90D0A">
        <w:rPr>
          <w:rFonts w:cs="BerlinSansFB-Reg"/>
        </w:rPr>
        <w:t xml:space="preserve">При тях </w:t>
      </w:r>
      <w:r w:rsidR="00D90D0A" w:rsidRPr="00D90D0A">
        <w:rPr>
          <w:rFonts w:cs="ArialMT"/>
        </w:rPr>
        <w:t xml:space="preserve">програмният </w:t>
      </w:r>
      <w:r w:rsidR="00D90D0A" w:rsidRPr="00D90D0A">
        <w:rPr>
          <w:rFonts w:cs="BerlinSansFB-Reg"/>
        </w:rPr>
        <w:t>(</w:t>
      </w:r>
      <w:r w:rsidR="00D90D0A" w:rsidRPr="00D90D0A">
        <w:rPr>
          <w:rFonts w:cs="ArialMT"/>
        </w:rPr>
        <w:t>потоковия</w:t>
      </w:r>
      <w:r w:rsidR="00D90D0A" w:rsidRPr="00D90D0A">
        <w:rPr>
          <w:rFonts w:cs="BerlinSansFB-Reg"/>
        </w:rPr>
        <w:t xml:space="preserve">) </w:t>
      </w:r>
      <w:r w:rsidR="00D90D0A" w:rsidRPr="00D90D0A">
        <w:rPr>
          <w:rFonts w:cs="ArialMT"/>
        </w:rPr>
        <w:t>граф е фиксиран</w:t>
      </w:r>
      <w:r w:rsidR="00D90D0A" w:rsidRPr="00D90D0A">
        <w:rPr>
          <w:rFonts w:cs="BerlinSansFB-Reg"/>
        </w:rPr>
        <w:t xml:space="preserve">. </w:t>
      </w:r>
      <w:r w:rsidR="00D90D0A" w:rsidRPr="00D90D0A">
        <w:rPr>
          <w:rFonts w:cs="ArialMT"/>
        </w:rPr>
        <w:t>За изпълнение на повече от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една програма се използват различни варианти на зареждането на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данните</w:t>
      </w:r>
      <w:r w:rsidR="00D90D0A" w:rsidRPr="00D90D0A">
        <w:rPr>
          <w:rFonts w:cs="BerlinSansFB-Reg"/>
        </w:rPr>
        <w:t xml:space="preserve">, </w:t>
      </w:r>
      <w:r w:rsidR="00D90D0A" w:rsidRPr="00D90D0A">
        <w:rPr>
          <w:rFonts w:cs="ArialMT"/>
        </w:rPr>
        <w:t>които се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генерират на етапа компилация. Този модел не поддържа процедури</w:t>
      </w:r>
      <w:r w:rsidR="00D90D0A">
        <w:rPr>
          <w:rFonts w:cs="BerlinSansFB-Reg"/>
        </w:rPr>
        <w:t xml:space="preserve">, </w:t>
      </w:r>
      <w:r w:rsidR="00D90D0A" w:rsidRPr="00D90D0A">
        <w:rPr>
          <w:rFonts w:cs="ArialMT"/>
        </w:rPr>
        <w:t xml:space="preserve">рекурсия и обработка на масиви. Организация – </w:t>
      </w:r>
      <w:r w:rsidR="00D90D0A" w:rsidRPr="00C9207B">
        <w:rPr>
          <w:rFonts w:cs="ArialMT"/>
          <w:b/>
        </w:rPr>
        <w:t>фиг.</w:t>
      </w:r>
      <w:r w:rsidR="00C9207B" w:rsidRPr="00C9207B">
        <w:rPr>
          <w:rFonts w:cs="ArialMT"/>
          <w:b/>
          <w:lang w:val="en-US"/>
        </w:rPr>
        <w:t xml:space="preserve"> 1.20.</w:t>
      </w:r>
      <w:r w:rsidR="00D90D0A" w:rsidRPr="00D90D0A">
        <w:rPr>
          <w:rFonts w:cs="ArialMT"/>
        </w:rPr>
        <w:t xml:space="preserve"> </w:t>
      </w:r>
      <w:r w:rsidR="00D90D0A">
        <w:rPr>
          <w:rFonts w:cs="ArialMT"/>
        </w:rPr>
        <w:t xml:space="preserve">.Съществуват статични потоци с </w:t>
      </w:r>
      <w:r w:rsidR="00D90D0A" w:rsidRPr="00D90D0A">
        <w:rPr>
          <w:rFonts w:cs="ArialMT"/>
        </w:rPr>
        <w:t>реконфигурация - логическите връзки между процесорните елементи се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установяват на етапа зареждане на програмата</w:t>
      </w:r>
      <w:r w:rsidR="00D90D0A" w:rsidRPr="00D90D0A">
        <w:rPr>
          <w:rFonts w:cs="BerlinSansFB-Reg"/>
        </w:rPr>
        <w:t xml:space="preserve">: </w:t>
      </w:r>
      <w:r w:rsidR="00D90D0A" w:rsidRPr="00D90D0A">
        <w:rPr>
          <w:rFonts w:cs="ArialMT"/>
        </w:rPr>
        <w:t>топологията на връзките се решава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от компилатора и след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зареждане на програма остава фиксирана при изпълнението</w:t>
      </w:r>
      <w:r w:rsidR="00D90D0A" w:rsidRPr="00D90D0A">
        <w:rPr>
          <w:rFonts w:cs="BerlinSansFB-Reg"/>
        </w:rPr>
        <w:t>;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Особености</w:t>
      </w:r>
      <w:r w:rsidR="00D90D0A" w:rsidRPr="00D90D0A">
        <w:rPr>
          <w:rFonts w:cs="BerlinSansFB-Reg"/>
        </w:rPr>
        <w:t>: 1)</w:t>
      </w:r>
      <w:r w:rsidR="00D90D0A" w:rsidRPr="00D90D0A">
        <w:rPr>
          <w:rFonts w:cs="ArialMT"/>
        </w:rPr>
        <w:t xml:space="preserve"> физическите канали съществуват</w:t>
      </w:r>
      <w:r w:rsidR="00D90D0A" w:rsidRPr="00D90D0A">
        <w:rPr>
          <w:rFonts w:cs="BerlinSansFB-Reg"/>
        </w:rPr>
        <w:t xml:space="preserve">, </w:t>
      </w:r>
      <w:r w:rsidR="00D90D0A" w:rsidRPr="00D90D0A">
        <w:rPr>
          <w:rFonts w:cs="ArialMT"/>
        </w:rPr>
        <w:t xml:space="preserve">но са комутират; 2) броя алоцирани </w:t>
      </w:r>
      <w:r w:rsidR="00D90D0A" w:rsidRPr="00D90D0A">
        <w:rPr>
          <w:rFonts w:cs="BerlinSansFB-Reg"/>
        </w:rPr>
        <w:t>(</w:t>
      </w:r>
      <w:r w:rsidR="00D90D0A" w:rsidRPr="00D90D0A">
        <w:rPr>
          <w:rFonts w:cs="ArialMT"/>
        </w:rPr>
        <w:t>заредени</w:t>
      </w:r>
      <w:r w:rsidR="00D90D0A" w:rsidRPr="00D90D0A">
        <w:rPr>
          <w:rFonts w:cs="BerlinSansFB-Reg"/>
        </w:rPr>
        <w:t xml:space="preserve">) </w:t>
      </w:r>
      <w:r w:rsidR="00D90D0A" w:rsidRPr="00D90D0A">
        <w:rPr>
          <w:rFonts w:cs="ArialMT"/>
        </w:rPr>
        <w:t>процесори обикновено е по</w:t>
      </w:r>
      <w:r w:rsidR="00D90D0A" w:rsidRPr="00D90D0A">
        <w:rPr>
          <w:rFonts w:cs="BerlinSansFB-Reg"/>
        </w:rPr>
        <w:t>-</w:t>
      </w:r>
      <w:r w:rsidR="00D90D0A" w:rsidRPr="00D90D0A">
        <w:rPr>
          <w:rFonts w:cs="ArialMT"/>
        </w:rPr>
        <w:t>малък от инсталираните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 xml:space="preserve">процесори поради ограничения в комутацията </w:t>
      </w:r>
      <w:r w:rsidR="00D90D0A" w:rsidRPr="00D90D0A">
        <w:rPr>
          <w:rFonts w:cs="BerlinSansFB-Reg"/>
        </w:rPr>
        <w:t xml:space="preserve">– </w:t>
      </w:r>
      <w:r w:rsidR="00D90D0A" w:rsidRPr="00D90D0A">
        <w:rPr>
          <w:rFonts w:cs="ArialMT"/>
        </w:rPr>
        <w:t>логическата връзка между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процесорите е дърво</w:t>
      </w:r>
      <w:r w:rsidR="00D90D0A" w:rsidRPr="00D90D0A">
        <w:rPr>
          <w:rFonts w:cs="BerlinSansFB-Reg"/>
        </w:rPr>
        <w:t xml:space="preserve">, </w:t>
      </w:r>
      <w:r w:rsidR="00D90D0A" w:rsidRPr="00D90D0A">
        <w:rPr>
          <w:rFonts w:cs="ArialMT"/>
        </w:rPr>
        <w:t xml:space="preserve">не всички процесори в листата на което се използват;3) пример </w:t>
      </w:r>
      <w:r w:rsidR="00D90D0A" w:rsidRPr="00D90D0A">
        <w:rPr>
          <w:rFonts w:cs="BerlinSansFB-Reg"/>
        </w:rPr>
        <w:t xml:space="preserve">– MIT Data Flow Machine – </w:t>
      </w:r>
      <w:r w:rsidR="00D90D0A" w:rsidRPr="00D90D0A">
        <w:rPr>
          <w:rFonts w:cs="ArialMT"/>
        </w:rPr>
        <w:t>клетките памет съответстват на информацията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 xml:space="preserve">във възлите на потоковия граф </w:t>
      </w:r>
      <w:r w:rsidR="00D90D0A" w:rsidRPr="00D90D0A">
        <w:rPr>
          <w:rFonts w:cs="BerlinSansFB-Reg"/>
        </w:rPr>
        <w:t xml:space="preserve">– </w:t>
      </w:r>
      <w:r w:rsidR="00D90D0A" w:rsidRPr="00D90D0A">
        <w:rPr>
          <w:rFonts w:cs="ArialMT"/>
        </w:rPr>
        <w:t>т</w:t>
      </w:r>
      <w:r w:rsidR="00D90D0A" w:rsidRPr="00D90D0A">
        <w:rPr>
          <w:rFonts w:cs="BerlinSansFB-Reg"/>
        </w:rPr>
        <w:t>.</w:t>
      </w:r>
      <w:r w:rsidR="00D90D0A" w:rsidRPr="00D90D0A">
        <w:rPr>
          <w:rFonts w:cs="ArialMT"/>
        </w:rPr>
        <w:t>е</w:t>
      </w:r>
      <w:r w:rsidR="00D90D0A" w:rsidRPr="00D90D0A">
        <w:rPr>
          <w:rFonts w:cs="BerlinSansFB-Reg"/>
        </w:rPr>
        <w:t xml:space="preserve">. </w:t>
      </w:r>
      <w:r w:rsidR="00D90D0A" w:rsidRPr="00D90D0A">
        <w:rPr>
          <w:rFonts w:cs="ArialMT"/>
        </w:rPr>
        <w:t xml:space="preserve">инструкционните блокове </w:t>
      </w:r>
      <w:r w:rsidR="00D90D0A" w:rsidRPr="00D90D0A">
        <w:rPr>
          <w:rFonts w:cs="BerlinSansFB-Reg"/>
        </w:rPr>
        <w:t xml:space="preserve">(tokens) – </w:t>
      </w:r>
      <w:r w:rsidR="00D90D0A" w:rsidRPr="00D90D0A">
        <w:rPr>
          <w:rFonts w:cs="ArialMT"/>
        </w:rPr>
        <w:t>когато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блока е комплектован с операнди</w:t>
      </w:r>
      <w:r w:rsidR="00D90D0A" w:rsidRPr="00D90D0A">
        <w:rPr>
          <w:rFonts w:cs="BerlinSansFB-Reg"/>
        </w:rPr>
        <w:t xml:space="preserve">, </w:t>
      </w:r>
      <w:r w:rsidR="00D90D0A" w:rsidRPr="00D90D0A">
        <w:rPr>
          <w:rFonts w:cs="ArialMT"/>
        </w:rPr>
        <w:t>той се предава като операционен пакет към</w:t>
      </w:r>
      <w:r w:rsidR="00D90D0A">
        <w:rPr>
          <w:rFonts w:cs="ArialMT"/>
        </w:rPr>
        <w:t xml:space="preserve"> </w:t>
      </w:r>
      <w:r w:rsidR="00D90D0A" w:rsidRPr="00D90D0A">
        <w:rPr>
          <w:rFonts w:cs="ArialMT"/>
        </w:rPr>
        <w:t>елемент за обработка</w:t>
      </w:r>
      <w:r w:rsidR="00D90D0A" w:rsidRPr="00D90D0A">
        <w:rPr>
          <w:rFonts w:cs="BerlinSansFB-Reg"/>
        </w:rPr>
        <w:t xml:space="preserve">; </w:t>
      </w:r>
      <w:r w:rsidR="00D90D0A" w:rsidRPr="00D90D0A">
        <w:rPr>
          <w:rFonts w:cs="ArialMT"/>
        </w:rPr>
        <w:t>пакета с резултата се връща в клетъчната памет</w:t>
      </w:r>
      <w:r w:rsidR="00D90D0A" w:rsidRPr="006D27D6">
        <w:rPr>
          <w:rFonts w:cs="ArialMT"/>
          <w:b/>
        </w:rPr>
        <w:t>(фиг.</w:t>
      </w:r>
      <w:r w:rsidR="006D27D6" w:rsidRPr="006D27D6">
        <w:rPr>
          <w:rFonts w:cs="ArialMT"/>
          <w:b/>
          <w:lang w:val="en-US"/>
        </w:rPr>
        <w:t xml:space="preserve"> </w:t>
      </w:r>
      <w:proofErr w:type="gramStart"/>
      <w:r w:rsidR="006D27D6" w:rsidRPr="006D27D6">
        <w:rPr>
          <w:rFonts w:cs="ArialMT"/>
          <w:b/>
          <w:lang w:val="en-US"/>
        </w:rPr>
        <w:t>1.21.</w:t>
      </w:r>
      <w:r w:rsidR="00D90D0A" w:rsidRPr="006D27D6">
        <w:rPr>
          <w:rFonts w:cs="ArialMT"/>
          <w:b/>
        </w:rPr>
        <w:t>)</w:t>
      </w:r>
      <w:r w:rsidR="00D90D0A">
        <w:rPr>
          <w:rFonts w:cs="ArialMT"/>
        </w:rPr>
        <w:t xml:space="preserve">. </w:t>
      </w:r>
      <w:r w:rsidR="00D90D0A" w:rsidRPr="00D90D0A">
        <w:rPr>
          <w:rFonts w:cs="ArialMT"/>
          <w:b/>
        </w:rPr>
        <w:t>Динамични потокови архитектури.</w:t>
      </w:r>
      <w:proofErr w:type="gramEnd"/>
      <w:r w:rsidR="00D90D0A">
        <w:rPr>
          <w:rFonts w:cs="ArialMT"/>
          <w:b/>
        </w:rPr>
        <w:t xml:space="preserve"> </w:t>
      </w:r>
      <w:r w:rsidR="00D90D0A" w:rsidRPr="00EA0916">
        <w:rPr>
          <w:rFonts w:cs="ArialMT"/>
        </w:rPr>
        <w:t>Базират се на логически канали между процесорите</w:t>
      </w:r>
      <w:r w:rsidR="00D90D0A" w:rsidRPr="00EA0916">
        <w:rPr>
          <w:rFonts w:cs="BerlinSansFB-Reg"/>
        </w:rPr>
        <w:t xml:space="preserve">, </w:t>
      </w:r>
      <w:r w:rsidR="00EA0916">
        <w:rPr>
          <w:rFonts w:cs="ArialMT"/>
        </w:rPr>
        <w:t xml:space="preserve">които могат да се </w:t>
      </w:r>
      <w:r w:rsidR="00D90D0A" w:rsidRPr="00EA0916">
        <w:rPr>
          <w:rFonts w:cs="ArialMT"/>
        </w:rPr>
        <w:t xml:space="preserve">реконфигурират по време на изпълнение подобно на система с обмен на съобщения </w:t>
      </w:r>
      <w:r w:rsidR="00D90D0A" w:rsidRPr="00EA0916">
        <w:rPr>
          <w:rFonts w:cs="BerlinSansFB-Reg"/>
        </w:rPr>
        <w:t>–</w:t>
      </w:r>
      <w:r w:rsidR="00EA0916">
        <w:rPr>
          <w:rFonts w:cs="ArialMT"/>
        </w:rPr>
        <w:t xml:space="preserve"> </w:t>
      </w:r>
      <w:r w:rsidR="00D90D0A" w:rsidRPr="00EA0916">
        <w:rPr>
          <w:rFonts w:cs="ArialMT"/>
        </w:rPr>
        <w:t xml:space="preserve">с маркирани блокове </w:t>
      </w:r>
      <w:r w:rsidR="00D90D0A" w:rsidRPr="00EA0916">
        <w:rPr>
          <w:rFonts w:cs="BerlinSansFB-Reg"/>
        </w:rPr>
        <w:t xml:space="preserve">(tagged tokens). </w:t>
      </w:r>
      <w:r w:rsidR="00D90D0A" w:rsidRPr="00EA0916">
        <w:rPr>
          <w:rFonts w:cs="ArialMT"/>
        </w:rPr>
        <w:t xml:space="preserve">Дъгите в потоковия граф могат да съдържат повече от един блок едновременно </w:t>
      </w:r>
      <w:r w:rsidR="00D90D0A" w:rsidRPr="00EA0916">
        <w:rPr>
          <w:rFonts w:cs="BerlinSansFB-Reg"/>
        </w:rPr>
        <w:t>(</w:t>
      </w:r>
      <w:r w:rsidR="00D90D0A" w:rsidRPr="00EA0916">
        <w:rPr>
          <w:rFonts w:cs="ArialMT"/>
        </w:rPr>
        <w:t>но с</w:t>
      </w:r>
      <w:r w:rsidR="006D27D6">
        <w:rPr>
          <w:rFonts w:cs="BerlinSansFB-Reg"/>
          <w:lang w:val="en-US"/>
        </w:rPr>
        <w:t xml:space="preserve"> </w:t>
      </w:r>
      <w:r w:rsidR="00D90D0A" w:rsidRPr="00EA0916">
        <w:rPr>
          <w:rFonts w:cs="ArialMT"/>
        </w:rPr>
        <w:t>различни марки</w:t>
      </w:r>
      <w:r w:rsidR="00D90D0A" w:rsidRPr="00EA0916">
        <w:rPr>
          <w:rFonts w:cs="BerlinSansFB-Reg"/>
        </w:rPr>
        <w:t xml:space="preserve">!). </w:t>
      </w:r>
      <w:r w:rsidR="00D90D0A" w:rsidRPr="00EA0916">
        <w:rPr>
          <w:rFonts w:cs="ArialMT"/>
        </w:rPr>
        <w:t xml:space="preserve">Операциите се извършват когато възела получи блокове </w:t>
      </w:r>
      <w:r w:rsidR="00D90D0A" w:rsidRPr="00EA0916">
        <w:rPr>
          <w:rFonts w:cs="BerlinSansFB-Reg"/>
        </w:rPr>
        <w:t>(</w:t>
      </w:r>
      <w:r w:rsidR="00D90D0A" w:rsidRPr="00EA0916">
        <w:rPr>
          <w:rFonts w:cs="ArialMT"/>
        </w:rPr>
        <w:t>с еднакви марки</w:t>
      </w:r>
      <w:r w:rsidR="00D90D0A" w:rsidRPr="00EA0916">
        <w:rPr>
          <w:rFonts w:cs="BerlinSansFB-Reg"/>
        </w:rPr>
        <w:t xml:space="preserve">) </w:t>
      </w:r>
      <w:r w:rsidR="00D90D0A" w:rsidRPr="00EA0916">
        <w:rPr>
          <w:rFonts w:cs="ArialMT"/>
        </w:rPr>
        <w:t>на всичките си</w:t>
      </w:r>
      <w:r w:rsidR="00EA0916">
        <w:rPr>
          <w:rFonts w:cs="ArialMT"/>
        </w:rPr>
        <w:t xml:space="preserve"> </w:t>
      </w:r>
      <w:r w:rsidR="00D90D0A" w:rsidRPr="00EA0916">
        <w:rPr>
          <w:rFonts w:cs="ArialMT"/>
        </w:rPr>
        <w:t xml:space="preserve">входящи дъги. Циклични итерации могат да бъдат </w:t>
      </w:r>
      <w:r w:rsidR="00D90D0A" w:rsidRPr="00EA0916">
        <w:rPr>
          <w:rFonts w:cs="ArialMT"/>
        </w:rPr>
        <w:lastRenderedPageBreak/>
        <w:t>изпълнявани паралелно</w:t>
      </w:r>
      <w:r w:rsidR="00D90D0A" w:rsidRPr="00EA0916">
        <w:rPr>
          <w:rFonts w:cs="BerlinSansFB-Reg"/>
        </w:rPr>
        <w:t xml:space="preserve">: </w:t>
      </w:r>
      <w:r w:rsidR="00D90D0A" w:rsidRPr="00EA0916">
        <w:rPr>
          <w:rFonts w:cs="ArialMT"/>
        </w:rPr>
        <w:t>за целта всяка итерация се</w:t>
      </w:r>
      <w:r w:rsidR="00EA0916">
        <w:rPr>
          <w:rFonts w:cs="ArialMT"/>
        </w:rPr>
        <w:t xml:space="preserve"> </w:t>
      </w:r>
      <w:r w:rsidR="00D90D0A" w:rsidRPr="00EA0916">
        <w:rPr>
          <w:rFonts w:cs="ArialMT"/>
        </w:rPr>
        <w:t xml:space="preserve">представя като отделен субграф като маркировката се разширява с номера на итерацията </w:t>
      </w:r>
      <w:r w:rsidR="00D90D0A" w:rsidRPr="006D27D6">
        <w:rPr>
          <w:rFonts w:cs="BerlinSansFB-Reg"/>
          <w:b/>
        </w:rPr>
        <w:t>(фиг.</w:t>
      </w:r>
      <w:r w:rsidR="006D27D6" w:rsidRPr="006D27D6">
        <w:rPr>
          <w:rFonts w:cs="BerlinSansFB-Reg"/>
          <w:b/>
          <w:lang w:val="en-US"/>
        </w:rPr>
        <w:t xml:space="preserve"> 1.22</w:t>
      </w:r>
      <w:proofErr w:type="gramStart"/>
      <w:r w:rsidR="006D27D6" w:rsidRPr="006D27D6">
        <w:rPr>
          <w:rFonts w:cs="BerlinSansFB-Reg"/>
          <w:b/>
          <w:lang w:val="en-US"/>
        </w:rPr>
        <w:t>.</w:t>
      </w:r>
      <w:r w:rsidR="00D90D0A" w:rsidRPr="006D27D6">
        <w:rPr>
          <w:rFonts w:cs="BerlinSansFB-Reg"/>
          <w:b/>
        </w:rPr>
        <w:t xml:space="preserve"> )</w:t>
      </w:r>
      <w:proofErr w:type="gramEnd"/>
      <w:r w:rsidR="00D90D0A" w:rsidRPr="00EA0916">
        <w:rPr>
          <w:rFonts w:cs="BerlinSansFB-Reg"/>
        </w:rPr>
        <w:t xml:space="preserve"> (</w:t>
      </w:r>
      <w:r w:rsidR="00D90D0A" w:rsidRPr="00EA0916">
        <w:rPr>
          <w:rFonts w:cs="ArialMT"/>
        </w:rPr>
        <w:t>само при информационна независимост на итерациите</w:t>
      </w:r>
      <w:r w:rsidR="00D90D0A" w:rsidRPr="00EA0916">
        <w:rPr>
          <w:rFonts w:cs="BerlinSansFB-Reg"/>
        </w:rPr>
        <w:t xml:space="preserve">!). </w:t>
      </w:r>
      <w:r w:rsidR="00EA0916" w:rsidRPr="00EA0916">
        <w:rPr>
          <w:rFonts w:cs="ArialMT"/>
        </w:rPr>
        <w:t xml:space="preserve">Пример </w:t>
      </w:r>
      <w:r w:rsidR="00EA0916" w:rsidRPr="00EA0916">
        <w:rPr>
          <w:rFonts w:cs="BerlinSansFB-Reg"/>
        </w:rPr>
        <w:t xml:space="preserve">– Manchester Data Flow Machine MDM: </w:t>
      </w:r>
      <w:r w:rsidR="00EA0916" w:rsidRPr="00EA0916">
        <w:rPr>
          <w:rFonts w:cs="ArialMT"/>
        </w:rPr>
        <w:t>цикличен конвейер</w:t>
      </w:r>
      <w:r w:rsidR="00EA0916" w:rsidRPr="00EA0916">
        <w:rPr>
          <w:rFonts w:cs="BerlinSansFB-Reg"/>
        </w:rPr>
        <w:t xml:space="preserve">, </w:t>
      </w:r>
      <w:r w:rsidR="00EA0916" w:rsidRPr="00EA0916">
        <w:rPr>
          <w:rFonts w:cs="ArialMT"/>
        </w:rPr>
        <w:t>в който блоковете циркулират</w:t>
      </w:r>
      <w:r w:rsidR="006D27D6">
        <w:rPr>
          <w:rFonts w:cs="BerlinSansFB-Reg"/>
          <w:lang w:val="en-US"/>
        </w:rPr>
        <w:t xml:space="preserve"> </w:t>
      </w:r>
      <w:r w:rsidR="00EA0916" w:rsidRPr="00EA0916">
        <w:rPr>
          <w:rFonts w:cs="ArialMT"/>
        </w:rPr>
        <w:t>и се управляват от ключов модул</w:t>
      </w:r>
      <w:r w:rsidR="00EA0916" w:rsidRPr="00EA0916">
        <w:rPr>
          <w:rFonts w:cs="BerlinSansFB-Reg"/>
        </w:rPr>
        <w:t xml:space="preserve">. </w:t>
      </w:r>
      <w:r w:rsidR="00EA0916" w:rsidRPr="00EA0916">
        <w:rPr>
          <w:rFonts w:cs="ArialMT"/>
        </w:rPr>
        <w:t xml:space="preserve">Компонентите са: 1) Блоков буфер </w:t>
      </w:r>
      <w:r w:rsidR="00EA0916" w:rsidRPr="00EA0916">
        <w:rPr>
          <w:rFonts w:cs="BerlinSansFB-Reg"/>
        </w:rPr>
        <w:t xml:space="preserve">(token queue) – </w:t>
      </w:r>
      <w:r w:rsidR="00EA0916" w:rsidRPr="00EA0916">
        <w:rPr>
          <w:rFonts w:cs="ArialMT"/>
        </w:rPr>
        <w:t xml:space="preserve">за съхраняване на междинни резултати </w:t>
      </w:r>
      <w:r w:rsidR="00EA0916" w:rsidRPr="00EA0916">
        <w:rPr>
          <w:rFonts w:cs="BerlinSansFB-Reg"/>
        </w:rPr>
        <w:t>(</w:t>
      </w:r>
      <w:r w:rsidR="00EA0916" w:rsidRPr="00EA0916">
        <w:rPr>
          <w:rFonts w:cs="ArialMT"/>
        </w:rPr>
        <w:t>ако се произвеждат по</w:t>
      </w:r>
      <w:r w:rsidR="00EA0916" w:rsidRPr="00EA0916">
        <w:rPr>
          <w:rFonts w:cs="BerlinSansFB-Reg"/>
        </w:rPr>
        <w:t>-</w:t>
      </w:r>
      <w:r w:rsidR="00EA0916" w:rsidRPr="00EA0916">
        <w:rPr>
          <w:rFonts w:cs="ArialMT"/>
        </w:rPr>
        <w:t>бързо</w:t>
      </w:r>
      <w:r w:rsidR="00EA0916">
        <w:rPr>
          <w:rFonts w:cs="ArialMT"/>
        </w:rPr>
        <w:t xml:space="preserve"> </w:t>
      </w:r>
      <w:r w:rsidR="00EA0916" w:rsidRPr="00EA0916">
        <w:rPr>
          <w:rFonts w:cs="ArialMT"/>
        </w:rPr>
        <w:t>отколкото е последващата им обработка</w:t>
      </w:r>
      <w:r w:rsidR="00EA0916" w:rsidRPr="00EA0916">
        <w:rPr>
          <w:rFonts w:cs="BerlinSansFB-Reg"/>
        </w:rPr>
        <w:t xml:space="preserve">) – </w:t>
      </w:r>
      <w:r w:rsidR="00EA0916" w:rsidRPr="00EA0916">
        <w:rPr>
          <w:rFonts w:cs="ArialMT"/>
        </w:rPr>
        <w:t xml:space="preserve">капацитет </w:t>
      </w:r>
      <w:r w:rsidR="00EA0916" w:rsidRPr="00EA0916">
        <w:rPr>
          <w:rFonts w:cs="BerlinSansFB-Reg"/>
        </w:rPr>
        <w:t>32</w:t>
      </w:r>
      <w:r w:rsidR="00EA0916" w:rsidRPr="00EA0916">
        <w:rPr>
          <w:rFonts w:cs="ArialMT"/>
        </w:rPr>
        <w:t xml:space="preserve">К блока и производитилност </w:t>
      </w:r>
      <w:r w:rsidR="00EA0916" w:rsidRPr="00EA0916">
        <w:rPr>
          <w:rFonts w:cs="BerlinSansFB-Reg"/>
        </w:rPr>
        <w:t xml:space="preserve">2.5 </w:t>
      </w:r>
      <w:r w:rsidR="00EA0916" w:rsidRPr="00EA0916">
        <w:rPr>
          <w:rFonts w:cs="ArialMT"/>
        </w:rPr>
        <w:t>МБлока</w:t>
      </w:r>
      <w:r w:rsidR="00EA0916" w:rsidRPr="00EA0916">
        <w:rPr>
          <w:rFonts w:cs="BerlinSansFB-Reg"/>
        </w:rPr>
        <w:t>/</w:t>
      </w:r>
      <w:r w:rsidR="00EA0916" w:rsidRPr="00EA0916">
        <w:rPr>
          <w:rFonts w:cs="ArialMT"/>
        </w:rPr>
        <w:t xml:space="preserve">Сек; </w:t>
      </w:r>
      <w:r w:rsidR="00EA0916">
        <w:rPr>
          <w:rFonts w:cs="ArialMT"/>
        </w:rPr>
        <w:t xml:space="preserve"> </w:t>
      </w:r>
      <w:r w:rsidR="00EA0916" w:rsidRPr="00EA0916">
        <w:rPr>
          <w:rFonts w:cs="ArialMT"/>
        </w:rPr>
        <w:t>2)</w:t>
      </w:r>
      <w:r w:rsidR="00EA0916">
        <w:rPr>
          <w:rFonts w:cs="ArialMT"/>
        </w:rPr>
        <w:t xml:space="preserve"> </w:t>
      </w:r>
      <w:r w:rsidR="00EA0916" w:rsidRPr="00EA0916">
        <w:rPr>
          <w:rFonts w:cs="ArialMT"/>
        </w:rPr>
        <w:t xml:space="preserve">Комплементираща памет </w:t>
      </w:r>
      <w:r w:rsidR="00EA0916" w:rsidRPr="00EA0916">
        <w:rPr>
          <w:rFonts w:cs="BerlinSansFB-Reg"/>
        </w:rPr>
        <w:t xml:space="preserve">(matching store) – </w:t>
      </w:r>
      <w:r w:rsidR="00EA0916" w:rsidRPr="00EA0916">
        <w:rPr>
          <w:rFonts w:cs="ArialMT"/>
        </w:rPr>
        <w:t xml:space="preserve">за комплементиране на блоковете с еднакви марки </w:t>
      </w:r>
      <w:r w:rsidR="00EA0916" w:rsidRPr="00EA0916">
        <w:rPr>
          <w:rFonts w:cs="BerlinSansFB-Reg"/>
        </w:rPr>
        <w:t>–</w:t>
      </w:r>
      <w:r w:rsidR="00EA0916">
        <w:rPr>
          <w:rFonts w:cs="ArialMT"/>
        </w:rPr>
        <w:t xml:space="preserve"> </w:t>
      </w:r>
      <w:r w:rsidR="00EA0916" w:rsidRPr="00EA0916">
        <w:rPr>
          <w:rFonts w:cs="ArialMT"/>
        </w:rPr>
        <w:t xml:space="preserve">процеса е апаратен и поддържа до </w:t>
      </w:r>
      <w:r w:rsidR="00EA0916" w:rsidRPr="00EA0916">
        <w:rPr>
          <w:rFonts w:cs="BerlinSansFB-Reg"/>
        </w:rPr>
        <w:t xml:space="preserve">1.25 </w:t>
      </w:r>
      <w:r w:rsidR="00EA0916" w:rsidRPr="00EA0916">
        <w:rPr>
          <w:rFonts w:cs="ArialMT"/>
        </w:rPr>
        <w:t xml:space="preserve">МБлока; 3) Памет инструкции </w:t>
      </w:r>
      <w:r w:rsidR="00EA0916" w:rsidRPr="00EA0916">
        <w:rPr>
          <w:rFonts w:cs="BerlinSansFB-Reg"/>
        </w:rPr>
        <w:t>(instruction store) – n-</w:t>
      </w:r>
      <w:r w:rsidR="00EA0916" w:rsidRPr="00EA0916">
        <w:rPr>
          <w:rFonts w:cs="ArialMT"/>
        </w:rPr>
        <w:t xml:space="preserve">торките </w:t>
      </w:r>
      <w:r w:rsidR="00EA0916" w:rsidRPr="00EA0916">
        <w:rPr>
          <w:rFonts w:cs="BerlinSansFB-Reg"/>
        </w:rPr>
        <w:t>(</w:t>
      </w:r>
      <w:r w:rsidR="00EA0916" w:rsidRPr="00EA0916">
        <w:rPr>
          <w:rFonts w:cs="ArialMT"/>
        </w:rPr>
        <w:t xml:space="preserve">обикновено </w:t>
      </w:r>
      <w:r w:rsidR="00EA0916" w:rsidRPr="00EA0916">
        <w:rPr>
          <w:rFonts w:cs="BerlinSansFB-Reg"/>
        </w:rPr>
        <w:t>2</w:t>
      </w:r>
      <w:r w:rsidR="00EA0916" w:rsidRPr="00EA0916">
        <w:rPr>
          <w:rFonts w:cs="ArialMT"/>
        </w:rPr>
        <w:t>ки</w:t>
      </w:r>
      <w:r w:rsidR="00EA0916" w:rsidRPr="00EA0916">
        <w:rPr>
          <w:rFonts w:cs="BerlinSansFB-Reg"/>
        </w:rPr>
        <w:t xml:space="preserve">) </w:t>
      </w:r>
      <w:r w:rsidR="00EA0916" w:rsidRPr="00EA0916">
        <w:rPr>
          <w:rFonts w:cs="ArialMT"/>
        </w:rPr>
        <w:t>операнди</w:t>
      </w:r>
      <w:r w:rsidR="00EA0916" w:rsidRPr="00EA0916">
        <w:rPr>
          <w:rFonts w:cs="BerlinSansFB-Reg"/>
        </w:rPr>
        <w:t>-</w:t>
      </w:r>
      <w:r w:rsidR="00EA0916" w:rsidRPr="00EA0916">
        <w:rPr>
          <w:rFonts w:cs="ArialMT"/>
        </w:rPr>
        <w:t>блокове се пакетират с</w:t>
      </w:r>
      <w:r w:rsidR="00EA0916">
        <w:rPr>
          <w:rFonts w:cs="ArialMT"/>
        </w:rPr>
        <w:t xml:space="preserve"> </w:t>
      </w:r>
      <w:r w:rsidR="00EA0916" w:rsidRPr="00EA0916">
        <w:rPr>
          <w:rFonts w:cs="ArialMT"/>
        </w:rPr>
        <w:t xml:space="preserve">инструкции и адрес </w:t>
      </w:r>
      <w:r w:rsidR="00EA0916" w:rsidRPr="00EA0916">
        <w:rPr>
          <w:rFonts w:cs="BerlinSansFB-Reg"/>
        </w:rPr>
        <w:t>(</w:t>
      </w:r>
      <w:r w:rsidR="00EA0916" w:rsidRPr="00EA0916">
        <w:rPr>
          <w:rFonts w:cs="ArialMT"/>
        </w:rPr>
        <w:t>етикет</w:t>
      </w:r>
      <w:r w:rsidR="00EA0916" w:rsidRPr="00EA0916">
        <w:rPr>
          <w:rFonts w:cs="BerlinSansFB-Reg"/>
        </w:rPr>
        <w:t xml:space="preserve">) </w:t>
      </w:r>
      <w:r w:rsidR="00EA0916" w:rsidRPr="00EA0916">
        <w:rPr>
          <w:rFonts w:cs="ArialMT"/>
        </w:rPr>
        <w:t>на резултата и се предават за изпълнение.</w:t>
      </w:r>
      <w:r w:rsidR="00EA0916">
        <w:rPr>
          <w:rFonts w:cs="ArialMT"/>
        </w:rPr>
        <w:t xml:space="preserve"> </w:t>
      </w:r>
      <w:r w:rsidR="00EA0916" w:rsidRPr="00EA0916">
        <w:rPr>
          <w:rFonts w:cs="ArialMT"/>
          <w:b/>
        </w:rPr>
        <w:t>Съпоставка на компютърните архитектури.</w:t>
      </w: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EA0916" w:rsidTr="00057A2A"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Тип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Принцип на действие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Интерфейс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Приложимост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Сложност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Ефективност</w:t>
            </w:r>
          </w:p>
        </w:tc>
      </w:tr>
      <w:tr w:rsidR="00EA0916" w:rsidTr="00057A2A"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lang w:val="en-US"/>
              </w:rPr>
            </w:pPr>
            <w:r w:rsidRPr="00EA0916">
              <w:rPr>
                <w:rFonts w:cs="ArialMT"/>
                <w:lang w:val="en-US"/>
              </w:rPr>
              <w:t>SIMD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спонтанен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директен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средна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</w:tr>
      <w:tr w:rsidR="00EA0916" w:rsidTr="00057A2A"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lang w:val="en-US"/>
              </w:rPr>
            </w:pPr>
            <w:r w:rsidRPr="00EA0916">
              <w:rPr>
                <w:rFonts w:cs="ArialMT"/>
                <w:lang w:val="en-US"/>
              </w:rPr>
              <w:t>MIMD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сложна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абстракция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най</w:t>
            </w:r>
            <w:r w:rsidRPr="00EA0916">
              <w:rPr>
                <w:rFonts w:cs="Arial Narrow"/>
                <w:i/>
                <w:iCs/>
                <w:sz w:val="20"/>
                <w:szCs w:val="20"/>
              </w:rPr>
              <w:t>-</w:t>
            </w: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сложна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организация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/>
                <w:iCs/>
                <w:sz w:val="20"/>
                <w:szCs w:val="20"/>
              </w:rPr>
            </w:pPr>
            <w:r w:rsidRPr="00EA0916">
              <w:rPr>
                <w:rFonts w:cs="Arial Narrow"/>
                <w:i/>
                <w:iCs/>
                <w:sz w:val="20"/>
                <w:szCs w:val="20"/>
              </w:rPr>
              <w:t>(</w:t>
            </w: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универсални</w:t>
            </w:r>
            <w:r w:rsidRPr="00EA0916">
              <w:rPr>
                <w:rFonts w:cs="Arial Narrow"/>
                <w:i/>
                <w:iCs/>
                <w:sz w:val="20"/>
                <w:szCs w:val="20"/>
              </w:rPr>
              <w:t>)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средна</w:t>
            </w:r>
          </w:p>
        </w:tc>
      </w:tr>
      <w:tr w:rsidR="00EA0916" w:rsidTr="00057A2A"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lang w:val="en-US"/>
              </w:rPr>
            </w:pPr>
            <w:r w:rsidRPr="00EA0916">
              <w:rPr>
                <w:rFonts w:cs="ArialMT"/>
                <w:lang w:val="en-US"/>
              </w:rPr>
              <w:t>MISD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спонтанен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директен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ниска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ниска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</w:tr>
      <w:tr w:rsidR="00EA0916" w:rsidTr="00057A2A"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Систолични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сложна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абстракция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директен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ниска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средна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</w:tr>
      <w:tr w:rsidR="00EA0916" w:rsidTr="00057A2A">
        <w:trPr>
          <w:trHeight w:val="571"/>
        </w:trPr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</w:rPr>
            </w:pPr>
            <w:r w:rsidRPr="00EA0916">
              <w:rPr>
                <w:rFonts w:cs="ArialMT"/>
              </w:rPr>
              <w:t>Потокови</w:t>
            </w: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сложна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абстракция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сложна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TimesNewRomanPS-ItalicMT"/>
                <w:i/>
                <w:iCs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организация</w:t>
            </w:r>
          </w:p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  <w:tc>
          <w:tcPr>
            <w:tcW w:w="1536" w:type="dxa"/>
            <w:vAlign w:val="center"/>
          </w:tcPr>
          <w:p w:rsidR="00EA0916" w:rsidRPr="00EA0916" w:rsidRDefault="00EA0916" w:rsidP="00057A2A">
            <w:pPr>
              <w:autoSpaceDE w:val="0"/>
              <w:autoSpaceDN w:val="0"/>
              <w:adjustRightInd w:val="0"/>
              <w:jc w:val="center"/>
              <w:rPr>
                <w:rFonts w:cs="ArialMT"/>
                <w:sz w:val="20"/>
                <w:szCs w:val="20"/>
              </w:rPr>
            </w:pPr>
            <w:r w:rsidRPr="00EA0916">
              <w:rPr>
                <w:rFonts w:cs="TimesNewRomanPS-ItalicMT"/>
                <w:i/>
                <w:iCs/>
                <w:sz w:val="20"/>
                <w:szCs w:val="20"/>
              </w:rPr>
              <w:t>висока</w:t>
            </w:r>
          </w:p>
        </w:tc>
      </w:tr>
    </w:tbl>
    <w:p w:rsidR="00057A2A" w:rsidRDefault="00EA0916" w:rsidP="00057A2A">
      <w:pPr>
        <w:autoSpaceDE w:val="0"/>
        <w:autoSpaceDN w:val="0"/>
        <w:adjustRightInd w:val="0"/>
        <w:spacing w:after="0" w:line="240" w:lineRule="auto"/>
        <w:rPr>
          <w:rFonts w:cs="TrebuchetMS"/>
        </w:rPr>
      </w:pPr>
      <w:r w:rsidRPr="00EA0916">
        <w:rPr>
          <w:rFonts w:cs="ArialMT"/>
          <w:b/>
        </w:rPr>
        <w:t>Мрежи за връзка.</w:t>
      </w:r>
      <w:r>
        <w:rPr>
          <w:rFonts w:cs="ArialMT"/>
        </w:rPr>
        <w:t xml:space="preserve"> </w:t>
      </w:r>
      <w:r w:rsidRPr="006B3330">
        <w:rPr>
          <w:rFonts w:cs="ArialMT"/>
        </w:rPr>
        <w:t>Осъществяват комуникациите между процесорните възли</w:t>
      </w:r>
      <w:r w:rsidR="006B3330">
        <w:rPr>
          <w:rFonts w:cs="ArialMT"/>
        </w:rPr>
        <w:t xml:space="preserve"> </w:t>
      </w:r>
      <w:r w:rsidRPr="006B3330">
        <w:rPr>
          <w:rFonts w:cs="ArialMT"/>
        </w:rPr>
        <w:t xml:space="preserve">при всички видове </w:t>
      </w:r>
      <w:r w:rsidR="006B3330">
        <w:rPr>
          <w:rFonts w:cs="ArialMT"/>
        </w:rPr>
        <w:t>мултипроцесори</w:t>
      </w:r>
      <w:r w:rsidRPr="006B3330">
        <w:rPr>
          <w:rFonts w:cs="ArialMT"/>
        </w:rPr>
        <w:t xml:space="preserve"> и </w:t>
      </w:r>
      <w:r w:rsidR="006B3330">
        <w:rPr>
          <w:rFonts w:cs="ArialMT"/>
        </w:rPr>
        <w:t>мултикомпютри</w:t>
      </w:r>
      <w:r w:rsidRPr="006B3330">
        <w:rPr>
          <w:rFonts w:cs="ArialMT"/>
        </w:rPr>
        <w:t xml:space="preserve"> </w:t>
      </w:r>
      <w:r w:rsidRPr="006B3330">
        <w:rPr>
          <w:rFonts w:cs="BerlinSansFB-Reg"/>
        </w:rPr>
        <w:t xml:space="preserve">– </w:t>
      </w:r>
      <w:r w:rsidRPr="006B3330">
        <w:rPr>
          <w:rFonts w:cs="ArialMT"/>
        </w:rPr>
        <w:t>статични и динамични</w:t>
      </w:r>
      <w:r w:rsidR="006B3330">
        <w:rPr>
          <w:rFonts w:cs="ArialMT"/>
        </w:rPr>
        <w:t xml:space="preserve"> </w:t>
      </w:r>
      <w:r w:rsidRPr="006B3330">
        <w:rPr>
          <w:rFonts w:cs="BerlinSansFB-Reg"/>
        </w:rPr>
        <w:t>(</w:t>
      </w:r>
      <w:r w:rsidRPr="006B3330">
        <w:rPr>
          <w:rFonts w:cs="ArialMT"/>
        </w:rPr>
        <w:t xml:space="preserve">базират се на </w:t>
      </w:r>
      <w:r w:rsidRPr="006B3330">
        <w:rPr>
          <w:rFonts w:cs="BerlinSansFB-Reg"/>
        </w:rPr>
        <w:t>[</w:t>
      </w:r>
      <w:r w:rsidRPr="006B3330">
        <w:rPr>
          <w:rFonts w:cs="ArialMT"/>
        </w:rPr>
        <w:t>каскади от</w:t>
      </w:r>
      <w:r w:rsidRPr="006B3330">
        <w:rPr>
          <w:rFonts w:cs="BerlinSansFB-Reg"/>
        </w:rPr>
        <w:t xml:space="preserve">] </w:t>
      </w:r>
      <w:r w:rsidRPr="006B3330">
        <w:rPr>
          <w:rFonts w:cs="ArialMT"/>
        </w:rPr>
        <w:t xml:space="preserve">комутируми блокове </w:t>
      </w:r>
      <w:r w:rsidRPr="006B3330">
        <w:rPr>
          <w:rFonts w:cs="BerlinSansFB-Reg"/>
        </w:rPr>
        <w:t>-</w:t>
      </w:r>
      <w:r w:rsidR="006B3330">
        <w:rPr>
          <w:rFonts w:cs="ArialMT"/>
        </w:rPr>
        <w:t xml:space="preserve"> </w:t>
      </w:r>
      <w:r w:rsidRPr="006B3330">
        <w:rPr>
          <w:rFonts w:cs="ArialMT"/>
        </w:rPr>
        <w:t>ключове</w:t>
      </w:r>
      <w:r w:rsidRPr="006B3330">
        <w:rPr>
          <w:rFonts w:cs="BerlinSansFB-Reg"/>
        </w:rPr>
        <w:t>)</w:t>
      </w:r>
      <w:r w:rsidR="006B3330" w:rsidRPr="006B3330">
        <w:rPr>
          <w:rFonts w:cs="BerlinSansFB-Reg"/>
        </w:rPr>
        <w:t xml:space="preserve">. </w:t>
      </w:r>
      <w:r w:rsidR="006B3330" w:rsidRPr="006B3330">
        <w:rPr>
          <w:rFonts w:cs="ArialMT"/>
        </w:rPr>
        <w:t>Топологии на свързване: пълен граф</w:t>
      </w:r>
      <w:r w:rsidR="006B3330">
        <w:rPr>
          <w:rFonts w:cs="ArialMT"/>
        </w:rPr>
        <w:t xml:space="preserve">, </w:t>
      </w:r>
      <w:r w:rsidR="006B3330" w:rsidRPr="006B3330">
        <w:rPr>
          <w:rFonts w:cs="ArialMT"/>
        </w:rPr>
        <w:t>линия и пръстен</w:t>
      </w:r>
      <w:r w:rsidR="006B3330">
        <w:rPr>
          <w:rFonts w:cs="ArialMT"/>
        </w:rPr>
        <w:t xml:space="preserve">, </w:t>
      </w:r>
      <w:r w:rsidR="006B3330" w:rsidRPr="006B3330">
        <w:rPr>
          <w:rFonts w:cs="ArialMT"/>
        </w:rPr>
        <w:t>двудименсинна циклична и ациклична мрежа</w:t>
      </w:r>
      <w:r w:rsidR="006B3330">
        <w:rPr>
          <w:rFonts w:cs="ArialMT"/>
        </w:rPr>
        <w:t xml:space="preserve">, </w:t>
      </w:r>
      <w:r w:rsidR="006B3330" w:rsidRPr="006B3330">
        <w:rPr>
          <w:rFonts w:cs="ArialMT"/>
        </w:rPr>
        <w:t xml:space="preserve">хиперкуб </w:t>
      </w:r>
      <w:r w:rsidR="006B3330" w:rsidRPr="006B3330">
        <w:rPr>
          <w:rFonts w:cs="BerlinSansFB-Reg"/>
        </w:rPr>
        <w:t>(n-</w:t>
      </w:r>
      <w:r w:rsidR="006B3330" w:rsidRPr="006B3330">
        <w:rPr>
          <w:rFonts w:cs="ArialMT"/>
        </w:rPr>
        <w:t>куб</w:t>
      </w:r>
      <w:r w:rsidR="006B3330" w:rsidRPr="006B3330">
        <w:rPr>
          <w:rFonts w:cs="BerlinSansFB-Reg"/>
        </w:rPr>
        <w:t>)</w:t>
      </w:r>
      <w:r w:rsidR="006B3330">
        <w:rPr>
          <w:rFonts w:cs="ArialMT"/>
        </w:rPr>
        <w:t xml:space="preserve">, </w:t>
      </w:r>
      <w:r w:rsidR="006B3330" w:rsidRPr="006B3330">
        <w:rPr>
          <w:rFonts w:cs="ArialMT"/>
        </w:rPr>
        <w:t>двоично дърво</w:t>
      </w:r>
      <w:r w:rsidR="006B3330">
        <w:rPr>
          <w:rFonts w:cs="ArialMT"/>
        </w:rPr>
        <w:t xml:space="preserve">, </w:t>
      </w:r>
      <w:r w:rsidR="006B3330" w:rsidRPr="006B3330">
        <w:rPr>
          <w:rFonts w:cs="BerlinSansFB-Reg"/>
        </w:rPr>
        <w:t>shuffle exchange</w:t>
      </w:r>
      <w:r w:rsidR="006B3330">
        <w:rPr>
          <w:rFonts w:cs="BerlinSansFB-Reg"/>
        </w:rPr>
        <w:t xml:space="preserve">. При мултипроцесорите комуникационния метод е чрез обща шина – централизирано се свързват с паметта. При мултикомпютрите – суперканал – имаме арбитраж на заявките – </w:t>
      </w:r>
      <w:r w:rsidR="006B3330">
        <w:rPr>
          <w:rFonts w:cs="BerlinSansFB-Reg"/>
          <w:lang w:val="en-US"/>
        </w:rPr>
        <w:t>broadcasting (</w:t>
      </w:r>
      <w:r w:rsidR="006B3330">
        <w:rPr>
          <w:rFonts w:cs="BerlinSansFB-Reg"/>
        </w:rPr>
        <w:t xml:space="preserve">един предава към всички в своята група). Логическата топология  е </w:t>
      </w:r>
      <w:r w:rsidR="006B3330">
        <w:rPr>
          <w:rFonts w:cs="BerlinSansFB-Reg"/>
          <w:lang w:val="en-US"/>
        </w:rPr>
        <w:t xml:space="preserve">* - </w:t>
      </w:r>
      <w:r w:rsidR="006B3330">
        <w:rPr>
          <w:rFonts w:cs="BerlinSansFB-Reg"/>
        </w:rPr>
        <w:t xml:space="preserve">т.е. от всеки към всеки. Има отлагане на заявката, достъпът не е веднагически. Мрежите, в които няма </w:t>
      </w:r>
      <w:r w:rsidR="006B3330">
        <w:rPr>
          <w:rFonts w:cs="BerlinSansFB-Reg"/>
          <w:lang w:val="en-US"/>
        </w:rPr>
        <w:t xml:space="preserve">broadcast, </w:t>
      </w:r>
      <w:r w:rsidR="006B3330">
        <w:rPr>
          <w:rFonts w:cs="BerlinSansFB-Reg"/>
        </w:rPr>
        <w:t xml:space="preserve">използват някаква топология – разпределяне: това е централизиран подход, който усложнява схемата (напр. </w:t>
      </w:r>
      <w:r w:rsidR="006B3330">
        <w:rPr>
          <w:rFonts w:cs="BerlinSansFB-Reg"/>
          <w:lang w:val="en-US"/>
        </w:rPr>
        <w:t xml:space="preserve">P2P). </w:t>
      </w:r>
      <w:proofErr w:type="gramStart"/>
      <w:r w:rsidR="006B3330">
        <w:rPr>
          <w:rFonts w:cs="BerlinSansFB-Reg"/>
          <w:lang w:val="en-US"/>
        </w:rPr>
        <w:t xml:space="preserve">Топологията дефинира релация на съседство – връзката </w:t>
      </w:r>
      <w:r w:rsidR="006B3330">
        <w:rPr>
          <w:rFonts w:cs="BerlinSansFB-Reg"/>
        </w:rPr>
        <w:t>между съседи е пряка, а между несъседи – непряка.</w:t>
      </w:r>
      <w:proofErr w:type="gramEnd"/>
      <w:r w:rsidR="006B3330">
        <w:rPr>
          <w:rFonts w:cs="BerlinSansFB-Reg"/>
        </w:rPr>
        <w:t xml:space="preserve"> За да се поддържат топологии, се използват каскадни комутатори – превключват серийните канали, свързващи двойки възли </w:t>
      </w:r>
      <w:r w:rsidR="006B3330" w:rsidRPr="006D27D6">
        <w:rPr>
          <w:rFonts w:cs="BerlinSansFB-Reg"/>
          <w:b/>
        </w:rPr>
        <w:t xml:space="preserve">(фиг. </w:t>
      </w:r>
      <w:r w:rsidR="006D27D6" w:rsidRPr="006D27D6">
        <w:rPr>
          <w:rFonts w:cs="BerlinSansFB-Reg"/>
          <w:b/>
          <w:lang w:val="en-US"/>
        </w:rPr>
        <w:t xml:space="preserve"> </w:t>
      </w:r>
      <w:proofErr w:type="gramStart"/>
      <w:r w:rsidR="006D27D6" w:rsidRPr="006D27D6">
        <w:rPr>
          <w:rFonts w:cs="BerlinSansFB-Reg"/>
          <w:b/>
          <w:lang w:val="en-US"/>
        </w:rPr>
        <w:t>1.23.</w:t>
      </w:r>
      <w:r w:rsidR="006B3330" w:rsidRPr="006D27D6">
        <w:rPr>
          <w:rFonts w:cs="BerlinSansFB-Reg"/>
          <w:b/>
        </w:rPr>
        <w:t>)</w:t>
      </w:r>
      <w:r w:rsidR="006B3330">
        <w:rPr>
          <w:rFonts w:cs="BerlinSansFB-Reg"/>
        </w:rPr>
        <w:t>.</w:t>
      </w:r>
      <w:r w:rsidR="00057A2A">
        <w:rPr>
          <w:rFonts w:cs="BerlinSansFB-Reg"/>
        </w:rPr>
        <w:t xml:space="preserve"> </w:t>
      </w:r>
      <w:r w:rsidR="00057A2A" w:rsidRPr="00057A2A">
        <w:rPr>
          <w:rFonts w:cs="BerlinSansFB-Reg"/>
          <w:b/>
        </w:rPr>
        <w:t>Характеристика на мрежите за връзка.</w:t>
      </w:r>
      <w:proofErr w:type="gramEnd"/>
      <w:r w:rsidR="00057A2A">
        <w:rPr>
          <w:rFonts w:cs="BerlinSansFB-Reg"/>
          <w:b/>
        </w:rPr>
        <w:t xml:space="preserve"> </w:t>
      </w:r>
      <w:r w:rsidR="00057A2A" w:rsidRPr="00057A2A">
        <w:rPr>
          <w:rFonts w:cs="BerlinSansFB-Reg"/>
        </w:rPr>
        <w:t>1)</w:t>
      </w:r>
      <w:r w:rsidR="00057A2A" w:rsidRPr="00057A2A">
        <w:rPr>
          <w:rFonts w:cs="TrebuchetMS"/>
        </w:rPr>
        <w:t xml:space="preserve"> разстаяние </w:t>
      </w:r>
      <w:r w:rsidR="00057A2A" w:rsidRPr="00057A2A">
        <w:rPr>
          <w:rFonts w:cs="Arial Narrow"/>
          <w:i/>
          <w:iCs/>
        </w:rPr>
        <w:t>dij</w:t>
      </w:r>
      <w:r w:rsidR="00057A2A">
        <w:rPr>
          <w:rFonts w:cs="Arial Narrow"/>
          <w:i/>
          <w:iCs/>
        </w:rPr>
        <w:t xml:space="preserve"> -</w:t>
      </w:r>
      <w:r w:rsidR="00057A2A" w:rsidRPr="00057A2A">
        <w:rPr>
          <w:rFonts w:cs="TrebuchetMS"/>
        </w:rPr>
        <w:t xml:space="preserve">диаметър на мрежата </w:t>
      </w:r>
      <w:r w:rsidR="00057A2A" w:rsidRPr="00057A2A">
        <w:rPr>
          <w:rFonts w:cs="Trebuchet MS"/>
          <w:i/>
          <w:iCs/>
        </w:rPr>
        <w:t>D</w:t>
      </w:r>
      <w:r w:rsidR="00057A2A">
        <w:rPr>
          <w:rFonts w:cs="Arial Narrow"/>
          <w:i/>
          <w:iCs/>
        </w:rPr>
        <w:t xml:space="preserve"> </w:t>
      </w:r>
      <w:r w:rsidR="00057A2A" w:rsidRPr="00057A2A">
        <w:rPr>
          <w:rFonts w:cs="TrebuchetMS"/>
        </w:rPr>
        <w:t>= max{</w:t>
      </w:r>
      <w:r w:rsidR="00057A2A" w:rsidRPr="00057A2A">
        <w:rPr>
          <w:rFonts w:cs="Arial Narrow"/>
          <w:i/>
          <w:iCs/>
        </w:rPr>
        <w:t xml:space="preserve">dij </w:t>
      </w:r>
      <w:r w:rsidR="00057A2A" w:rsidRPr="00057A2A">
        <w:rPr>
          <w:rFonts w:cs="TrebuchetMS"/>
        </w:rPr>
        <w:t xml:space="preserve">, </w:t>
      </w:r>
      <w:r w:rsidR="00057A2A">
        <w:rPr>
          <w:rFonts w:eastAsia="SymbolMT" w:cs="SymbolMT"/>
        </w:rPr>
        <w:t>за всяка двойка</w:t>
      </w:r>
      <w:r w:rsidR="00057A2A" w:rsidRPr="00057A2A">
        <w:rPr>
          <w:rFonts w:cs="TrebuchetMS"/>
        </w:rPr>
        <w:t>(</w:t>
      </w:r>
      <w:r w:rsidR="00057A2A" w:rsidRPr="00057A2A">
        <w:rPr>
          <w:rFonts w:cs="Trebuchet MS"/>
          <w:i/>
          <w:iCs/>
        </w:rPr>
        <w:t>i</w:t>
      </w:r>
      <w:r w:rsidR="00057A2A" w:rsidRPr="00057A2A">
        <w:rPr>
          <w:rFonts w:cs="TrebuchetMS"/>
        </w:rPr>
        <w:t xml:space="preserve">, </w:t>
      </w:r>
      <w:r w:rsidR="00057A2A" w:rsidRPr="00057A2A">
        <w:rPr>
          <w:rFonts w:cs="Trebuchet MS"/>
          <w:i/>
          <w:iCs/>
        </w:rPr>
        <w:t>j</w:t>
      </w:r>
      <w:r w:rsidR="00057A2A" w:rsidRPr="00057A2A">
        <w:rPr>
          <w:rFonts w:cs="TrebuchetMS"/>
        </w:rPr>
        <w:t>)} –изисква по-голям брой</w:t>
      </w:r>
      <w:r w:rsidR="00057A2A">
        <w:rPr>
          <w:rFonts w:cs="Arial Narrow"/>
          <w:i/>
          <w:iCs/>
        </w:rPr>
        <w:t xml:space="preserve"> </w:t>
      </w:r>
      <w:r w:rsidR="00057A2A" w:rsidRPr="00057A2A">
        <w:rPr>
          <w:rFonts w:cs="TrebuchetMS"/>
        </w:rPr>
        <w:t>канали между възлите,</w:t>
      </w:r>
      <w:r w:rsidR="00057A2A">
        <w:rPr>
          <w:rFonts w:cs="Arial Narrow"/>
          <w:i/>
          <w:iCs/>
        </w:rPr>
        <w:t xml:space="preserve"> </w:t>
      </w:r>
      <w:r w:rsidR="00057A2A" w:rsidRPr="00057A2A">
        <w:rPr>
          <w:rFonts w:cs="TrebuchetMS"/>
        </w:rPr>
        <w:t>респ. валентност</w:t>
      </w:r>
      <w:r w:rsidR="00057A2A">
        <w:rPr>
          <w:rFonts w:cs="TrebuchetMS"/>
        </w:rPr>
        <w:t>;</w:t>
      </w:r>
    </w:p>
    <w:p w:rsidR="00057A2A" w:rsidRPr="00057A2A" w:rsidRDefault="00057A2A" w:rsidP="00057A2A">
      <w:pPr>
        <w:autoSpaceDE w:val="0"/>
        <w:autoSpaceDN w:val="0"/>
        <w:adjustRightInd w:val="0"/>
        <w:spacing w:after="0" w:line="240" w:lineRule="auto"/>
        <w:rPr>
          <w:rFonts w:cs="Arial Narrow"/>
          <w:i/>
          <w:iCs/>
        </w:rPr>
      </w:pPr>
      <w:r>
        <w:rPr>
          <w:rFonts w:cs="Arial Narrow"/>
          <w:i/>
          <w:iCs/>
        </w:rPr>
        <w:t xml:space="preserve"> </w:t>
      </w:r>
      <w:r w:rsidRPr="00057A2A">
        <w:rPr>
          <w:rFonts w:cs="TrebuchetMS"/>
        </w:rPr>
        <w:t>2) валентност на възлите</w:t>
      </w:r>
      <w:r>
        <w:rPr>
          <w:rFonts w:cs="Arial Narrow"/>
          <w:i/>
          <w:iCs/>
        </w:rPr>
        <w:t xml:space="preserve"> </w:t>
      </w:r>
      <w:r w:rsidRPr="00057A2A">
        <w:rPr>
          <w:rFonts w:cs="TrebuchetMS"/>
        </w:rPr>
        <w:t>(degree)</w:t>
      </w:r>
      <w:r>
        <w:rPr>
          <w:rFonts w:cs="Arial Narrow"/>
          <w:i/>
          <w:iCs/>
        </w:rPr>
        <w:t xml:space="preserve"> </w:t>
      </w:r>
      <w:r w:rsidRPr="00057A2A">
        <w:rPr>
          <w:rFonts w:cs="TrebuchetMS"/>
        </w:rPr>
        <w:t>3) сечение (bisection</w:t>
      </w:r>
      <w:r>
        <w:rPr>
          <w:rFonts w:cs="Arial Narrow"/>
          <w:i/>
          <w:iCs/>
        </w:rPr>
        <w:t xml:space="preserve"> </w:t>
      </w:r>
      <w:r w:rsidRPr="00057A2A">
        <w:rPr>
          <w:rFonts w:cs="TrebuchetMS"/>
        </w:rPr>
        <w:t xml:space="preserve">width) </w:t>
      </w:r>
      <w:r w:rsidRPr="00057A2A">
        <w:rPr>
          <w:rFonts w:cs="Arial Narrow"/>
          <w:i/>
          <w:iCs/>
        </w:rPr>
        <w:t xml:space="preserve">S </w:t>
      </w:r>
      <w:r w:rsidRPr="00057A2A">
        <w:rPr>
          <w:rFonts w:cs="ArialNarrow"/>
        </w:rPr>
        <w:t>= min{AllLinks(X, Y):</w:t>
      </w:r>
      <w:r>
        <w:rPr>
          <w:rFonts w:cs="Arial Narrow"/>
          <w:i/>
          <w:iCs/>
        </w:rPr>
        <w:t xml:space="preserve"> </w:t>
      </w:r>
      <w:r w:rsidRPr="00057A2A">
        <w:rPr>
          <w:rFonts w:cs="ArialNarrow"/>
        </w:rPr>
        <w:t xml:space="preserve">||X| - |Y|| </w:t>
      </w:r>
      <w:r w:rsidRPr="00057A2A">
        <w:rPr>
          <w:rFonts w:eastAsia="SymbolMT" w:cs="SymbolMT"/>
        </w:rPr>
        <w:t xml:space="preserve">≤ </w:t>
      </w:r>
      <w:r w:rsidRPr="00057A2A">
        <w:rPr>
          <w:rFonts w:cs="ArialNarrow"/>
        </w:rPr>
        <w:t xml:space="preserve">1}; </w:t>
      </w:r>
      <w:r>
        <w:rPr>
          <w:rFonts w:cs="ArialNarrow"/>
        </w:rPr>
        <w:t xml:space="preserve"> </w:t>
      </w:r>
      <w:r w:rsidRPr="00057A2A">
        <w:rPr>
          <w:rFonts w:cs="ArialNarrow"/>
        </w:rPr>
        <w:t>4) разширяемост</w:t>
      </w:r>
      <w:r>
        <w:rPr>
          <w:rFonts w:cs="ArialNarrow"/>
        </w:rPr>
        <w:t>.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Топология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Брой възли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Валентност</w:t>
            </w:r>
          </w:p>
        </w:tc>
      </w:tr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Линия и пръстен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2</w:t>
            </w:r>
          </w:p>
        </w:tc>
      </w:tr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Двоично дърво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2^d - 1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3</w:t>
            </w:r>
          </w:p>
        </w:tc>
      </w:tr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Shuffle exchange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2^d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3</w:t>
            </w:r>
          </w:p>
        </w:tc>
      </w:tr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Двудеменсионна мрежа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d^2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4</w:t>
            </w:r>
          </w:p>
        </w:tc>
      </w:tr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Хиперкуб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2^d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d</w:t>
            </w:r>
          </w:p>
        </w:tc>
      </w:tr>
      <w:tr w:rsidR="00057A2A" w:rsidTr="00057A2A">
        <w:tc>
          <w:tcPr>
            <w:tcW w:w="3070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</w:rPr>
            </w:pPr>
            <w:r w:rsidRPr="00057A2A">
              <w:rPr>
                <w:rFonts w:cs="Arial Narrow"/>
                <w:iCs/>
                <w:sz w:val="20"/>
                <w:szCs w:val="20"/>
              </w:rPr>
              <w:t>Пълен граф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N</w:t>
            </w:r>
          </w:p>
        </w:tc>
        <w:tc>
          <w:tcPr>
            <w:tcW w:w="3071" w:type="dxa"/>
            <w:vAlign w:val="center"/>
          </w:tcPr>
          <w:p w:rsidR="00057A2A" w:rsidRPr="00057A2A" w:rsidRDefault="00057A2A" w:rsidP="00057A2A">
            <w:pPr>
              <w:autoSpaceDE w:val="0"/>
              <w:autoSpaceDN w:val="0"/>
              <w:adjustRightInd w:val="0"/>
              <w:jc w:val="center"/>
              <w:rPr>
                <w:rFonts w:cs="Arial Narrow"/>
                <w:iCs/>
                <w:sz w:val="20"/>
                <w:szCs w:val="20"/>
                <w:lang w:val="en-US"/>
              </w:rPr>
            </w:pPr>
            <w:r w:rsidRPr="00057A2A">
              <w:rPr>
                <w:rFonts w:cs="Arial Narrow"/>
                <w:iCs/>
                <w:sz w:val="20"/>
                <w:szCs w:val="20"/>
                <w:lang w:val="en-US"/>
              </w:rPr>
              <w:t>N-1</w:t>
            </w:r>
          </w:p>
        </w:tc>
      </w:tr>
    </w:tbl>
    <w:p w:rsidR="007775AE" w:rsidRPr="00057A2A" w:rsidRDefault="007775AE" w:rsidP="00057A2A">
      <w:pPr>
        <w:autoSpaceDE w:val="0"/>
        <w:autoSpaceDN w:val="0"/>
        <w:adjustRightInd w:val="0"/>
        <w:spacing w:after="0" w:line="240" w:lineRule="auto"/>
        <w:rPr>
          <w:rFonts w:cs="Arial Narrow"/>
          <w:i/>
          <w:iCs/>
        </w:rPr>
      </w:pPr>
    </w:p>
    <w:sectPr w:rsidR="007775AE" w:rsidRPr="00057A2A" w:rsidSect="00AD6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erlinSansFB-Re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MS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DF1D64"/>
    <w:rsid w:val="00000762"/>
    <w:rsid w:val="00002BC3"/>
    <w:rsid w:val="00003812"/>
    <w:rsid w:val="000105B6"/>
    <w:rsid w:val="00014671"/>
    <w:rsid w:val="00015B4B"/>
    <w:rsid w:val="00015B50"/>
    <w:rsid w:val="00020271"/>
    <w:rsid w:val="0002041D"/>
    <w:rsid w:val="000230C5"/>
    <w:rsid w:val="0002793E"/>
    <w:rsid w:val="000327F7"/>
    <w:rsid w:val="00035ADE"/>
    <w:rsid w:val="00036372"/>
    <w:rsid w:val="00036F0A"/>
    <w:rsid w:val="00037DDA"/>
    <w:rsid w:val="00041989"/>
    <w:rsid w:val="0004260B"/>
    <w:rsid w:val="0004509B"/>
    <w:rsid w:val="0004697B"/>
    <w:rsid w:val="000538AA"/>
    <w:rsid w:val="000562A8"/>
    <w:rsid w:val="0005721B"/>
    <w:rsid w:val="00057A2A"/>
    <w:rsid w:val="0006267D"/>
    <w:rsid w:val="00063130"/>
    <w:rsid w:val="000657E6"/>
    <w:rsid w:val="00065A01"/>
    <w:rsid w:val="00066B56"/>
    <w:rsid w:val="00067D79"/>
    <w:rsid w:val="0007031C"/>
    <w:rsid w:val="00071865"/>
    <w:rsid w:val="0007480A"/>
    <w:rsid w:val="00074C66"/>
    <w:rsid w:val="0007626A"/>
    <w:rsid w:val="0008492E"/>
    <w:rsid w:val="00086E41"/>
    <w:rsid w:val="00096E10"/>
    <w:rsid w:val="00096E7D"/>
    <w:rsid w:val="00097F8F"/>
    <w:rsid w:val="000A1AAD"/>
    <w:rsid w:val="000A1D6E"/>
    <w:rsid w:val="000A25B9"/>
    <w:rsid w:val="000A27C1"/>
    <w:rsid w:val="000A3CB8"/>
    <w:rsid w:val="000A4648"/>
    <w:rsid w:val="000A7484"/>
    <w:rsid w:val="000B4899"/>
    <w:rsid w:val="000B5CBF"/>
    <w:rsid w:val="000C0BAB"/>
    <w:rsid w:val="000C283A"/>
    <w:rsid w:val="000C3146"/>
    <w:rsid w:val="000C43FC"/>
    <w:rsid w:val="000C58AE"/>
    <w:rsid w:val="000C5A36"/>
    <w:rsid w:val="000C79A3"/>
    <w:rsid w:val="000D041B"/>
    <w:rsid w:val="000D053C"/>
    <w:rsid w:val="000D1CAA"/>
    <w:rsid w:val="000E22CC"/>
    <w:rsid w:val="000E2E99"/>
    <w:rsid w:val="000E7572"/>
    <w:rsid w:val="000E7C45"/>
    <w:rsid w:val="000F04FF"/>
    <w:rsid w:val="000F1DD5"/>
    <w:rsid w:val="000F2B8E"/>
    <w:rsid w:val="000F48DB"/>
    <w:rsid w:val="000F4BE9"/>
    <w:rsid w:val="000F510C"/>
    <w:rsid w:val="000F714A"/>
    <w:rsid w:val="00102F0F"/>
    <w:rsid w:val="0010304C"/>
    <w:rsid w:val="0011079B"/>
    <w:rsid w:val="001122C8"/>
    <w:rsid w:val="00112855"/>
    <w:rsid w:val="001151CF"/>
    <w:rsid w:val="00115F0E"/>
    <w:rsid w:val="0011739E"/>
    <w:rsid w:val="00117F2E"/>
    <w:rsid w:val="00122441"/>
    <w:rsid w:val="0012364A"/>
    <w:rsid w:val="00124FA1"/>
    <w:rsid w:val="001256BC"/>
    <w:rsid w:val="0012587D"/>
    <w:rsid w:val="001266FA"/>
    <w:rsid w:val="0012737D"/>
    <w:rsid w:val="00127F3D"/>
    <w:rsid w:val="00130D6B"/>
    <w:rsid w:val="0013190B"/>
    <w:rsid w:val="001319C7"/>
    <w:rsid w:val="00132C47"/>
    <w:rsid w:val="00133689"/>
    <w:rsid w:val="00135A47"/>
    <w:rsid w:val="00136541"/>
    <w:rsid w:val="00136BD0"/>
    <w:rsid w:val="00143988"/>
    <w:rsid w:val="0014577B"/>
    <w:rsid w:val="001501DD"/>
    <w:rsid w:val="001521D5"/>
    <w:rsid w:val="001556DF"/>
    <w:rsid w:val="00160A9F"/>
    <w:rsid w:val="00164DA2"/>
    <w:rsid w:val="00166E8A"/>
    <w:rsid w:val="00167A09"/>
    <w:rsid w:val="00173A8D"/>
    <w:rsid w:val="00173D23"/>
    <w:rsid w:val="00174909"/>
    <w:rsid w:val="00175068"/>
    <w:rsid w:val="00176091"/>
    <w:rsid w:val="00177FD8"/>
    <w:rsid w:val="00180F03"/>
    <w:rsid w:val="00181961"/>
    <w:rsid w:val="001827A8"/>
    <w:rsid w:val="00186117"/>
    <w:rsid w:val="00187381"/>
    <w:rsid w:val="00190B3A"/>
    <w:rsid w:val="00191C88"/>
    <w:rsid w:val="00192C2F"/>
    <w:rsid w:val="00195703"/>
    <w:rsid w:val="00197E9C"/>
    <w:rsid w:val="001A3F10"/>
    <w:rsid w:val="001B3F9A"/>
    <w:rsid w:val="001B4138"/>
    <w:rsid w:val="001B4575"/>
    <w:rsid w:val="001B4706"/>
    <w:rsid w:val="001B78AD"/>
    <w:rsid w:val="001C0FB1"/>
    <w:rsid w:val="001C58DC"/>
    <w:rsid w:val="001D1546"/>
    <w:rsid w:val="001D3760"/>
    <w:rsid w:val="001D3DAA"/>
    <w:rsid w:val="001D42D8"/>
    <w:rsid w:val="001D7922"/>
    <w:rsid w:val="001E0AA5"/>
    <w:rsid w:val="001E1BB5"/>
    <w:rsid w:val="001E6A69"/>
    <w:rsid w:val="001F36AE"/>
    <w:rsid w:val="001F3729"/>
    <w:rsid w:val="002053D7"/>
    <w:rsid w:val="00207926"/>
    <w:rsid w:val="00211FD0"/>
    <w:rsid w:val="00222E4E"/>
    <w:rsid w:val="002231E6"/>
    <w:rsid w:val="00223619"/>
    <w:rsid w:val="00223965"/>
    <w:rsid w:val="00224636"/>
    <w:rsid w:val="00225339"/>
    <w:rsid w:val="00227880"/>
    <w:rsid w:val="00231883"/>
    <w:rsid w:val="00231996"/>
    <w:rsid w:val="00233B1B"/>
    <w:rsid w:val="00233C3F"/>
    <w:rsid w:val="002370E7"/>
    <w:rsid w:val="002413EA"/>
    <w:rsid w:val="0024202B"/>
    <w:rsid w:val="0024212C"/>
    <w:rsid w:val="00243F37"/>
    <w:rsid w:val="00246FA9"/>
    <w:rsid w:val="00250A1E"/>
    <w:rsid w:val="002517D0"/>
    <w:rsid w:val="00252E40"/>
    <w:rsid w:val="0025522F"/>
    <w:rsid w:val="002558B7"/>
    <w:rsid w:val="002565D4"/>
    <w:rsid w:val="00256C46"/>
    <w:rsid w:val="002603CD"/>
    <w:rsid w:val="002640A0"/>
    <w:rsid w:val="00265846"/>
    <w:rsid w:val="00270A4D"/>
    <w:rsid w:val="00271D8D"/>
    <w:rsid w:val="002729B2"/>
    <w:rsid w:val="00274CCB"/>
    <w:rsid w:val="00275909"/>
    <w:rsid w:val="00276D8E"/>
    <w:rsid w:val="002825F4"/>
    <w:rsid w:val="002833B4"/>
    <w:rsid w:val="00283580"/>
    <w:rsid w:val="00285307"/>
    <w:rsid w:val="00286F04"/>
    <w:rsid w:val="00290345"/>
    <w:rsid w:val="002909A9"/>
    <w:rsid w:val="00291505"/>
    <w:rsid w:val="0029425E"/>
    <w:rsid w:val="00294521"/>
    <w:rsid w:val="00295A0E"/>
    <w:rsid w:val="00297F13"/>
    <w:rsid w:val="002A3C13"/>
    <w:rsid w:val="002A6891"/>
    <w:rsid w:val="002B2688"/>
    <w:rsid w:val="002B4D6A"/>
    <w:rsid w:val="002B4EA9"/>
    <w:rsid w:val="002B7681"/>
    <w:rsid w:val="002C4164"/>
    <w:rsid w:val="002C5CDF"/>
    <w:rsid w:val="002C608F"/>
    <w:rsid w:val="002C79EB"/>
    <w:rsid w:val="002D3E6F"/>
    <w:rsid w:val="002D6DB2"/>
    <w:rsid w:val="002E13B5"/>
    <w:rsid w:val="002E24ED"/>
    <w:rsid w:val="002F051F"/>
    <w:rsid w:val="002F4C6A"/>
    <w:rsid w:val="002F5131"/>
    <w:rsid w:val="00300557"/>
    <w:rsid w:val="00300A88"/>
    <w:rsid w:val="00303020"/>
    <w:rsid w:val="00303A71"/>
    <w:rsid w:val="00303DB5"/>
    <w:rsid w:val="0030601B"/>
    <w:rsid w:val="003068FE"/>
    <w:rsid w:val="00307510"/>
    <w:rsid w:val="00307553"/>
    <w:rsid w:val="00313F40"/>
    <w:rsid w:val="00315C6F"/>
    <w:rsid w:val="00317F5F"/>
    <w:rsid w:val="00320106"/>
    <w:rsid w:val="003257DE"/>
    <w:rsid w:val="003315CD"/>
    <w:rsid w:val="00331A6E"/>
    <w:rsid w:val="00331B43"/>
    <w:rsid w:val="00333D19"/>
    <w:rsid w:val="00336006"/>
    <w:rsid w:val="00344105"/>
    <w:rsid w:val="003442D8"/>
    <w:rsid w:val="003445DE"/>
    <w:rsid w:val="00345D96"/>
    <w:rsid w:val="00346A3D"/>
    <w:rsid w:val="003477E6"/>
    <w:rsid w:val="00347940"/>
    <w:rsid w:val="00347A2A"/>
    <w:rsid w:val="00352F16"/>
    <w:rsid w:val="003532E1"/>
    <w:rsid w:val="0035341B"/>
    <w:rsid w:val="003553C3"/>
    <w:rsid w:val="00355CA1"/>
    <w:rsid w:val="0036020A"/>
    <w:rsid w:val="00360C39"/>
    <w:rsid w:val="00363F4E"/>
    <w:rsid w:val="00366ED2"/>
    <w:rsid w:val="003716F5"/>
    <w:rsid w:val="0037187A"/>
    <w:rsid w:val="00373396"/>
    <w:rsid w:val="00376A2A"/>
    <w:rsid w:val="00380C1D"/>
    <w:rsid w:val="00381483"/>
    <w:rsid w:val="00384BE4"/>
    <w:rsid w:val="00385C13"/>
    <w:rsid w:val="00385CD6"/>
    <w:rsid w:val="003915DA"/>
    <w:rsid w:val="00392634"/>
    <w:rsid w:val="00393231"/>
    <w:rsid w:val="003A2760"/>
    <w:rsid w:val="003A3400"/>
    <w:rsid w:val="003A3C70"/>
    <w:rsid w:val="003B0544"/>
    <w:rsid w:val="003B66BD"/>
    <w:rsid w:val="003B6E69"/>
    <w:rsid w:val="003B7002"/>
    <w:rsid w:val="003B7822"/>
    <w:rsid w:val="003C04EB"/>
    <w:rsid w:val="003C1283"/>
    <w:rsid w:val="003C21CF"/>
    <w:rsid w:val="003C5568"/>
    <w:rsid w:val="003C752A"/>
    <w:rsid w:val="003D14E3"/>
    <w:rsid w:val="003E3C2F"/>
    <w:rsid w:val="003E42E0"/>
    <w:rsid w:val="003E49F1"/>
    <w:rsid w:val="003E5862"/>
    <w:rsid w:val="003E5FE9"/>
    <w:rsid w:val="003F1007"/>
    <w:rsid w:val="003F1E4D"/>
    <w:rsid w:val="003F2740"/>
    <w:rsid w:val="003F2B11"/>
    <w:rsid w:val="003F2E6A"/>
    <w:rsid w:val="003F3291"/>
    <w:rsid w:val="00400EFE"/>
    <w:rsid w:val="00402AB9"/>
    <w:rsid w:val="0040314F"/>
    <w:rsid w:val="004035C8"/>
    <w:rsid w:val="004036A6"/>
    <w:rsid w:val="00406504"/>
    <w:rsid w:val="00406862"/>
    <w:rsid w:val="00407CF9"/>
    <w:rsid w:val="0041196F"/>
    <w:rsid w:val="00412E39"/>
    <w:rsid w:val="00413327"/>
    <w:rsid w:val="00414FC9"/>
    <w:rsid w:val="00416876"/>
    <w:rsid w:val="00416EC0"/>
    <w:rsid w:val="004173F6"/>
    <w:rsid w:val="004215B2"/>
    <w:rsid w:val="00421DB4"/>
    <w:rsid w:val="0042679C"/>
    <w:rsid w:val="004277DF"/>
    <w:rsid w:val="0043130E"/>
    <w:rsid w:val="004316C2"/>
    <w:rsid w:val="00432F79"/>
    <w:rsid w:val="00434F47"/>
    <w:rsid w:val="00437988"/>
    <w:rsid w:val="00437D7A"/>
    <w:rsid w:val="00440DFD"/>
    <w:rsid w:val="004419DC"/>
    <w:rsid w:val="00442ABE"/>
    <w:rsid w:val="00442E32"/>
    <w:rsid w:val="004433F6"/>
    <w:rsid w:val="00445172"/>
    <w:rsid w:val="00447693"/>
    <w:rsid w:val="0045612D"/>
    <w:rsid w:val="0046148F"/>
    <w:rsid w:val="0046201B"/>
    <w:rsid w:val="004622BD"/>
    <w:rsid w:val="004644CC"/>
    <w:rsid w:val="00465281"/>
    <w:rsid w:val="00465693"/>
    <w:rsid w:val="00465B42"/>
    <w:rsid w:val="00466102"/>
    <w:rsid w:val="0046659E"/>
    <w:rsid w:val="00470D05"/>
    <w:rsid w:val="00472D4B"/>
    <w:rsid w:val="00473982"/>
    <w:rsid w:val="00475ED8"/>
    <w:rsid w:val="004769B6"/>
    <w:rsid w:val="0047768C"/>
    <w:rsid w:val="00481394"/>
    <w:rsid w:val="004822D6"/>
    <w:rsid w:val="00490891"/>
    <w:rsid w:val="00491C13"/>
    <w:rsid w:val="00492AB7"/>
    <w:rsid w:val="00497FBC"/>
    <w:rsid w:val="004A40D5"/>
    <w:rsid w:val="004A4D3F"/>
    <w:rsid w:val="004A50D1"/>
    <w:rsid w:val="004A7995"/>
    <w:rsid w:val="004A79D8"/>
    <w:rsid w:val="004B16CF"/>
    <w:rsid w:val="004B31A7"/>
    <w:rsid w:val="004B3752"/>
    <w:rsid w:val="004B3B81"/>
    <w:rsid w:val="004B46FB"/>
    <w:rsid w:val="004C03B6"/>
    <w:rsid w:val="004C1558"/>
    <w:rsid w:val="004C6680"/>
    <w:rsid w:val="004C6CB4"/>
    <w:rsid w:val="004C6CE8"/>
    <w:rsid w:val="004D3C09"/>
    <w:rsid w:val="004D3CC8"/>
    <w:rsid w:val="004D6D4F"/>
    <w:rsid w:val="004D6E00"/>
    <w:rsid w:val="004E1680"/>
    <w:rsid w:val="004E5DCD"/>
    <w:rsid w:val="004F03BC"/>
    <w:rsid w:val="004F086D"/>
    <w:rsid w:val="004F177F"/>
    <w:rsid w:val="004F35C0"/>
    <w:rsid w:val="004F46ED"/>
    <w:rsid w:val="004F73A1"/>
    <w:rsid w:val="00501C29"/>
    <w:rsid w:val="00502533"/>
    <w:rsid w:val="00503F18"/>
    <w:rsid w:val="00505F4C"/>
    <w:rsid w:val="0050659A"/>
    <w:rsid w:val="00511C3D"/>
    <w:rsid w:val="00511F44"/>
    <w:rsid w:val="005120EC"/>
    <w:rsid w:val="0051244F"/>
    <w:rsid w:val="005132BE"/>
    <w:rsid w:val="00513625"/>
    <w:rsid w:val="00513F9C"/>
    <w:rsid w:val="005160E1"/>
    <w:rsid w:val="00517B07"/>
    <w:rsid w:val="0052161A"/>
    <w:rsid w:val="00523359"/>
    <w:rsid w:val="00526887"/>
    <w:rsid w:val="00530232"/>
    <w:rsid w:val="00532169"/>
    <w:rsid w:val="00533264"/>
    <w:rsid w:val="00533427"/>
    <w:rsid w:val="005353C4"/>
    <w:rsid w:val="0053666B"/>
    <w:rsid w:val="00540B94"/>
    <w:rsid w:val="0054182A"/>
    <w:rsid w:val="00542DD0"/>
    <w:rsid w:val="00544FEC"/>
    <w:rsid w:val="0054547C"/>
    <w:rsid w:val="00545C25"/>
    <w:rsid w:val="005511B9"/>
    <w:rsid w:val="005536AA"/>
    <w:rsid w:val="00566224"/>
    <w:rsid w:val="00570EFB"/>
    <w:rsid w:val="00571C61"/>
    <w:rsid w:val="00573252"/>
    <w:rsid w:val="00575894"/>
    <w:rsid w:val="00582FD0"/>
    <w:rsid w:val="005843A4"/>
    <w:rsid w:val="0058471D"/>
    <w:rsid w:val="00584D3F"/>
    <w:rsid w:val="0059186E"/>
    <w:rsid w:val="00591AAA"/>
    <w:rsid w:val="00594A83"/>
    <w:rsid w:val="005A0F88"/>
    <w:rsid w:val="005A2958"/>
    <w:rsid w:val="005B090F"/>
    <w:rsid w:val="005B25EF"/>
    <w:rsid w:val="005B3EAB"/>
    <w:rsid w:val="005B53F3"/>
    <w:rsid w:val="005C0350"/>
    <w:rsid w:val="005C1C4D"/>
    <w:rsid w:val="005C2D79"/>
    <w:rsid w:val="005C4A06"/>
    <w:rsid w:val="005C4C03"/>
    <w:rsid w:val="005C6496"/>
    <w:rsid w:val="005C6BFA"/>
    <w:rsid w:val="005D31CA"/>
    <w:rsid w:val="005D561B"/>
    <w:rsid w:val="005E138E"/>
    <w:rsid w:val="005E4233"/>
    <w:rsid w:val="005E5DD0"/>
    <w:rsid w:val="005E613B"/>
    <w:rsid w:val="005E741A"/>
    <w:rsid w:val="005E7811"/>
    <w:rsid w:val="005E7A98"/>
    <w:rsid w:val="005F003D"/>
    <w:rsid w:val="005F3500"/>
    <w:rsid w:val="005F49CF"/>
    <w:rsid w:val="005F6E10"/>
    <w:rsid w:val="0060593D"/>
    <w:rsid w:val="006069DC"/>
    <w:rsid w:val="006101A9"/>
    <w:rsid w:val="00610B92"/>
    <w:rsid w:val="0061231E"/>
    <w:rsid w:val="00620AAE"/>
    <w:rsid w:val="00621742"/>
    <w:rsid w:val="0062227A"/>
    <w:rsid w:val="00622E1B"/>
    <w:rsid w:val="006238BE"/>
    <w:rsid w:val="0062419C"/>
    <w:rsid w:val="006246DB"/>
    <w:rsid w:val="0062675D"/>
    <w:rsid w:val="00632114"/>
    <w:rsid w:val="00633582"/>
    <w:rsid w:val="006416AE"/>
    <w:rsid w:val="00643452"/>
    <w:rsid w:val="006448BA"/>
    <w:rsid w:val="00645CC6"/>
    <w:rsid w:val="00646059"/>
    <w:rsid w:val="00650F8C"/>
    <w:rsid w:val="00651AD3"/>
    <w:rsid w:val="00655944"/>
    <w:rsid w:val="00656D71"/>
    <w:rsid w:val="00657765"/>
    <w:rsid w:val="00663C25"/>
    <w:rsid w:val="0066498E"/>
    <w:rsid w:val="00664FA1"/>
    <w:rsid w:val="006650FB"/>
    <w:rsid w:val="006652B4"/>
    <w:rsid w:val="00673632"/>
    <w:rsid w:val="00677336"/>
    <w:rsid w:val="00682A2D"/>
    <w:rsid w:val="00686576"/>
    <w:rsid w:val="00686D57"/>
    <w:rsid w:val="0069110F"/>
    <w:rsid w:val="00691D2B"/>
    <w:rsid w:val="00692B03"/>
    <w:rsid w:val="00697397"/>
    <w:rsid w:val="006A02C8"/>
    <w:rsid w:val="006A1A82"/>
    <w:rsid w:val="006A54DC"/>
    <w:rsid w:val="006B0D0E"/>
    <w:rsid w:val="006B223F"/>
    <w:rsid w:val="006B227F"/>
    <w:rsid w:val="006B28AD"/>
    <w:rsid w:val="006B3330"/>
    <w:rsid w:val="006B5E72"/>
    <w:rsid w:val="006B7AC3"/>
    <w:rsid w:val="006C2A2F"/>
    <w:rsid w:val="006C2D46"/>
    <w:rsid w:val="006C30C3"/>
    <w:rsid w:val="006C379C"/>
    <w:rsid w:val="006C454E"/>
    <w:rsid w:val="006C5B21"/>
    <w:rsid w:val="006C5F6F"/>
    <w:rsid w:val="006C7742"/>
    <w:rsid w:val="006D0515"/>
    <w:rsid w:val="006D2356"/>
    <w:rsid w:val="006D27D6"/>
    <w:rsid w:val="006D393E"/>
    <w:rsid w:val="006D4145"/>
    <w:rsid w:val="006D7AF8"/>
    <w:rsid w:val="006E147D"/>
    <w:rsid w:val="006E2F9F"/>
    <w:rsid w:val="006E4623"/>
    <w:rsid w:val="006E4CC7"/>
    <w:rsid w:val="006E5075"/>
    <w:rsid w:val="006E5623"/>
    <w:rsid w:val="006E6756"/>
    <w:rsid w:val="006E6F81"/>
    <w:rsid w:val="006E79DD"/>
    <w:rsid w:val="006F0F0E"/>
    <w:rsid w:val="006F1D0B"/>
    <w:rsid w:val="006F5F6E"/>
    <w:rsid w:val="006F7DE4"/>
    <w:rsid w:val="00702695"/>
    <w:rsid w:val="007036FD"/>
    <w:rsid w:val="00705022"/>
    <w:rsid w:val="0070661D"/>
    <w:rsid w:val="007128DF"/>
    <w:rsid w:val="00713952"/>
    <w:rsid w:val="007156D2"/>
    <w:rsid w:val="007179DC"/>
    <w:rsid w:val="007210C1"/>
    <w:rsid w:val="00721DB9"/>
    <w:rsid w:val="007255E1"/>
    <w:rsid w:val="00725A79"/>
    <w:rsid w:val="00726CE4"/>
    <w:rsid w:val="007316E2"/>
    <w:rsid w:val="00733DA5"/>
    <w:rsid w:val="00734EC2"/>
    <w:rsid w:val="00736EF1"/>
    <w:rsid w:val="00740FEB"/>
    <w:rsid w:val="0074153C"/>
    <w:rsid w:val="007460A7"/>
    <w:rsid w:val="007514A6"/>
    <w:rsid w:val="0075253F"/>
    <w:rsid w:val="00752C9F"/>
    <w:rsid w:val="00753C89"/>
    <w:rsid w:val="00754061"/>
    <w:rsid w:val="007550DC"/>
    <w:rsid w:val="00755CDC"/>
    <w:rsid w:val="007606C7"/>
    <w:rsid w:val="00761090"/>
    <w:rsid w:val="007624FD"/>
    <w:rsid w:val="00770A9E"/>
    <w:rsid w:val="00770AA3"/>
    <w:rsid w:val="00775604"/>
    <w:rsid w:val="007775AE"/>
    <w:rsid w:val="00780E6F"/>
    <w:rsid w:val="00781E61"/>
    <w:rsid w:val="00782EAB"/>
    <w:rsid w:val="00784028"/>
    <w:rsid w:val="007851B0"/>
    <w:rsid w:val="007873DF"/>
    <w:rsid w:val="00794C5C"/>
    <w:rsid w:val="00795552"/>
    <w:rsid w:val="00795915"/>
    <w:rsid w:val="007964E8"/>
    <w:rsid w:val="007A0997"/>
    <w:rsid w:val="007A09DA"/>
    <w:rsid w:val="007A3DB4"/>
    <w:rsid w:val="007B1953"/>
    <w:rsid w:val="007B2D14"/>
    <w:rsid w:val="007B7E0B"/>
    <w:rsid w:val="007C0642"/>
    <w:rsid w:val="007C0F0D"/>
    <w:rsid w:val="007C51DE"/>
    <w:rsid w:val="007C5B6D"/>
    <w:rsid w:val="007C6CCE"/>
    <w:rsid w:val="007C72AC"/>
    <w:rsid w:val="007C7F55"/>
    <w:rsid w:val="007D16CE"/>
    <w:rsid w:val="007D24AA"/>
    <w:rsid w:val="007D2D48"/>
    <w:rsid w:val="007D3474"/>
    <w:rsid w:val="007D485D"/>
    <w:rsid w:val="007D4F71"/>
    <w:rsid w:val="007D58B7"/>
    <w:rsid w:val="007D5A22"/>
    <w:rsid w:val="007E0307"/>
    <w:rsid w:val="007E47B8"/>
    <w:rsid w:val="007E487D"/>
    <w:rsid w:val="007E49E6"/>
    <w:rsid w:val="007E511C"/>
    <w:rsid w:val="007E705F"/>
    <w:rsid w:val="007F3269"/>
    <w:rsid w:val="007F47BD"/>
    <w:rsid w:val="007F5335"/>
    <w:rsid w:val="007F57DB"/>
    <w:rsid w:val="008027D1"/>
    <w:rsid w:val="00804773"/>
    <w:rsid w:val="0081475A"/>
    <w:rsid w:val="00817C76"/>
    <w:rsid w:val="0083093C"/>
    <w:rsid w:val="0083244B"/>
    <w:rsid w:val="008326AC"/>
    <w:rsid w:val="00833D6F"/>
    <w:rsid w:val="00835E70"/>
    <w:rsid w:val="00836032"/>
    <w:rsid w:val="0083748F"/>
    <w:rsid w:val="008443B5"/>
    <w:rsid w:val="008457E7"/>
    <w:rsid w:val="00845E64"/>
    <w:rsid w:val="0084649A"/>
    <w:rsid w:val="00846830"/>
    <w:rsid w:val="00851524"/>
    <w:rsid w:val="0085200D"/>
    <w:rsid w:val="00854E4D"/>
    <w:rsid w:val="00855062"/>
    <w:rsid w:val="008600D5"/>
    <w:rsid w:val="00861977"/>
    <w:rsid w:val="00863281"/>
    <w:rsid w:val="00863AFD"/>
    <w:rsid w:val="00864FD1"/>
    <w:rsid w:val="00865E25"/>
    <w:rsid w:val="00867B46"/>
    <w:rsid w:val="00871D1E"/>
    <w:rsid w:val="00873742"/>
    <w:rsid w:val="008746FC"/>
    <w:rsid w:val="00875A1A"/>
    <w:rsid w:val="00876C63"/>
    <w:rsid w:val="008814F8"/>
    <w:rsid w:val="00882675"/>
    <w:rsid w:val="00884F47"/>
    <w:rsid w:val="00884FD6"/>
    <w:rsid w:val="0088557A"/>
    <w:rsid w:val="00886AFD"/>
    <w:rsid w:val="00886FBD"/>
    <w:rsid w:val="008920F2"/>
    <w:rsid w:val="0089731F"/>
    <w:rsid w:val="0089781C"/>
    <w:rsid w:val="00897AE9"/>
    <w:rsid w:val="008A0646"/>
    <w:rsid w:val="008A18D2"/>
    <w:rsid w:val="008A28C8"/>
    <w:rsid w:val="008A527A"/>
    <w:rsid w:val="008A656A"/>
    <w:rsid w:val="008B0A4E"/>
    <w:rsid w:val="008B3C07"/>
    <w:rsid w:val="008C2150"/>
    <w:rsid w:val="008C384D"/>
    <w:rsid w:val="008C550D"/>
    <w:rsid w:val="008C79F7"/>
    <w:rsid w:val="008C7DBE"/>
    <w:rsid w:val="008D179D"/>
    <w:rsid w:val="008D1ECB"/>
    <w:rsid w:val="008D2E18"/>
    <w:rsid w:val="008D4FB3"/>
    <w:rsid w:val="008E2336"/>
    <w:rsid w:val="008E23C8"/>
    <w:rsid w:val="008E305D"/>
    <w:rsid w:val="008E6320"/>
    <w:rsid w:val="008E73EF"/>
    <w:rsid w:val="008F47AA"/>
    <w:rsid w:val="008F5C63"/>
    <w:rsid w:val="008F6E38"/>
    <w:rsid w:val="008F7380"/>
    <w:rsid w:val="008F7C14"/>
    <w:rsid w:val="009001CA"/>
    <w:rsid w:val="009011D4"/>
    <w:rsid w:val="00903DC5"/>
    <w:rsid w:val="00904186"/>
    <w:rsid w:val="00904304"/>
    <w:rsid w:val="00904CD2"/>
    <w:rsid w:val="00905738"/>
    <w:rsid w:val="00907937"/>
    <w:rsid w:val="009148F5"/>
    <w:rsid w:val="00914B6A"/>
    <w:rsid w:val="00916642"/>
    <w:rsid w:val="00920EE7"/>
    <w:rsid w:val="0092107D"/>
    <w:rsid w:val="00922F0A"/>
    <w:rsid w:val="00923AEE"/>
    <w:rsid w:val="00923F34"/>
    <w:rsid w:val="00924FFD"/>
    <w:rsid w:val="00927276"/>
    <w:rsid w:val="009312B5"/>
    <w:rsid w:val="00931B88"/>
    <w:rsid w:val="00932310"/>
    <w:rsid w:val="009330A3"/>
    <w:rsid w:val="00940B1F"/>
    <w:rsid w:val="009417E6"/>
    <w:rsid w:val="00942681"/>
    <w:rsid w:val="00942E8D"/>
    <w:rsid w:val="009471FB"/>
    <w:rsid w:val="00950C1E"/>
    <w:rsid w:val="00954997"/>
    <w:rsid w:val="00954B5B"/>
    <w:rsid w:val="00956BF7"/>
    <w:rsid w:val="0096074A"/>
    <w:rsid w:val="00960800"/>
    <w:rsid w:val="00961033"/>
    <w:rsid w:val="00962412"/>
    <w:rsid w:val="0096391A"/>
    <w:rsid w:val="00964FE7"/>
    <w:rsid w:val="00965CDD"/>
    <w:rsid w:val="00966BB7"/>
    <w:rsid w:val="0096753E"/>
    <w:rsid w:val="009702A5"/>
    <w:rsid w:val="009705AD"/>
    <w:rsid w:val="009706F4"/>
    <w:rsid w:val="009742BD"/>
    <w:rsid w:val="00975FCA"/>
    <w:rsid w:val="00977AFC"/>
    <w:rsid w:val="009817B5"/>
    <w:rsid w:val="00981B39"/>
    <w:rsid w:val="00983F7F"/>
    <w:rsid w:val="00984B4E"/>
    <w:rsid w:val="00990506"/>
    <w:rsid w:val="00992975"/>
    <w:rsid w:val="0099491D"/>
    <w:rsid w:val="009A1A30"/>
    <w:rsid w:val="009A779C"/>
    <w:rsid w:val="009A7BF4"/>
    <w:rsid w:val="009B0584"/>
    <w:rsid w:val="009B0772"/>
    <w:rsid w:val="009B28BC"/>
    <w:rsid w:val="009B4244"/>
    <w:rsid w:val="009B4E24"/>
    <w:rsid w:val="009B6BC8"/>
    <w:rsid w:val="009C4860"/>
    <w:rsid w:val="009C5014"/>
    <w:rsid w:val="009C5519"/>
    <w:rsid w:val="009C6BF3"/>
    <w:rsid w:val="009D0DC9"/>
    <w:rsid w:val="009D1331"/>
    <w:rsid w:val="009D5CE9"/>
    <w:rsid w:val="009D60AF"/>
    <w:rsid w:val="009D6A8B"/>
    <w:rsid w:val="009E008F"/>
    <w:rsid w:val="009E1FE4"/>
    <w:rsid w:val="009E484D"/>
    <w:rsid w:val="009E4BF5"/>
    <w:rsid w:val="009E7951"/>
    <w:rsid w:val="009E7B31"/>
    <w:rsid w:val="009F04B6"/>
    <w:rsid w:val="009F1534"/>
    <w:rsid w:val="009F1831"/>
    <w:rsid w:val="009F1DAC"/>
    <w:rsid w:val="009F38A0"/>
    <w:rsid w:val="009F3C13"/>
    <w:rsid w:val="009F3E10"/>
    <w:rsid w:val="009F5304"/>
    <w:rsid w:val="009F6C1A"/>
    <w:rsid w:val="009F6ED8"/>
    <w:rsid w:val="009F754E"/>
    <w:rsid w:val="00A01C81"/>
    <w:rsid w:val="00A0305F"/>
    <w:rsid w:val="00A05C26"/>
    <w:rsid w:val="00A12A26"/>
    <w:rsid w:val="00A1486A"/>
    <w:rsid w:val="00A233FF"/>
    <w:rsid w:val="00A24921"/>
    <w:rsid w:val="00A31681"/>
    <w:rsid w:val="00A316A0"/>
    <w:rsid w:val="00A33350"/>
    <w:rsid w:val="00A33A2B"/>
    <w:rsid w:val="00A3570C"/>
    <w:rsid w:val="00A36F39"/>
    <w:rsid w:val="00A37E93"/>
    <w:rsid w:val="00A43347"/>
    <w:rsid w:val="00A45177"/>
    <w:rsid w:val="00A502E5"/>
    <w:rsid w:val="00A51D7D"/>
    <w:rsid w:val="00A53E42"/>
    <w:rsid w:val="00A56B2C"/>
    <w:rsid w:val="00A56D1D"/>
    <w:rsid w:val="00A5767F"/>
    <w:rsid w:val="00A61045"/>
    <w:rsid w:val="00A62285"/>
    <w:rsid w:val="00A728E5"/>
    <w:rsid w:val="00A730E6"/>
    <w:rsid w:val="00A7378C"/>
    <w:rsid w:val="00A737DE"/>
    <w:rsid w:val="00A75FD5"/>
    <w:rsid w:val="00A81333"/>
    <w:rsid w:val="00A82547"/>
    <w:rsid w:val="00A82F59"/>
    <w:rsid w:val="00A868C6"/>
    <w:rsid w:val="00A9243A"/>
    <w:rsid w:val="00A94C5D"/>
    <w:rsid w:val="00A94FAE"/>
    <w:rsid w:val="00AA0DA2"/>
    <w:rsid w:val="00AA1288"/>
    <w:rsid w:val="00AA59CA"/>
    <w:rsid w:val="00AB43D3"/>
    <w:rsid w:val="00AB5018"/>
    <w:rsid w:val="00AC2128"/>
    <w:rsid w:val="00AC3E2F"/>
    <w:rsid w:val="00AC43F8"/>
    <w:rsid w:val="00AC45B5"/>
    <w:rsid w:val="00AD1F3A"/>
    <w:rsid w:val="00AD2ADF"/>
    <w:rsid w:val="00AD4864"/>
    <w:rsid w:val="00AD5EF2"/>
    <w:rsid w:val="00AD6AC1"/>
    <w:rsid w:val="00AD6CC0"/>
    <w:rsid w:val="00AD6CE6"/>
    <w:rsid w:val="00AD6D40"/>
    <w:rsid w:val="00AE0E20"/>
    <w:rsid w:val="00AE106D"/>
    <w:rsid w:val="00AE1AEC"/>
    <w:rsid w:val="00AE2733"/>
    <w:rsid w:val="00AE5B46"/>
    <w:rsid w:val="00AF3601"/>
    <w:rsid w:val="00B00C6D"/>
    <w:rsid w:val="00B046D9"/>
    <w:rsid w:val="00B052CA"/>
    <w:rsid w:val="00B106E1"/>
    <w:rsid w:val="00B16B76"/>
    <w:rsid w:val="00B208F7"/>
    <w:rsid w:val="00B220F8"/>
    <w:rsid w:val="00B2474B"/>
    <w:rsid w:val="00B26ACE"/>
    <w:rsid w:val="00B270E1"/>
    <w:rsid w:val="00B30758"/>
    <w:rsid w:val="00B312BA"/>
    <w:rsid w:val="00B319E6"/>
    <w:rsid w:val="00B31A6F"/>
    <w:rsid w:val="00B3445D"/>
    <w:rsid w:val="00B348BF"/>
    <w:rsid w:val="00B368FE"/>
    <w:rsid w:val="00B37F83"/>
    <w:rsid w:val="00B40E36"/>
    <w:rsid w:val="00B42172"/>
    <w:rsid w:val="00B42922"/>
    <w:rsid w:val="00B43AA0"/>
    <w:rsid w:val="00B46340"/>
    <w:rsid w:val="00B506AC"/>
    <w:rsid w:val="00B507EB"/>
    <w:rsid w:val="00B508FF"/>
    <w:rsid w:val="00B517C3"/>
    <w:rsid w:val="00B52E2D"/>
    <w:rsid w:val="00B5609A"/>
    <w:rsid w:val="00B57A9F"/>
    <w:rsid w:val="00B67607"/>
    <w:rsid w:val="00B705B2"/>
    <w:rsid w:val="00B730F6"/>
    <w:rsid w:val="00B73922"/>
    <w:rsid w:val="00B74E2E"/>
    <w:rsid w:val="00B7551C"/>
    <w:rsid w:val="00B80B0E"/>
    <w:rsid w:val="00B81D2C"/>
    <w:rsid w:val="00B84618"/>
    <w:rsid w:val="00B87C33"/>
    <w:rsid w:val="00B95CB9"/>
    <w:rsid w:val="00B968E2"/>
    <w:rsid w:val="00BA3E91"/>
    <w:rsid w:val="00BA4CDD"/>
    <w:rsid w:val="00BA591B"/>
    <w:rsid w:val="00BB014F"/>
    <w:rsid w:val="00BB2739"/>
    <w:rsid w:val="00BB79D1"/>
    <w:rsid w:val="00BC129A"/>
    <w:rsid w:val="00BC2F80"/>
    <w:rsid w:val="00BC3209"/>
    <w:rsid w:val="00BC368C"/>
    <w:rsid w:val="00BC497F"/>
    <w:rsid w:val="00BC4F91"/>
    <w:rsid w:val="00BC75BC"/>
    <w:rsid w:val="00BD0FC5"/>
    <w:rsid w:val="00BD1CC0"/>
    <w:rsid w:val="00BD4332"/>
    <w:rsid w:val="00BD4BF3"/>
    <w:rsid w:val="00BD4BF5"/>
    <w:rsid w:val="00BD54E1"/>
    <w:rsid w:val="00BD5FCA"/>
    <w:rsid w:val="00BE3156"/>
    <w:rsid w:val="00BE4CD3"/>
    <w:rsid w:val="00BE6A76"/>
    <w:rsid w:val="00BE7233"/>
    <w:rsid w:val="00BE7804"/>
    <w:rsid w:val="00BE7BD5"/>
    <w:rsid w:val="00BE7FAB"/>
    <w:rsid w:val="00BF1869"/>
    <w:rsid w:val="00BF31AD"/>
    <w:rsid w:val="00BF4336"/>
    <w:rsid w:val="00BF5012"/>
    <w:rsid w:val="00BF57D6"/>
    <w:rsid w:val="00BF5AEA"/>
    <w:rsid w:val="00BF5CCC"/>
    <w:rsid w:val="00BF6696"/>
    <w:rsid w:val="00BF6DAF"/>
    <w:rsid w:val="00BF7834"/>
    <w:rsid w:val="00C010EF"/>
    <w:rsid w:val="00C01ED1"/>
    <w:rsid w:val="00C01F88"/>
    <w:rsid w:val="00C02F65"/>
    <w:rsid w:val="00C078B4"/>
    <w:rsid w:val="00C12CDB"/>
    <w:rsid w:val="00C1431C"/>
    <w:rsid w:val="00C2120B"/>
    <w:rsid w:val="00C30AE8"/>
    <w:rsid w:val="00C30D37"/>
    <w:rsid w:val="00C31A34"/>
    <w:rsid w:val="00C32259"/>
    <w:rsid w:val="00C35E77"/>
    <w:rsid w:val="00C36574"/>
    <w:rsid w:val="00C403D6"/>
    <w:rsid w:val="00C419C0"/>
    <w:rsid w:val="00C41D99"/>
    <w:rsid w:val="00C42C77"/>
    <w:rsid w:val="00C4397E"/>
    <w:rsid w:val="00C456E0"/>
    <w:rsid w:val="00C47589"/>
    <w:rsid w:val="00C5186F"/>
    <w:rsid w:val="00C52B44"/>
    <w:rsid w:val="00C634AD"/>
    <w:rsid w:val="00C638F6"/>
    <w:rsid w:val="00C717DF"/>
    <w:rsid w:val="00C71C7B"/>
    <w:rsid w:val="00C72C2D"/>
    <w:rsid w:val="00C7369C"/>
    <w:rsid w:val="00C73790"/>
    <w:rsid w:val="00C762C4"/>
    <w:rsid w:val="00C76417"/>
    <w:rsid w:val="00C76AE1"/>
    <w:rsid w:val="00C76E6E"/>
    <w:rsid w:val="00C77942"/>
    <w:rsid w:val="00C818D6"/>
    <w:rsid w:val="00C820D1"/>
    <w:rsid w:val="00C83BFA"/>
    <w:rsid w:val="00C83F62"/>
    <w:rsid w:val="00C85E69"/>
    <w:rsid w:val="00C90E12"/>
    <w:rsid w:val="00C9207B"/>
    <w:rsid w:val="00C923A8"/>
    <w:rsid w:val="00C92B5D"/>
    <w:rsid w:val="00C93A80"/>
    <w:rsid w:val="00CA36A9"/>
    <w:rsid w:val="00CA3B1F"/>
    <w:rsid w:val="00CA5874"/>
    <w:rsid w:val="00CA5D23"/>
    <w:rsid w:val="00CA5DB3"/>
    <w:rsid w:val="00CA6E6F"/>
    <w:rsid w:val="00CA6FB3"/>
    <w:rsid w:val="00CB0887"/>
    <w:rsid w:val="00CB2262"/>
    <w:rsid w:val="00CB275B"/>
    <w:rsid w:val="00CB39FF"/>
    <w:rsid w:val="00CB6C51"/>
    <w:rsid w:val="00CB708E"/>
    <w:rsid w:val="00CC185D"/>
    <w:rsid w:val="00CC3B2D"/>
    <w:rsid w:val="00CC51E7"/>
    <w:rsid w:val="00CD0B6E"/>
    <w:rsid w:val="00CD419B"/>
    <w:rsid w:val="00CD4E86"/>
    <w:rsid w:val="00CD52D9"/>
    <w:rsid w:val="00CD5506"/>
    <w:rsid w:val="00CD5CF5"/>
    <w:rsid w:val="00CD6650"/>
    <w:rsid w:val="00CD6722"/>
    <w:rsid w:val="00CD7BD3"/>
    <w:rsid w:val="00CE1E67"/>
    <w:rsid w:val="00CE564C"/>
    <w:rsid w:val="00CE600A"/>
    <w:rsid w:val="00CE68C3"/>
    <w:rsid w:val="00CE7488"/>
    <w:rsid w:val="00CE7EFA"/>
    <w:rsid w:val="00CF198F"/>
    <w:rsid w:val="00CF4E9D"/>
    <w:rsid w:val="00CF59F2"/>
    <w:rsid w:val="00CF5C05"/>
    <w:rsid w:val="00CF5D2B"/>
    <w:rsid w:val="00CF5EB4"/>
    <w:rsid w:val="00D03AA2"/>
    <w:rsid w:val="00D04D4F"/>
    <w:rsid w:val="00D13D2B"/>
    <w:rsid w:val="00D141C3"/>
    <w:rsid w:val="00D16476"/>
    <w:rsid w:val="00D24FB4"/>
    <w:rsid w:val="00D26A5A"/>
    <w:rsid w:val="00D2791E"/>
    <w:rsid w:val="00D30897"/>
    <w:rsid w:val="00D32EEA"/>
    <w:rsid w:val="00D350BF"/>
    <w:rsid w:val="00D36FA9"/>
    <w:rsid w:val="00D378CF"/>
    <w:rsid w:val="00D37EFC"/>
    <w:rsid w:val="00D41805"/>
    <w:rsid w:val="00D4180F"/>
    <w:rsid w:val="00D420F4"/>
    <w:rsid w:val="00D4416F"/>
    <w:rsid w:val="00D44DB7"/>
    <w:rsid w:val="00D45F26"/>
    <w:rsid w:val="00D47263"/>
    <w:rsid w:val="00D472F7"/>
    <w:rsid w:val="00D47ABB"/>
    <w:rsid w:val="00D51788"/>
    <w:rsid w:val="00D54DAE"/>
    <w:rsid w:val="00D60CF0"/>
    <w:rsid w:val="00D63F9C"/>
    <w:rsid w:val="00D65B34"/>
    <w:rsid w:val="00D70E31"/>
    <w:rsid w:val="00D714B0"/>
    <w:rsid w:val="00D725BA"/>
    <w:rsid w:val="00D73966"/>
    <w:rsid w:val="00D7430A"/>
    <w:rsid w:val="00D74A63"/>
    <w:rsid w:val="00D75E9E"/>
    <w:rsid w:val="00D8229B"/>
    <w:rsid w:val="00D829E1"/>
    <w:rsid w:val="00D8694C"/>
    <w:rsid w:val="00D879AE"/>
    <w:rsid w:val="00D87FF1"/>
    <w:rsid w:val="00D90D04"/>
    <w:rsid w:val="00D90D0A"/>
    <w:rsid w:val="00D938E4"/>
    <w:rsid w:val="00D9445E"/>
    <w:rsid w:val="00D956B6"/>
    <w:rsid w:val="00D95C87"/>
    <w:rsid w:val="00D97121"/>
    <w:rsid w:val="00D97B78"/>
    <w:rsid w:val="00DA183A"/>
    <w:rsid w:val="00DA389D"/>
    <w:rsid w:val="00DA433F"/>
    <w:rsid w:val="00DA4859"/>
    <w:rsid w:val="00DA6588"/>
    <w:rsid w:val="00DA728C"/>
    <w:rsid w:val="00DA790F"/>
    <w:rsid w:val="00DB03C4"/>
    <w:rsid w:val="00DB3AE6"/>
    <w:rsid w:val="00DB42D9"/>
    <w:rsid w:val="00DB4F59"/>
    <w:rsid w:val="00DB51D3"/>
    <w:rsid w:val="00DC5A93"/>
    <w:rsid w:val="00DC705F"/>
    <w:rsid w:val="00DD1E2E"/>
    <w:rsid w:val="00DD229F"/>
    <w:rsid w:val="00DD2577"/>
    <w:rsid w:val="00DD545F"/>
    <w:rsid w:val="00DE2255"/>
    <w:rsid w:val="00DE31A8"/>
    <w:rsid w:val="00DE7A81"/>
    <w:rsid w:val="00DF1D64"/>
    <w:rsid w:val="00DF2386"/>
    <w:rsid w:val="00DF64CC"/>
    <w:rsid w:val="00DF7305"/>
    <w:rsid w:val="00E0023F"/>
    <w:rsid w:val="00E00E54"/>
    <w:rsid w:val="00E105C3"/>
    <w:rsid w:val="00E10EDC"/>
    <w:rsid w:val="00E11A8A"/>
    <w:rsid w:val="00E12FE5"/>
    <w:rsid w:val="00E2123C"/>
    <w:rsid w:val="00E21B3F"/>
    <w:rsid w:val="00E22735"/>
    <w:rsid w:val="00E23A7B"/>
    <w:rsid w:val="00E24AF1"/>
    <w:rsid w:val="00E25912"/>
    <w:rsid w:val="00E25C1F"/>
    <w:rsid w:val="00E275C6"/>
    <w:rsid w:val="00E3059F"/>
    <w:rsid w:val="00E30DAA"/>
    <w:rsid w:val="00E34B4A"/>
    <w:rsid w:val="00E379CE"/>
    <w:rsid w:val="00E405A8"/>
    <w:rsid w:val="00E40F60"/>
    <w:rsid w:val="00E41482"/>
    <w:rsid w:val="00E41CE8"/>
    <w:rsid w:val="00E4287B"/>
    <w:rsid w:val="00E449F9"/>
    <w:rsid w:val="00E4602A"/>
    <w:rsid w:val="00E53AFD"/>
    <w:rsid w:val="00E54AD3"/>
    <w:rsid w:val="00E54D0B"/>
    <w:rsid w:val="00E561A0"/>
    <w:rsid w:val="00E61335"/>
    <w:rsid w:val="00E634C6"/>
    <w:rsid w:val="00E65B2E"/>
    <w:rsid w:val="00E66E22"/>
    <w:rsid w:val="00E6776E"/>
    <w:rsid w:val="00E715BD"/>
    <w:rsid w:val="00E72E08"/>
    <w:rsid w:val="00E74238"/>
    <w:rsid w:val="00E81C2F"/>
    <w:rsid w:val="00E851F5"/>
    <w:rsid w:val="00E86D65"/>
    <w:rsid w:val="00E9019E"/>
    <w:rsid w:val="00E9253E"/>
    <w:rsid w:val="00E93568"/>
    <w:rsid w:val="00E94149"/>
    <w:rsid w:val="00E96798"/>
    <w:rsid w:val="00E97ADB"/>
    <w:rsid w:val="00EA060A"/>
    <w:rsid w:val="00EA0814"/>
    <w:rsid w:val="00EA0916"/>
    <w:rsid w:val="00EA2785"/>
    <w:rsid w:val="00EA43ED"/>
    <w:rsid w:val="00EA48B1"/>
    <w:rsid w:val="00EB0712"/>
    <w:rsid w:val="00EB1A21"/>
    <w:rsid w:val="00EB21ED"/>
    <w:rsid w:val="00EB2DA9"/>
    <w:rsid w:val="00EB498F"/>
    <w:rsid w:val="00EB6BD8"/>
    <w:rsid w:val="00EC4C75"/>
    <w:rsid w:val="00ED52E1"/>
    <w:rsid w:val="00ED65FF"/>
    <w:rsid w:val="00EE1A5A"/>
    <w:rsid w:val="00EE280B"/>
    <w:rsid w:val="00EE28DC"/>
    <w:rsid w:val="00EE2EC5"/>
    <w:rsid w:val="00EE3B96"/>
    <w:rsid w:val="00EE3BE1"/>
    <w:rsid w:val="00EE4039"/>
    <w:rsid w:val="00EE4DD2"/>
    <w:rsid w:val="00EE6298"/>
    <w:rsid w:val="00EF08EC"/>
    <w:rsid w:val="00EF38CF"/>
    <w:rsid w:val="00EF5035"/>
    <w:rsid w:val="00EF5741"/>
    <w:rsid w:val="00EF645A"/>
    <w:rsid w:val="00F021ED"/>
    <w:rsid w:val="00F0353A"/>
    <w:rsid w:val="00F04224"/>
    <w:rsid w:val="00F04DE2"/>
    <w:rsid w:val="00F06156"/>
    <w:rsid w:val="00F1035B"/>
    <w:rsid w:val="00F12CD9"/>
    <w:rsid w:val="00F1738D"/>
    <w:rsid w:val="00F20DEC"/>
    <w:rsid w:val="00F2349C"/>
    <w:rsid w:val="00F23EB6"/>
    <w:rsid w:val="00F24488"/>
    <w:rsid w:val="00F24692"/>
    <w:rsid w:val="00F3051F"/>
    <w:rsid w:val="00F31ECD"/>
    <w:rsid w:val="00F32EEC"/>
    <w:rsid w:val="00F33A15"/>
    <w:rsid w:val="00F33B29"/>
    <w:rsid w:val="00F36165"/>
    <w:rsid w:val="00F41A76"/>
    <w:rsid w:val="00F42499"/>
    <w:rsid w:val="00F46183"/>
    <w:rsid w:val="00F46ED2"/>
    <w:rsid w:val="00F46FE8"/>
    <w:rsid w:val="00F62B86"/>
    <w:rsid w:val="00F62F96"/>
    <w:rsid w:val="00F6496B"/>
    <w:rsid w:val="00F652DF"/>
    <w:rsid w:val="00F65AE0"/>
    <w:rsid w:val="00F65EE6"/>
    <w:rsid w:val="00F6605C"/>
    <w:rsid w:val="00F7365E"/>
    <w:rsid w:val="00F7449A"/>
    <w:rsid w:val="00F75F4B"/>
    <w:rsid w:val="00F76472"/>
    <w:rsid w:val="00F76B19"/>
    <w:rsid w:val="00F838AF"/>
    <w:rsid w:val="00F85D86"/>
    <w:rsid w:val="00F86C12"/>
    <w:rsid w:val="00F87F63"/>
    <w:rsid w:val="00F916E1"/>
    <w:rsid w:val="00F91877"/>
    <w:rsid w:val="00F92C8E"/>
    <w:rsid w:val="00F95C75"/>
    <w:rsid w:val="00F969A5"/>
    <w:rsid w:val="00F9727F"/>
    <w:rsid w:val="00F97758"/>
    <w:rsid w:val="00FA5953"/>
    <w:rsid w:val="00FA59AB"/>
    <w:rsid w:val="00FA6CAB"/>
    <w:rsid w:val="00FB0CE2"/>
    <w:rsid w:val="00FB2A6D"/>
    <w:rsid w:val="00FB2B35"/>
    <w:rsid w:val="00FB449F"/>
    <w:rsid w:val="00FC159D"/>
    <w:rsid w:val="00FC27A0"/>
    <w:rsid w:val="00FC34F3"/>
    <w:rsid w:val="00FC3915"/>
    <w:rsid w:val="00FC46CD"/>
    <w:rsid w:val="00FC55DF"/>
    <w:rsid w:val="00FD0ACF"/>
    <w:rsid w:val="00FD33B6"/>
    <w:rsid w:val="00FD4DBA"/>
    <w:rsid w:val="00FD6127"/>
    <w:rsid w:val="00FD62CE"/>
    <w:rsid w:val="00FE1812"/>
    <w:rsid w:val="00FE577F"/>
    <w:rsid w:val="00FE6C6F"/>
    <w:rsid w:val="00FF22C2"/>
    <w:rsid w:val="00FF2F99"/>
    <w:rsid w:val="00FF3C2E"/>
    <w:rsid w:val="00FF7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C"/>
    <w:pPr>
      <w:ind w:left="720"/>
      <w:contextualSpacing/>
    </w:pPr>
  </w:style>
  <w:style w:type="table" w:styleId="TableGrid">
    <w:name w:val="Table Grid"/>
    <w:basedOn w:val="TableNormal"/>
    <w:uiPriority w:val="59"/>
    <w:rsid w:val="00EA0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Presko</dc:creator>
  <cp:lastModifiedBy>Presko</cp:lastModifiedBy>
  <cp:revision>10</cp:revision>
  <dcterms:created xsi:type="dcterms:W3CDTF">2011-06-15T12:16:00Z</dcterms:created>
  <dcterms:modified xsi:type="dcterms:W3CDTF">2011-06-15T18:02:00Z</dcterms:modified>
</cp:coreProperties>
</file>