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39" w:rsidRPr="00556969" w:rsidRDefault="00CA16E2" w:rsidP="00CA16E2">
      <w:pPr>
        <w:ind w:right="724"/>
        <w:rPr>
          <w:rFonts w:asciiTheme="minorHAnsi" w:hAnsiTheme="minorHAnsi" w:cstheme="minorHAnsi"/>
          <w:snapToGrid w:val="0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snapToGrid w:val="0"/>
          <w:sz w:val="24"/>
          <w:szCs w:val="24"/>
          <w:lang w:val="bg-BG"/>
        </w:rPr>
        <w:t>12.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t xml:space="preserve">Откриване и поправяне на дефекти. Тестване и настройване. </w:t>
      </w:r>
    </w:p>
    <w:p w:rsidR="00CA16E2" w:rsidRPr="00556969" w:rsidRDefault="00CA16E2" w:rsidP="00CA16E2">
      <w:pPr>
        <w:shd w:val="clear" w:color="auto" w:fill="FFFFFF"/>
        <w:spacing w:before="58" w:line="206" w:lineRule="exact"/>
        <w:ind w:right="10"/>
        <w:jc w:val="both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 xml:space="preserve">Качествен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е този програмен продукт, който удовлетворява формулирани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те към него изисквания.</w:t>
      </w:r>
    </w:p>
    <w:p w:rsidR="00CA16E2" w:rsidRPr="00556969" w:rsidRDefault="00CA16E2" w:rsidP="00CA16E2">
      <w:pPr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Всяко отклонение от изискванията ще наричаме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>дефект.</w:t>
      </w:r>
    </w:p>
    <w:p w:rsidR="00CA16E2" w:rsidRPr="00556969" w:rsidRDefault="00CA16E2" w:rsidP="00CA16E2">
      <w:pPr>
        <w:shd w:val="clear" w:color="auto" w:fill="FFFFFF"/>
        <w:spacing w:line="206" w:lineRule="exact"/>
        <w:ind w:left="5" w:right="5"/>
        <w:jc w:val="both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Под </w:t>
      </w:r>
      <w:r w:rsidRPr="00556969">
        <w:rPr>
          <w:rFonts w:asciiTheme="minorHAnsi" w:hAnsiTheme="minorHAnsi" w:cstheme="minorHAnsi"/>
          <w:iCs/>
          <w:color w:val="000000"/>
          <w:spacing w:val="-3"/>
          <w:sz w:val="24"/>
          <w:szCs w:val="24"/>
        </w:rPr>
        <w:t xml:space="preserve">грешка 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ще разбираме неправилност, отклонение или неволно преина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чаване на обект или процес.</w:t>
      </w:r>
    </w:p>
    <w:p w:rsidR="00CA16E2" w:rsidRPr="00556969" w:rsidRDefault="00CA16E2" w:rsidP="00CA16E2">
      <w:pPr>
        <w:shd w:val="clear" w:color="auto" w:fill="FFFFFF"/>
        <w:spacing w:line="206" w:lineRule="exact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pacing w:val="-4"/>
          <w:sz w:val="24"/>
          <w:szCs w:val="24"/>
        </w:rPr>
        <w:t>Грешките могат да бъдат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 xml:space="preserve">първични 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(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неправилности в текста на програмите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) или 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 xml:space="preserve">вторични 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(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изкривявания на получените резултати 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).</w:t>
      </w:r>
    </w:p>
    <w:p w:rsidR="00CA16E2" w:rsidRPr="00556969" w:rsidRDefault="00CA16E2" w:rsidP="00CA16E2">
      <w:pPr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Съгласно друга класификация грешките могат да бъдат:</w:t>
      </w:r>
    </w:p>
    <w:p w:rsidR="00CA16E2" w:rsidRPr="00556969" w:rsidRDefault="00CA16E2" w:rsidP="00CA16E2">
      <w:pPr>
        <w:shd w:val="clear" w:color="auto" w:fill="FFFFFF"/>
        <w:tabs>
          <w:tab w:val="left" w:pos="624"/>
        </w:tabs>
        <w:spacing w:line="206" w:lineRule="exact"/>
        <w:ind w:left="14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t>а)</w:t>
      </w:r>
      <w:r w:rsidRPr="008E4853">
        <w:rPr>
          <w:rFonts w:asciiTheme="minorHAnsi" w:hAnsiTheme="minorHAnsi" w:cstheme="minorHAnsi"/>
          <w:b/>
          <w:iCs/>
          <w:color w:val="000000"/>
          <w:spacing w:val="-1"/>
          <w:sz w:val="24"/>
          <w:szCs w:val="24"/>
        </w:rPr>
        <w:t xml:space="preserve">технологични </w:t>
      </w:r>
      <w:r w:rsidRPr="008E4853">
        <w:rPr>
          <w:rFonts w:asciiTheme="minorHAnsi" w:hAnsiTheme="minorHAnsi" w:cstheme="minorHAnsi"/>
          <w:b/>
          <w:color w:val="000000"/>
          <w:spacing w:val="-1"/>
          <w:sz w:val="24"/>
          <w:szCs w:val="24"/>
        </w:rPr>
        <w:t>грешки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— при въвеждане на програмите или при подготовка на входните данни върху технически носители;</w:t>
      </w:r>
    </w:p>
    <w:p w:rsidR="00CA16E2" w:rsidRPr="00556969" w:rsidRDefault="00CA16E2" w:rsidP="00CA16E2">
      <w:pPr>
        <w:shd w:val="clear" w:color="auto" w:fill="FFFFFF"/>
        <w:tabs>
          <w:tab w:val="left" w:pos="624"/>
        </w:tabs>
        <w:spacing w:line="206" w:lineRule="exact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t>б)</w:t>
      </w:r>
      <w:r w:rsidRPr="008E4853">
        <w:rPr>
          <w:rFonts w:asciiTheme="minorHAnsi" w:hAnsiTheme="minorHAnsi" w:cstheme="minorHAnsi"/>
          <w:b/>
          <w:iCs/>
          <w:color w:val="000000"/>
          <w:spacing w:val="1"/>
          <w:sz w:val="24"/>
          <w:szCs w:val="24"/>
        </w:rPr>
        <w:t xml:space="preserve">алгоритмични </w:t>
      </w:r>
      <w:r w:rsidRPr="008E4853">
        <w:rPr>
          <w:rFonts w:asciiTheme="minorHAnsi" w:hAnsiTheme="minorHAnsi" w:cstheme="minorHAnsi"/>
          <w:b/>
          <w:color w:val="000000"/>
          <w:spacing w:val="1"/>
          <w:sz w:val="24"/>
          <w:szCs w:val="24"/>
        </w:rPr>
        <w:t>грешки</w:t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t>;</w:t>
      </w:r>
    </w:p>
    <w:p w:rsidR="00CA16E2" w:rsidRPr="00556969" w:rsidRDefault="00CA16E2" w:rsidP="00CA16E2">
      <w:pPr>
        <w:shd w:val="clear" w:color="auto" w:fill="FFFFFF"/>
        <w:tabs>
          <w:tab w:val="left" w:pos="624"/>
        </w:tabs>
        <w:spacing w:line="206" w:lineRule="exact"/>
        <w:ind w:left="14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в)</w:t>
      </w:r>
      <w:r w:rsidRPr="008E4853">
        <w:rPr>
          <w:rFonts w:asciiTheme="minorHAnsi" w:hAnsiTheme="minorHAnsi" w:cstheme="minorHAnsi"/>
          <w:b/>
          <w:iCs/>
          <w:color w:val="000000"/>
          <w:spacing w:val="-3"/>
          <w:sz w:val="24"/>
          <w:szCs w:val="24"/>
        </w:rPr>
        <w:t xml:space="preserve">програмни </w:t>
      </w:r>
      <w:r w:rsidRPr="008E4853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грешки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— неправилно използване на конструкциите от съот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ветните езици за програмиране;</w:t>
      </w:r>
    </w:p>
    <w:p w:rsidR="00556969" w:rsidRPr="00556969" w:rsidRDefault="00CA16E2" w:rsidP="00556969">
      <w:pPr>
        <w:shd w:val="clear" w:color="auto" w:fill="FFFFFF"/>
        <w:tabs>
          <w:tab w:val="left" w:pos="624"/>
        </w:tabs>
        <w:spacing w:line="206" w:lineRule="exact"/>
        <w:ind w:left="14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г)</w:t>
      </w:r>
      <w:r w:rsidRPr="008E4853">
        <w:rPr>
          <w:rFonts w:asciiTheme="minorHAnsi" w:hAnsiTheme="minorHAnsi" w:cstheme="minorHAnsi"/>
          <w:b/>
          <w:iCs/>
          <w:color w:val="000000"/>
          <w:spacing w:val="-2"/>
          <w:sz w:val="24"/>
          <w:szCs w:val="24"/>
        </w:rPr>
        <w:t>системни</w:t>
      </w:r>
      <w:r w:rsidRPr="00556969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— свързани с функциониране в определена операционна система.</w:t>
      </w:r>
    </w:p>
    <w:p w:rsidR="00CA16E2" w:rsidRPr="00556969" w:rsidRDefault="00CA16E2" w:rsidP="00556969">
      <w:pPr>
        <w:shd w:val="clear" w:color="auto" w:fill="FFFFFF"/>
        <w:tabs>
          <w:tab w:val="left" w:pos="624"/>
        </w:tabs>
        <w:spacing w:line="206" w:lineRule="exact"/>
        <w:ind w:left="14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iCs/>
          <w:color w:val="000000"/>
          <w:spacing w:val="-4"/>
          <w:sz w:val="24"/>
          <w:szCs w:val="24"/>
        </w:rPr>
        <w:t xml:space="preserve"> Основни дейности за откриване и отстраняване на грешни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са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н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астройване 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(debugging) 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>(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локализиране и отстраняване на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установени грешки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) и 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  <w:lang w:val="bg-BG"/>
        </w:rPr>
        <w:t>т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>естване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  <w:lang w:val="bg-BG"/>
        </w:rPr>
        <w:t>(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(testing) 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изследване на програмите за установява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не на съответствието им с различни по степен на формализираност характерис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тики, правила и изисквания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).</w:t>
      </w:r>
      <w:r w:rsidRPr="00556969">
        <w:rPr>
          <w:rFonts w:asciiTheme="minorHAnsi" w:hAnsiTheme="minorHAnsi" w:cstheme="minorHAnsi"/>
          <w:color w:val="000000"/>
          <w:spacing w:val="-4"/>
          <w:sz w:val="24"/>
          <w:szCs w:val="24"/>
        </w:rPr>
        <w:t>Когато настройването завърши,</w:t>
      </w:r>
      <w:r w:rsidRPr="00556969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4"/>
          <w:sz w:val="24"/>
          <w:szCs w:val="24"/>
        </w:rPr>
        <w:t>програмата решава някакъв проб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лем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, а 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тестването дока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>зва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, че точно това е проблемът,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който се иска да бъде решен.</w:t>
      </w:r>
    </w:p>
    <w:p w:rsidR="00DB2123" w:rsidRPr="00556969" w:rsidRDefault="00DB2123" w:rsidP="00DB2123">
      <w:pPr>
        <w:shd w:val="clear" w:color="auto" w:fill="FFFFFF"/>
        <w:spacing w:line="206" w:lineRule="exact"/>
        <w:ind w:right="29" w:firstLine="394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pacing w:val="-4"/>
          <w:sz w:val="24"/>
          <w:szCs w:val="24"/>
        </w:rPr>
        <w:t>Тестването се осъществява в три основни стъпки:</w:t>
      </w:r>
      <w:r w:rsidRPr="00556969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  <w:lang w:val="bg-BG"/>
        </w:rPr>
        <w:t>п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>ланиране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(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определя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се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целта на тестването, какво да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се тества, кога, с какви данни, как и кой да го извършва.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>)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t xml:space="preserve">, 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  <w:lang w:val="bg-BG"/>
        </w:rPr>
        <w:t>р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 xml:space="preserve">еализацията 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>на тестването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>(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>описва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се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 чрез сценарии за тестване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,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о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>тчитането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(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 чрез анализ на документираните резултати и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прилагане на критериите за изчерпателността и обхвата на тестване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>)</w:t>
      </w:r>
    </w:p>
    <w:p w:rsidR="00DB2123" w:rsidRPr="00556969" w:rsidRDefault="00DB2123" w:rsidP="00DB2123">
      <w:pPr>
        <w:shd w:val="clear" w:color="auto" w:fill="FFFFFF"/>
        <w:spacing w:line="206" w:lineRule="exact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Има два основни подхода за тестване: 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>структурен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  <w:lang w:val="bg-BG"/>
        </w:rPr>
        <w:t xml:space="preserve"> (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да се изберат такива тестови данни,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че да се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осигури преминаване през всички програмни части на системата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  <w:lang w:val="bg-BG"/>
        </w:rPr>
        <w:t>)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и 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>функционален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  <w:lang w:val="bg-BG"/>
        </w:rPr>
        <w:t xml:space="preserve"> (</w:t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t>проверява</w:t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се </w:t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t>правилността на реализи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раните основни функции.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В зависимост от избраните тестови данни и очаквани резултати тестването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се дели на:</w:t>
      </w:r>
      <w:r w:rsidRPr="00556969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>детерминирано тестване</w:t>
      </w:r>
      <w:r w:rsidRPr="00556969">
        <w:rPr>
          <w:rFonts w:asciiTheme="minorHAnsi" w:hAnsiTheme="minorHAnsi" w:cstheme="minorHAnsi"/>
          <w:iCs/>
          <w:color w:val="000000"/>
          <w:spacing w:val="3"/>
          <w:sz w:val="24"/>
          <w:szCs w:val="24"/>
          <w:lang w:val="bg-BG"/>
        </w:rPr>
        <w:t xml:space="preserve"> - </w:t>
      </w:r>
      <w:r w:rsidRPr="00556969">
        <w:rPr>
          <w:rFonts w:asciiTheme="minorHAnsi" w:hAnsiTheme="minorHAnsi" w:cstheme="minorHAnsi"/>
          <w:color w:val="000000"/>
          <w:spacing w:val="3"/>
          <w:sz w:val="24"/>
          <w:szCs w:val="24"/>
        </w:rPr>
        <w:t>при зададени входни данни напълно е</w:t>
      </w:r>
      <w:r w:rsidRPr="00556969">
        <w:rPr>
          <w:rFonts w:asciiTheme="minorHAnsi" w:hAnsiTheme="minorHAnsi" w:cstheme="minorHAnsi"/>
          <w:color w:val="000000"/>
          <w:spacing w:val="3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определено какви трябва да бъдат получените резултати;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iCs/>
          <w:color w:val="000000"/>
          <w:spacing w:val="-4"/>
          <w:sz w:val="24"/>
          <w:szCs w:val="24"/>
        </w:rPr>
        <w:t xml:space="preserve">стохастично тестване </w:t>
      </w:r>
      <w:r w:rsidRPr="00556969">
        <w:rPr>
          <w:rFonts w:asciiTheme="minorHAnsi" w:hAnsiTheme="minorHAnsi" w:cstheme="minorHAnsi"/>
          <w:color w:val="000000"/>
          <w:spacing w:val="-4"/>
          <w:sz w:val="24"/>
          <w:szCs w:val="24"/>
        </w:rPr>
        <w:t>— тестваните данни са случайни величини с определено разпределение и се знае разпределението на получаваните резултати.</w:t>
      </w:r>
    </w:p>
    <w:p w:rsidR="00DB2123" w:rsidRPr="00556969" w:rsidRDefault="00DB2123" w:rsidP="00DB2123">
      <w:pPr>
        <w:shd w:val="clear" w:color="auto" w:fill="FFFFFF"/>
        <w:spacing w:line="206" w:lineRule="exact"/>
        <w:ind w:left="10" w:right="10" w:firstLine="394"/>
        <w:jc w:val="both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В зависимост от 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 xml:space="preserve">начина на осъществяване 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тестването може да е 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>низходя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>що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>възходящо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и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смесено 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— започва от някакво меж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динно ниво и се провежда в двете посоки.</w:t>
      </w:r>
    </w:p>
    <w:p w:rsidR="00DB2123" w:rsidRPr="00556969" w:rsidRDefault="00DB2123" w:rsidP="00DB2123">
      <w:pPr>
        <w:shd w:val="clear" w:color="auto" w:fill="FFFFFF"/>
        <w:spacing w:line="206" w:lineRule="exact"/>
        <w:ind w:left="418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В зависимост от целта тестването може да бъде:</w:t>
      </w:r>
    </w:p>
    <w:p w:rsidR="00DB2123" w:rsidRPr="00556969" w:rsidRDefault="00DB2123" w:rsidP="00DB2123">
      <w:pPr>
        <w:widowControl w:val="0"/>
        <w:numPr>
          <w:ilvl w:val="0"/>
          <w:numId w:val="3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line="206" w:lineRule="exact"/>
        <w:ind w:firstLine="408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iCs/>
          <w:color w:val="000000"/>
          <w:spacing w:val="5"/>
          <w:sz w:val="24"/>
          <w:szCs w:val="24"/>
        </w:rPr>
        <w:t>за доказване на експлоатационната годност</w:t>
      </w:r>
    </w:p>
    <w:p w:rsidR="00DB2123" w:rsidRPr="00556969" w:rsidRDefault="00DB2123" w:rsidP="00DB2123">
      <w:pPr>
        <w:widowControl w:val="0"/>
        <w:numPr>
          <w:ilvl w:val="0"/>
          <w:numId w:val="3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line="206" w:lineRule="exact"/>
        <w:ind w:firstLine="408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>за атестация</w:t>
      </w:r>
    </w:p>
    <w:p w:rsidR="00DB2123" w:rsidRPr="00556969" w:rsidRDefault="00DB2123" w:rsidP="00DB2123">
      <w:pPr>
        <w:widowControl w:val="0"/>
        <w:numPr>
          <w:ilvl w:val="0"/>
          <w:numId w:val="3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line="206" w:lineRule="exact"/>
        <w:ind w:firstLine="408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за пълна функционална проверка</w:t>
      </w:r>
    </w:p>
    <w:p w:rsidR="00DB2123" w:rsidRPr="00556969" w:rsidRDefault="00DB2123" w:rsidP="00DB2123">
      <w:pPr>
        <w:widowControl w:val="0"/>
        <w:numPr>
          <w:ilvl w:val="0"/>
          <w:numId w:val="3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line="206" w:lineRule="exact"/>
        <w:ind w:firstLine="408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за проверка на 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>специални програмни свойства</w:t>
      </w:r>
    </w:p>
    <w:p w:rsidR="00DB2123" w:rsidRPr="00556969" w:rsidRDefault="00DB2123" w:rsidP="00DB2123">
      <w:pPr>
        <w:widowControl w:val="0"/>
        <w:numPr>
          <w:ilvl w:val="0"/>
          <w:numId w:val="3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line="206" w:lineRule="exact"/>
        <w:ind w:firstLine="408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 xml:space="preserve">за проверка на нови свойства или функции </w:t>
      </w:r>
    </w:p>
    <w:p w:rsidR="00DB2123" w:rsidRPr="00556969" w:rsidRDefault="00DB2123" w:rsidP="00DB2123">
      <w:pPr>
        <w:widowControl w:val="0"/>
        <w:numPr>
          <w:ilvl w:val="0"/>
          <w:numId w:val="3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line="206" w:lineRule="exact"/>
        <w:ind w:firstLine="408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iCs/>
          <w:color w:val="000000"/>
          <w:spacing w:val="5"/>
          <w:sz w:val="24"/>
          <w:szCs w:val="24"/>
        </w:rPr>
        <w:t>за проверка на работоспособността на системата в реални пот</w:t>
      </w:r>
      <w:r w:rsidRPr="00556969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ребителски условия</w:t>
      </w:r>
    </w:p>
    <w:p w:rsidR="005605FB" w:rsidRPr="00556969" w:rsidRDefault="00DB2123" w:rsidP="005605FB">
      <w:pPr>
        <w:widowControl w:val="0"/>
        <w:numPr>
          <w:ilvl w:val="0"/>
          <w:numId w:val="4"/>
        </w:numPr>
        <w:shd w:val="clear" w:color="auto" w:fill="FFFFFF"/>
        <w:tabs>
          <w:tab w:val="left" w:pos="667"/>
        </w:tabs>
        <w:autoSpaceDE w:val="0"/>
        <w:autoSpaceDN w:val="0"/>
        <w:adjustRightInd w:val="0"/>
        <w:spacing w:before="5" w:line="206" w:lineRule="exact"/>
        <w:ind w:left="14" w:firstLine="374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В зависимост от това, кой извършва тестването, то може да бъде:</w:t>
      </w:r>
      <w:r w:rsidRPr="00556969">
        <w:rPr>
          <w:rFonts w:asciiTheme="minorHAnsi" w:hAnsiTheme="minorHAnsi" w:cstheme="minorHAnsi"/>
          <w:iCs/>
          <w:color w:val="000000"/>
          <w:spacing w:val="4"/>
          <w:sz w:val="24"/>
          <w:szCs w:val="24"/>
        </w:rPr>
        <w:t xml:space="preserve">вътрешно тестване </w:t>
      </w:r>
      <w:r w:rsidR="005605FB" w:rsidRPr="00556969">
        <w:rPr>
          <w:rFonts w:asciiTheme="minorHAnsi" w:hAnsiTheme="minorHAnsi" w:cstheme="minorHAnsi"/>
          <w:color w:val="000000"/>
          <w:spacing w:val="4"/>
          <w:sz w:val="24"/>
          <w:szCs w:val="24"/>
          <w:lang w:val="bg-BG"/>
        </w:rPr>
        <w:t>(</w:t>
      </w:r>
      <w:r w:rsidRPr="00556969">
        <w:rPr>
          <w:rFonts w:asciiTheme="minorHAnsi" w:hAnsiTheme="minorHAnsi" w:cstheme="minorHAnsi"/>
          <w:color w:val="000000"/>
          <w:spacing w:val="4"/>
          <w:sz w:val="24"/>
          <w:szCs w:val="24"/>
        </w:rPr>
        <w:t>от самите разработчици</w:t>
      </w:r>
      <w:r w:rsidR="005605FB" w:rsidRPr="00556969">
        <w:rPr>
          <w:rFonts w:asciiTheme="minorHAnsi" w:hAnsiTheme="minorHAnsi" w:cstheme="minorHAnsi"/>
          <w:color w:val="000000"/>
          <w:spacing w:val="4"/>
          <w:sz w:val="24"/>
          <w:szCs w:val="24"/>
          <w:lang w:val="bg-BG"/>
        </w:rPr>
        <w:t xml:space="preserve">), </w:t>
      </w:r>
      <w:r w:rsidR="005605FB" w:rsidRPr="00556969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 xml:space="preserve">независимо тестване </w:t>
      </w:r>
      <w:r w:rsidR="005605FB" w:rsidRPr="00556969">
        <w:rPr>
          <w:rFonts w:asciiTheme="minorHAnsi" w:hAnsiTheme="minorHAnsi" w:cstheme="minorHAnsi"/>
          <w:iCs/>
          <w:color w:val="000000"/>
          <w:spacing w:val="3"/>
          <w:sz w:val="24"/>
          <w:szCs w:val="24"/>
          <w:lang w:val="bg-BG"/>
        </w:rPr>
        <w:t>(</w:t>
      </w:r>
      <w:r w:rsidR="005605FB" w:rsidRPr="00556969">
        <w:rPr>
          <w:rFonts w:asciiTheme="minorHAnsi" w:hAnsiTheme="minorHAnsi" w:cstheme="minorHAnsi"/>
          <w:color w:val="000000"/>
          <w:spacing w:val="3"/>
          <w:sz w:val="24"/>
          <w:szCs w:val="24"/>
        </w:rPr>
        <w:t>от експерти</w:t>
      </w:r>
      <w:r w:rsidR="005605FB" w:rsidRPr="00556969">
        <w:rPr>
          <w:rFonts w:asciiTheme="minorHAnsi" w:hAnsiTheme="minorHAnsi" w:cstheme="minorHAnsi"/>
          <w:color w:val="000000"/>
          <w:spacing w:val="3"/>
          <w:sz w:val="24"/>
          <w:szCs w:val="24"/>
          <w:lang w:val="bg-BG"/>
        </w:rPr>
        <w:t xml:space="preserve">) и </w:t>
      </w:r>
      <w:r w:rsidR="005605FB"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>сертифициране</w:t>
      </w:r>
      <w:r w:rsidR="005605FB" w:rsidRPr="00556969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(</w:t>
      </w:r>
      <w:r w:rsidR="005605FB"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 проверка и издаване на</w:t>
      </w:r>
      <w:r w:rsidR="005605FB"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="005605FB" w:rsidRPr="00556969">
        <w:rPr>
          <w:rFonts w:asciiTheme="minorHAnsi" w:hAnsiTheme="minorHAnsi" w:cstheme="minorHAnsi"/>
          <w:color w:val="000000"/>
          <w:sz w:val="24"/>
          <w:szCs w:val="24"/>
        </w:rPr>
        <w:t>сертификат</w:t>
      </w:r>
      <w:r w:rsidR="005605FB"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>).</w:t>
      </w:r>
    </w:p>
    <w:p w:rsidR="005605FB" w:rsidRPr="00556969" w:rsidRDefault="005605FB" w:rsidP="005605FB">
      <w:pPr>
        <w:widowControl w:val="0"/>
        <w:shd w:val="clear" w:color="auto" w:fill="FFFFFF"/>
        <w:tabs>
          <w:tab w:val="left" w:pos="667"/>
        </w:tabs>
        <w:autoSpaceDE w:val="0"/>
        <w:autoSpaceDN w:val="0"/>
        <w:adjustRightInd w:val="0"/>
        <w:spacing w:before="5" w:line="206" w:lineRule="exact"/>
        <w:ind w:left="388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b/>
          <w:sz w:val="24"/>
          <w:szCs w:val="24"/>
          <w:lang w:val="en-US"/>
        </w:rPr>
        <w:t>V-</w:t>
      </w:r>
      <w:r w:rsidRPr="00556969">
        <w:rPr>
          <w:rFonts w:asciiTheme="minorHAnsi" w:hAnsiTheme="minorHAnsi" w:cstheme="minorHAnsi"/>
          <w:b/>
          <w:sz w:val="24"/>
          <w:szCs w:val="24"/>
          <w:lang w:val="bg-BG"/>
        </w:rPr>
        <w:t xml:space="preserve">модел за разработване и тестване на софтуер: 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t>илюстрира връзката между фазите от класическия каскаден модел и съответните фази на тестване. Всяка фаза на разработване се свързва с фаза на тестване.</w:t>
      </w:r>
    </w:p>
    <w:p w:rsidR="005605FB" w:rsidRPr="00556969" w:rsidRDefault="005605FB" w:rsidP="005605FB">
      <w:pPr>
        <w:widowControl w:val="0"/>
        <w:shd w:val="clear" w:color="auto" w:fill="FFFFFF"/>
        <w:tabs>
          <w:tab w:val="left" w:pos="667"/>
        </w:tabs>
        <w:autoSpaceDE w:val="0"/>
        <w:autoSpaceDN w:val="0"/>
        <w:adjustRightInd w:val="0"/>
        <w:spacing w:before="5" w:line="206" w:lineRule="exact"/>
        <w:ind w:left="388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sz w:val="24"/>
          <w:szCs w:val="24"/>
          <w:lang w:val="bg-BG"/>
        </w:rPr>
        <w:t xml:space="preserve">Преимущества: </w:t>
      </w:r>
    </w:p>
    <w:p w:rsidR="005605FB" w:rsidRPr="00556969" w:rsidRDefault="005605FB" w:rsidP="005605FB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667"/>
        </w:tabs>
        <w:autoSpaceDE w:val="0"/>
        <w:autoSpaceDN w:val="0"/>
        <w:adjustRightInd w:val="0"/>
        <w:spacing w:before="5"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sz w:val="24"/>
          <w:szCs w:val="24"/>
          <w:lang w:val="bg-BG"/>
        </w:rPr>
        <w:t>Фазите на тестване са представени на ниво, еднакво с това на фазите на разработване</w:t>
      </w:r>
    </w:p>
    <w:p w:rsidR="005605FB" w:rsidRPr="00556969" w:rsidRDefault="005605FB" w:rsidP="005605FB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667"/>
        </w:tabs>
        <w:autoSpaceDE w:val="0"/>
        <w:autoSpaceDN w:val="0"/>
        <w:adjustRightInd w:val="0"/>
        <w:spacing w:before="5"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sz w:val="24"/>
          <w:szCs w:val="24"/>
          <w:lang w:val="bg-BG"/>
        </w:rPr>
        <w:t>Резултатите от всяка от фазите на разработване могат да се проверят от групата по тестване, за да се осигури тяхната тестируемост достатъчно рано</w:t>
      </w:r>
    </w:p>
    <w:p w:rsidR="0006661E" w:rsidRPr="00556969" w:rsidRDefault="005605FB" w:rsidP="0006661E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667"/>
        </w:tabs>
        <w:autoSpaceDE w:val="0"/>
        <w:autoSpaceDN w:val="0"/>
        <w:adjustRightInd w:val="0"/>
        <w:spacing w:before="5"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sz w:val="24"/>
          <w:szCs w:val="24"/>
          <w:lang w:val="bg-BG"/>
        </w:rPr>
        <w:t>Своевременното планиране и проектиране на тестовете дава възможност за допълнителни проверки върху междинните продукти на фазите на разработване</w:t>
      </w:r>
    </w:p>
    <w:p w:rsidR="0006661E" w:rsidRPr="00556969" w:rsidRDefault="0006661E" w:rsidP="0006661E">
      <w:pPr>
        <w:widowControl w:val="0"/>
        <w:shd w:val="clear" w:color="auto" w:fill="FFFFFF"/>
        <w:tabs>
          <w:tab w:val="left" w:pos="667"/>
        </w:tabs>
        <w:autoSpaceDE w:val="0"/>
        <w:autoSpaceDN w:val="0"/>
        <w:adjustRightInd w:val="0"/>
        <w:spacing w:before="5" w:line="206" w:lineRule="exact"/>
        <w:rPr>
          <w:rFonts w:asciiTheme="minorHAnsi" w:hAnsiTheme="minorHAnsi" w:cstheme="minorHAnsi"/>
          <w:b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b/>
          <w:iCs/>
          <w:color w:val="000000"/>
          <w:spacing w:val="-4"/>
          <w:sz w:val="24"/>
          <w:szCs w:val="24"/>
        </w:rPr>
        <w:t xml:space="preserve"> Автоматизиране на дейностите настройване и тестване</w:t>
      </w:r>
      <w:r w:rsidRPr="00556969">
        <w:rPr>
          <w:rFonts w:asciiTheme="minorHAnsi" w:hAnsiTheme="minorHAnsi" w:cstheme="minorHAnsi"/>
          <w:b/>
          <w:sz w:val="24"/>
          <w:szCs w:val="24"/>
          <w:lang w:val="bg-BG"/>
        </w:rPr>
        <w:t>: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Чрез автоматизация на нас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тройването и тестването се постига:</w:t>
      </w:r>
    </w:p>
    <w:p w:rsidR="0006661E" w:rsidRPr="00556969" w:rsidRDefault="0006661E" w:rsidP="0006661E">
      <w:pPr>
        <w:widowControl w:val="0"/>
        <w:numPr>
          <w:ilvl w:val="0"/>
          <w:numId w:val="6"/>
        </w:numPr>
        <w:shd w:val="clear" w:color="auto" w:fill="FFFFFF"/>
        <w:tabs>
          <w:tab w:val="left" w:pos="653"/>
        </w:tabs>
        <w:autoSpaceDE w:val="0"/>
        <w:autoSpaceDN w:val="0"/>
        <w:adjustRightInd w:val="0"/>
        <w:spacing w:line="206" w:lineRule="exact"/>
        <w:ind w:left="379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систематичност;</w:t>
      </w:r>
    </w:p>
    <w:p w:rsidR="0006661E" w:rsidRPr="00556969" w:rsidRDefault="0006661E" w:rsidP="0006661E">
      <w:pPr>
        <w:widowControl w:val="0"/>
        <w:numPr>
          <w:ilvl w:val="0"/>
          <w:numId w:val="6"/>
        </w:numPr>
        <w:shd w:val="clear" w:color="auto" w:fill="FFFFFF"/>
        <w:tabs>
          <w:tab w:val="left" w:pos="653"/>
        </w:tabs>
        <w:autoSpaceDE w:val="0"/>
        <w:autoSpaceDN w:val="0"/>
        <w:adjustRightInd w:val="0"/>
        <w:spacing w:line="206" w:lineRule="exact"/>
        <w:ind w:left="379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z w:val="24"/>
          <w:szCs w:val="24"/>
        </w:rPr>
        <w:t>подобряване организацията на тестване;</w:t>
      </w:r>
    </w:p>
    <w:p w:rsidR="0006661E" w:rsidRPr="00556969" w:rsidRDefault="0006661E" w:rsidP="0006661E">
      <w:pPr>
        <w:widowControl w:val="0"/>
        <w:numPr>
          <w:ilvl w:val="0"/>
          <w:numId w:val="6"/>
        </w:numPr>
        <w:shd w:val="clear" w:color="auto" w:fill="FFFFFF"/>
        <w:tabs>
          <w:tab w:val="left" w:pos="653"/>
        </w:tabs>
        <w:autoSpaceDE w:val="0"/>
        <w:autoSpaceDN w:val="0"/>
        <w:adjustRightInd w:val="0"/>
        <w:spacing w:before="5" w:line="206" w:lineRule="exact"/>
        <w:ind w:left="379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повишаване надежността на програмната система;</w:t>
      </w:r>
    </w:p>
    <w:p w:rsidR="0006661E" w:rsidRPr="00556969" w:rsidRDefault="0006661E" w:rsidP="0006661E">
      <w:pPr>
        <w:widowControl w:val="0"/>
        <w:numPr>
          <w:ilvl w:val="0"/>
          <w:numId w:val="6"/>
        </w:numPr>
        <w:shd w:val="clear" w:color="auto" w:fill="FFFFFF"/>
        <w:tabs>
          <w:tab w:val="left" w:pos="653"/>
        </w:tabs>
        <w:autoSpaceDE w:val="0"/>
        <w:autoSpaceDN w:val="0"/>
        <w:adjustRightInd w:val="0"/>
        <w:spacing w:line="206" w:lineRule="exact"/>
        <w:ind w:left="379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документиране на извършваните дейности;</w:t>
      </w:r>
    </w:p>
    <w:p w:rsidR="0006661E" w:rsidRPr="00556969" w:rsidRDefault="0006661E" w:rsidP="0006661E">
      <w:pPr>
        <w:widowControl w:val="0"/>
        <w:numPr>
          <w:ilvl w:val="0"/>
          <w:numId w:val="6"/>
        </w:numPr>
        <w:shd w:val="clear" w:color="auto" w:fill="FFFFFF"/>
        <w:tabs>
          <w:tab w:val="left" w:pos="653"/>
        </w:tabs>
        <w:autoSpaceDE w:val="0"/>
        <w:autoSpaceDN w:val="0"/>
        <w:adjustRightInd w:val="0"/>
        <w:spacing w:line="206" w:lineRule="exact"/>
        <w:ind w:left="379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автоматично измерване обхвата на тестването.</w:t>
      </w:r>
    </w:p>
    <w:p w:rsidR="0006661E" w:rsidRPr="00556969" w:rsidRDefault="0006661E" w:rsidP="0006661E">
      <w:pPr>
        <w:shd w:val="clear" w:color="auto" w:fill="FFFFFF"/>
        <w:spacing w:before="5" w:line="206" w:lineRule="exact"/>
        <w:ind w:left="10" w:firstLine="384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lastRenderedPageBreak/>
        <w:t>Инструменталните средства, подпомагащи настройването, се наричат прог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рами —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>дебъгери.</w:t>
      </w:r>
    </w:p>
    <w:p w:rsidR="0006661E" w:rsidRPr="00556969" w:rsidRDefault="0006661E" w:rsidP="0006661E">
      <w:pPr>
        <w:shd w:val="clear" w:color="auto" w:fill="FFFFFF"/>
        <w:spacing w:line="206" w:lineRule="exact"/>
        <w:ind w:left="398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Основните възможности на дебъгерите са следните:</w:t>
      </w:r>
    </w:p>
    <w:p w:rsidR="0006661E" w:rsidRPr="00556969" w:rsidRDefault="0006661E" w:rsidP="0006661E">
      <w:pPr>
        <w:shd w:val="clear" w:color="auto" w:fill="FFFFFF"/>
        <w:tabs>
          <w:tab w:val="left" w:pos="590"/>
        </w:tabs>
        <w:spacing w:before="5" w:line="206" w:lineRule="exact"/>
        <w:ind w:left="5" w:firstLine="384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0"/>
          <w:sz w:val="24"/>
          <w:szCs w:val="24"/>
        </w:rPr>
        <w:t>а)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56969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разглеждане на текста на програмата</w:t>
      </w:r>
    </w:p>
    <w:p w:rsidR="0006661E" w:rsidRPr="00556969" w:rsidRDefault="0006661E" w:rsidP="0006661E">
      <w:pPr>
        <w:shd w:val="clear" w:color="auto" w:fill="FFFFFF"/>
        <w:tabs>
          <w:tab w:val="left" w:pos="590"/>
        </w:tabs>
        <w:spacing w:line="206" w:lineRule="exact"/>
        <w:ind w:left="5" w:firstLine="384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0"/>
          <w:sz w:val="24"/>
          <w:szCs w:val="24"/>
        </w:rPr>
        <w:t>б)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56969">
        <w:rPr>
          <w:rFonts w:asciiTheme="minorHAnsi" w:hAnsiTheme="minorHAnsi" w:cstheme="minorHAnsi"/>
          <w:iCs/>
          <w:color w:val="000000"/>
          <w:spacing w:val="5"/>
          <w:sz w:val="24"/>
          <w:szCs w:val="24"/>
        </w:rPr>
        <w:t>трасиране на изпълнението</w:t>
      </w:r>
    </w:p>
    <w:p w:rsidR="0006661E" w:rsidRPr="00556969" w:rsidRDefault="0006661E" w:rsidP="0006661E">
      <w:pPr>
        <w:shd w:val="clear" w:color="auto" w:fill="FFFFFF"/>
        <w:tabs>
          <w:tab w:val="left" w:pos="590"/>
        </w:tabs>
        <w:spacing w:before="10" w:line="206" w:lineRule="exact"/>
        <w:ind w:left="5" w:firstLine="384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pacing w:val="-7"/>
          <w:sz w:val="24"/>
          <w:szCs w:val="24"/>
        </w:rPr>
        <w:t>в)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възможност за дефиниране на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>контролни точки</w:t>
      </w:r>
    </w:p>
    <w:p w:rsidR="0006661E" w:rsidRPr="00556969" w:rsidRDefault="0006661E" w:rsidP="0006661E">
      <w:pPr>
        <w:shd w:val="clear" w:color="auto" w:fill="FFFFFF"/>
        <w:spacing w:line="206" w:lineRule="exact"/>
        <w:ind w:left="5" w:right="29" w:firstLine="374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z w:val="24"/>
          <w:szCs w:val="24"/>
        </w:rPr>
        <w:t>В зависимост от предназначението си програмните средства за тестване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могат да бъдат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:</w:t>
      </w:r>
    </w:p>
    <w:p w:rsidR="0006661E" w:rsidRPr="00556969" w:rsidRDefault="0006661E" w:rsidP="0006661E">
      <w:pPr>
        <w:shd w:val="clear" w:color="auto" w:fill="FFFFFF"/>
        <w:spacing w:before="14" w:line="206" w:lineRule="exact"/>
        <w:ind w:left="5" w:right="34" w:firstLine="374"/>
        <w:jc w:val="both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а) </w:t>
      </w:r>
      <w:r w:rsidRPr="00A93F2B">
        <w:rPr>
          <w:rFonts w:asciiTheme="minorHAnsi" w:hAnsiTheme="minorHAnsi" w:cstheme="minorHAnsi"/>
          <w:b/>
          <w:iCs/>
          <w:color w:val="000000"/>
          <w:spacing w:val="-1"/>
          <w:sz w:val="24"/>
          <w:szCs w:val="24"/>
        </w:rPr>
        <w:t>Анализатори на програми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 xml:space="preserve"> </w:t>
      </w:r>
    </w:p>
    <w:p w:rsidR="0006661E" w:rsidRPr="00556969" w:rsidRDefault="0006661E" w:rsidP="003D2B3C">
      <w:pPr>
        <w:shd w:val="clear" w:color="auto" w:fill="FFFFFF"/>
        <w:spacing w:before="10" w:line="206" w:lineRule="exact"/>
        <w:ind w:right="34" w:firstLine="389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 xml:space="preserve">Статичният анализ 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>е изследване на текста на програмите и извличане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br/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на определена информация от него. Статичният анализ може да бъде 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>елемен-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br/>
      </w:r>
      <w:r w:rsidRPr="00556969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 xml:space="preserve">тарен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или </w:t>
      </w:r>
      <w:r w:rsidRPr="00556969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>потоков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. При елементарния статичен анализ текстът на програмата се проследява, като се създава таблица на използваните имена и срещанията им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. 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Създава се </w:t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 xml:space="preserve">статичен профил 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на програмата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.</w:t>
      </w:r>
    </w:p>
    <w:p w:rsidR="0006661E" w:rsidRPr="00556969" w:rsidRDefault="0006661E" w:rsidP="0006661E">
      <w:pPr>
        <w:shd w:val="clear" w:color="auto" w:fill="FFFFFF"/>
        <w:spacing w:line="211" w:lineRule="exact"/>
        <w:ind w:left="24" w:right="139" w:firstLine="398"/>
        <w:jc w:val="both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При </w:t>
      </w:r>
      <w:r w:rsidRPr="00556969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 xml:space="preserve">потоковия анализ </w:t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се построява </w:t>
      </w:r>
      <w:r w:rsidRPr="00556969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 xml:space="preserve">управляващ граф </w:t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t>на програмата и</w:t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br/>
      </w:r>
      <w:r w:rsidRPr="00556969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 xml:space="preserve">граф на обръщенията,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отразяващ връзките между отделните програмни части.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br/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Потоковият анализ дава възможност да се открият няколко вида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>грешки:</w:t>
      </w:r>
    </w:p>
    <w:p w:rsidR="003D2B3C" w:rsidRPr="00556969" w:rsidRDefault="003D2B3C" w:rsidP="003D2B3C">
      <w:pPr>
        <w:shd w:val="clear" w:color="auto" w:fill="FFFFFF"/>
        <w:tabs>
          <w:tab w:val="left" w:pos="710"/>
        </w:tabs>
        <w:spacing w:line="211" w:lineRule="exact"/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-</w:t>
      </w:r>
      <w:r w:rsidR="0006661E"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структурни — недостижими програмни части</w:t>
      </w:r>
    </w:p>
    <w:p w:rsidR="0006661E" w:rsidRPr="00556969" w:rsidRDefault="003D2B3C" w:rsidP="003D2B3C">
      <w:pPr>
        <w:shd w:val="clear" w:color="auto" w:fill="FFFFFF"/>
        <w:tabs>
          <w:tab w:val="left" w:pos="710"/>
        </w:tabs>
        <w:spacing w:line="211" w:lineRule="exact"/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-</w:t>
      </w:r>
      <w:r w:rsidR="0006661E" w:rsidRPr="00556969">
        <w:rPr>
          <w:rFonts w:asciiTheme="minorHAnsi" w:hAnsiTheme="minorHAnsi" w:cstheme="minorHAnsi"/>
          <w:color w:val="000000"/>
          <w:sz w:val="24"/>
          <w:szCs w:val="24"/>
        </w:rPr>
        <w:t>в дефинирането и използването на променливи</w:t>
      </w:r>
    </w:p>
    <w:p w:rsidR="0006661E" w:rsidRPr="00556969" w:rsidRDefault="003D2B3C" w:rsidP="003D2B3C">
      <w:pPr>
        <w:widowControl w:val="0"/>
        <w:shd w:val="clear" w:color="auto" w:fill="FFFFFF"/>
        <w:tabs>
          <w:tab w:val="left" w:pos="710"/>
        </w:tabs>
        <w:autoSpaceDE w:val="0"/>
        <w:autoSpaceDN w:val="0"/>
        <w:adjustRightInd w:val="0"/>
        <w:spacing w:line="216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-</w:t>
      </w:r>
      <w:r w:rsidR="0006661E"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несъответствия и грешки при предаване на параметри между различни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="0006661E" w:rsidRPr="00556969">
        <w:rPr>
          <w:rFonts w:asciiTheme="minorHAnsi" w:hAnsiTheme="minorHAnsi" w:cstheme="minorHAnsi"/>
          <w:color w:val="000000"/>
          <w:sz w:val="24"/>
          <w:szCs w:val="24"/>
        </w:rPr>
        <w:t>програмни части и използването на тези програмни части и параметри.</w:t>
      </w:r>
    </w:p>
    <w:p w:rsidR="0006661E" w:rsidRPr="00556969" w:rsidRDefault="0006661E" w:rsidP="003D2B3C">
      <w:pPr>
        <w:shd w:val="clear" w:color="auto" w:fill="FFFFFF"/>
        <w:spacing w:line="216" w:lineRule="exact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z w:val="24"/>
          <w:szCs w:val="24"/>
        </w:rPr>
        <w:t>Обикновено потоковият анализ се извършва на две нива</w:t>
      </w:r>
      <w:r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- </w:t>
      </w:r>
      <w:r w:rsidRPr="00556969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локално</w:t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и </w:t>
      </w:r>
      <w:r w:rsidRPr="00556969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глобално</w:t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.</w:t>
      </w:r>
    </w:p>
    <w:p w:rsidR="0006661E" w:rsidRPr="00556969" w:rsidRDefault="0006661E" w:rsidP="003D2B3C">
      <w:p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Потоковият анализ има два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>недостатъка:</w:t>
      </w:r>
    </w:p>
    <w:p w:rsidR="0006661E" w:rsidRPr="00556969" w:rsidRDefault="0006661E" w:rsidP="0006661E">
      <w:pPr>
        <w:widowControl w:val="0"/>
        <w:numPr>
          <w:ilvl w:val="0"/>
          <w:numId w:val="3"/>
        </w:numPr>
        <w:shd w:val="clear" w:color="auto" w:fill="FFFFFF"/>
        <w:tabs>
          <w:tab w:val="left" w:pos="773"/>
        </w:tabs>
        <w:autoSpaceDE w:val="0"/>
        <w:autoSpaceDN w:val="0"/>
        <w:adjustRightInd w:val="0"/>
        <w:spacing w:line="211" w:lineRule="exact"/>
        <w:ind w:left="110" w:firstLine="394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дълбочината на анализа се постига с цената на 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>големи изчислителни</w:t>
      </w:r>
      <w:r w:rsidR="003D2B3C"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ресурси</w:t>
      </w:r>
    </w:p>
    <w:p w:rsidR="0006661E" w:rsidRPr="00556969" w:rsidRDefault="0006661E" w:rsidP="0006661E">
      <w:pPr>
        <w:widowControl w:val="0"/>
        <w:numPr>
          <w:ilvl w:val="0"/>
          <w:numId w:val="3"/>
        </w:numPr>
        <w:shd w:val="clear" w:color="auto" w:fill="FFFFFF"/>
        <w:tabs>
          <w:tab w:val="left" w:pos="773"/>
        </w:tabs>
        <w:autoSpaceDE w:val="0"/>
        <w:autoSpaceDN w:val="0"/>
        <w:adjustRightInd w:val="0"/>
        <w:spacing w:line="211" w:lineRule="exact"/>
        <w:ind w:left="110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поради наличието на условни или изчислителни преходи откриваните</w:t>
      </w:r>
      <w:r w:rsidR="003D2B3C" w:rsidRPr="00556969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>аномалии се делят на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 xml:space="preserve"> установени 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>и на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 xml:space="preserve"> предполагаеми</w:t>
      </w:r>
    </w:p>
    <w:p w:rsidR="0006661E" w:rsidRPr="00556969" w:rsidRDefault="0006661E" w:rsidP="0006661E">
      <w:pPr>
        <w:shd w:val="clear" w:color="auto" w:fill="FFFFFF"/>
        <w:spacing w:line="211" w:lineRule="exact"/>
        <w:ind w:left="168" w:right="62" w:firstLine="408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Основни </w:t>
      </w:r>
      <w:r w:rsidRPr="00556969">
        <w:rPr>
          <w:rFonts w:asciiTheme="minorHAnsi" w:hAnsiTheme="minorHAnsi" w:cstheme="minorHAnsi"/>
          <w:iCs/>
          <w:color w:val="000000"/>
          <w:spacing w:val="-3"/>
          <w:sz w:val="24"/>
          <w:szCs w:val="24"/>
        </w:rPr>
        <w:t xml:space="preserve">тенденции 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при статичните анализатори са разработването им </w:t>
      </w:r>
      <w:r w:rsidR="003D2B3C"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за 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програми, написани на различни езици за програмиране</w:t>
      </w:r>
      <w:r w:rsidR="003D2B3C"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>.</w:t>
      </w:r>
    </w:p>
    <w:p w:rsidR="0006661E" w:rsidRPr="00556969" w:rsidRDefault="0006661E" w:rsidP="0006661E">
      <w:pPr>
        <w:shd w:val="clear" w:color="auto" w:fill="FFFFFF"/>
        <w:spacing w:line="235" w:lineRule="exact"/>
        <w:ind w:left="187" w:right="58" w:firstLine="398"/>
        <w:jc w:val="both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При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динамичния анализ 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програмата се </w:t>
      </w:r>
      <w:r w:rsidR="003D2B3C" w:rsidRPr="00556969">
        <w:rPr>
          <w:rFonts w:asciiTheme="minorHAnsi" w:hAnsiTheme="minorHAnsi" w:cstheme="minorHAnsi"/>
          <w:color w:val="000000"/>
          <w:sz w:val="24"/>
          <w:szCs w:val="24"/>
        </w:rPr>
        <w:t>изпълнява по управляем и систе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матичен</w:t>
      </w:r>
      <w:r w:rsidRPr="00556969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 начин и се изследва нейното поведение</w:t>
      </w:r>
      <w:r w:rsidR="003D2B3C" w:rsidRPr="00556969">
        <w:rPr>
          <w:rFonts w:asciiTheme="minorHAnsi" w:hAnsiTheme="minorHAnsi" w:cstheme="minorHAnsi"/>
          <w:color w:val="000000"/>
          <w:spacing w:val="-4"/>
          <w:sz w:val="24"/>
          <w:szCs w:val="24"/>
        </w:rPr>
        <w:t>, за да се потвърди функционал</w:t>
      </w:r>
      <w:r w:rsidRPr="00556969">
        <w:rPr>
          <w:rFonts w:asciiTheme="minorHAnsi" w:hAnsiTheme="minorHAnsi" w:cstheme="minorHAnsi"/>
          <w:color w:val="000000"/>
          <w:spacing w:val="-4"/>
          <w:sz w:val="24"/>
          <w:szCs w:val="24"/>
        </w:rPr>
        <w:t>ната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й коректност или некоректност.</w:t>
      </w:r>
    </w:p>
    <w:p w:rsidR="0006661E" w:rsidRPr="00556969" w:rsidRDefault="0006661E" w:rsidP="0006661E">
      <w:pPr>
        <w:shd w:val="clear" w:color="auto" w:fill="FFFFFF"/>
        <w:tabs>
          <w:tab w:val="left" w:pos="6797"/>
        </w:tabs>
        <w:spacing w:line="235" w:lineRule="exact"/>
        <w:ind w:left="206" w:right="58" w:firstLine="394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При динамичния анализ се избир</w:t>
      </w:r>
      <w:r w:rsidR="003D2B3C"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а стратегия, подготвят с</w:t>
      </w:r>
      <w:r w:rsidR="003D2B3C"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съответстващи на стратегията тестови данни и се определя начинът на тълкува</w:t>
      </w:r>
      <w:r w:rsidR="003D2B3C"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не на получаваните резултати.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06661E" w:rsidRPr="00556969" w:rsidRDefault="003D2B3C" w:rsidP="003D2B3C">
      <w:pPr>
        <w:shd w:val="clear" w:color="auto" w:fill="FFFFFF"/>
        <w:spacing w:line="211" w:lineRule="exact"/>
        <w:ind w:left="221" w:right="48" w:firstLine="389"/>
        <w:jc w:val="both"/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</w:pPr>
      <w:r w:rsidRPr="00A93F2B">
        <w:rPr>
          <w:rFonts w:asciiTheme="minorHAnsi" w:hAnsiTheme="minorHAnsi" w:cstheme="minorHAnsi"/>
          <w:b/>
          <w:iCs/>
          <w:color w:val="000000"/>
          <w:spacing w:val="1"/>
          <w:sz w:val="24"/>
          <w:szCs w:val="24"/>
          <w:lang w:val="bg-BG"/>
        </w:rPr>
        <w:t>П</w:t>
      </w:r>
      <w:r w:rsidR="0006661E" w:rsidRPr="00A93F2B">
        <w:rPr>
          <w:rFonts w:asciiTheme="minorHAnsi" w:hAnsiTheme="minorHAnsi" w:cstheme="minorHAnsi"/>
          <w:b/>
          <w:iCs/>
          <w:color w:val="000000"/>
          <w:spacing w:val="1"/>
          <w:sz w:val="24"/>
          <w:szCs w:val="24"/>
        </w:rPr>
        <w:t>одход на черната кутия</w:t>
      </w:r>
      <w:r w:rsidRPr="00556969">
        <w:rPr>
          <w:rFonts w:asciiTheme="minorHAnsi" w:hAnsiTheme="minorHAnsi" w:cstheme="minorHAnsi"/>
          <w:iCs/>
          <w:color w:val="000000"/>
          <w:spacing w:val="1"/>
          <w:sz w:val="24"/>
          <w:szCs w:val="24"/>
          <w:lang w:val="bg-BG"/>
        </w:rPr>
        <w:t xml:space="preserve"> - </w:t>
      </w:r>
      <w:r w:rsidR="0006661E"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изследваната програмна час</w:t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</w:t>
      </w:r>
      <w:r w:rsidR="0006661E" w:rsidRPr="00556969">
        <w:rPr>
          <w:rFonts w:asciiTheme="minorHAnsi" w:hAnsiTheme="minorHAnsi" w:cstheme="minorHAnsi"/>
          <w:color w:val="000000"/>
          <w:spacing w:val="-4"/>
          <w:sz w:val="24"/>
          <w:szCs w:val="24"/>
        </w:rPr>
        <w:t>се разглежда като елемент с неизвестно съдър</w:t>
      </w:r>
      <w:r w:rsidRPr="00556969">
        <w:rPr>
          <w:rFonts w:asciiTheme="minorHAnsi" w:hAnsiTheme="minorHAnsi" w:cstheme="minorHAnsi"/>
          <w:color w:val="000000"/>
          <w:spacing w:val="-4"/>
          <w:sz w:val="24"/>
          <w:szCs w:val="24"/>
        </w:rPr>
        <w:t>жание. Към нея се подават входн</w:t>
      </w:r>
      <w:r w:rsidRPr="00556969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и </w:t>
      </w:r>
      <w:r w:rsidR="0006661E"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данни и след изпълнението се получават определени резултати. </w:t>
      </w:r>
      <w:r w:rsidR="0006661E" w:rsidRPr="00556969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>„</w:t>
      </w:r>
      <w:r w:rsidRPr="00A93F2B">
        <w:rPr>
          <w:rFonts w:asciiTheme="minorHAnsi" w:hAnsiTheme="minorHAnsi" w:cstheme="minorHAnsi"/>
          <w:b/>
          <w:iCs/>
          <w:color w:val="000000"/>
          <w:spacing w:val="-1"/>
          <w:sz w:val="24"/>
          <w:szCs w:val="24"/>
          <w:lang w:val="bg-BG"/>
        </w:rPr>
        <w:t>Б</w:t>
      </w:r>
      <w:r w:rsidR="0006661E" w:rsidRPr="00A93F2B">
        <w:rPr>
          <w:rFonts w:asciiTheme="minorHAnsi" w:hAnsiTheme="minorHAnsi" w:cstheme="minorHAnsi"/>
          <w:b/>
          <w:iCs/>
          <w:color w:val="000000"/>
          <w:spacing w:val="-1"/>
          <w:sz w:val="24"/>
          <w:szCs w:val="24"/>
        </w:rPr>
        <w:t>яла кутия"</w:t>
      </w:r>
      <w:r w:rsidR="0006661E" w:rsidRPr="00556969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 xml:space="preserve"> </w:t>
      </w:r>
      <w:r w:rsidR="0006661E"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— програмата се инструменти</w:t>
      </w:r>
      <w:r w:rsidR="00556969"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ра по такъв начин, че да се нат</w:t>
      </w:r>
      <w:r w:rsidR="0006661E"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рупва</w:t>
      </w:r>
      <w:r w:rsidR="0006661E"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 информация за поведението й по време на изпълнение.</w:t>
      </w:r>
    </w:p>
    <w:p w:rsidR="0006661E" w:rsidRPr="00556969" w:rsidRDefault="0006661E" w:rsidP="00556969">
      <w:pPr>
        <w:shd w:val="clear" w:color="auto" w:fill="FFFFFF"/>
        <w:spacing w:line="216" w:lineRule="exact"/>
        <w:ind w:left="259" w:firstLine="394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pacing w:val="4"/>
          <w:sz w:val="24"/>
          <w:szCs w:val="24"/>
        </w:rPr>
        <w:t xml:space="preserve">При </w:t>
      </w:r>
      <w:r w:rsidRPr="00556969">
        <w:rPr>
          <w:rFonts w:asciiTheme="minorHAnsi" w:hAnsiTheme="minorHAnsi" w:cstheme="minorHAnsi"/>
          <w:iCs/>
          <w:color w:val="000000"/>
          <w:spacing w:val="4"/>
          <w:sz w:val="24"/>
          <w:szCs w:val="24"/>
        </w:rPr>
        <w:t xml:space="preserve">метода на пробите </w:t>
      </w:r>
      <w:r w:rsidRPr="00556969">
        <w:rPr>
          <w:rFonts w:asciiTheme="minorHAnsi" w:hAnsiTheme="minorHAnsi" w:cstheme="minorHAnsi"/>
          <w:color w:val="000000"/>
          <w:spacing w:val="4"/>
          <w:sz w:val="24"/>
          <w:szCs w:val="24"/>
        </w:rPr>
        <w:t>за всеки изпълним оператор се дава броят на</w:t>
      </w:r>
      <w:r w:rsidRPr="00556969">
        <w:rPr>
          <w:rFonts w:asciiTheme="minorHAnsi" w:hAnsiTheme="minorHAnsi" w:cstheme="minorHAnsi"/>
          <w:color w:val="000000"/>
          <w:spacing w:val="4"/>
          <w:sz w:val="24"/>
          <w:szCs w:val="24"/>
        </w:rPr>
        <w:br/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изпълненията му при конкретни входни данни. </w:t>
      </w:r>
      <w:r w:rsidR="003D2B3C" w:rsidRPr="00556969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П</w:t>
      </w:r>
      <w:r w:rsidRPr="00556969">
        <w:rPr>
          <w:rFonts w:asciiTheme="minorHAnsi" w:hAnsiTheme="minorHAnsi" w:cstheme="minorHAnsi"/>
          <w:color w:val="000000"/>
          <w:spacing w:val="1"/>
          <w:sz w:val="24"/>
          <w:szCs w:val="24"/>
        </w:rPr>
        <w:t>оказва не сам</w:t>
      </w:r>
      <w:r w:rsidR="00556969" w:rsidRPr="00556969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каква част от програмата е тествана, но и кои са най-често използваните прог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рамни части.</w:t>
      </w:r>
      <w:r w:rsidR="003D2B3C"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</w:t>
      </w:r>
      <w:r w:rsidR="003D2B3C"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>С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лед изпълнението й да</w:t>
      </w:r>
      <w:r w:rsidR="00556969"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се създаде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анотиран листинг, 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в който </w:t>
      </w:r>
      <w:r w:rsidR="003D2B3C" w:rsidRPr="00556969">
        <w:rPr>
          <w:rFonts w:asciiTheme="minorHAnsi" w:hAnsiTheme="minorHAnsi" w:cstheme="minorHAnsi"/>
          <w:color w:val="000000"/>
          <w:sz w:val="24"/>
          <w:szCs w:val="24"/>
        </w:rPr>
        <w:t>за всеки изпълним оператор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 броя</w:t>
      </w:r>
      <w:r w:rsidR="00556969"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на изпълненията му се дава и допълнителна информация</w:t>
      </w:r>
      <w:r w:rsidR="003D2B3C" w:rsidRPr="00556969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.</w:t>
      </w:r>
    </w:p>
    <w:p w:rsidR="0006661E" w:rsidRPr="00556969" w:rsidRDefault="0006661E" w:rsidP="0006661E">
      <w:pPr>
        <w:shd w:val="clear" w:color="auto" w:fill="FFFFFF"/>
        <w:spacing w:line="206" w:lineRule="exact"/>
        <w:ind w:left="10" w:right="5" w:firstLine="384"/>
        <w:jc w:val="both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Друг подход е </w:t>
      </w: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 xml:space="preserve">вграждане в програмата на твърдения, 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>които първона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чално са като коментари, но могат да се актив</w:t>
      </w:r>
      <w:r w:rsidR="00556969"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изират за целите на динамичните</w:t>
      </w:r>
      <w:r w:rsidR="00556969"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анализатори. </w:t>
      </w:r>
    </w:p>
    <w:p w:rsidR="0006661E" w:rsidRPr="00556969" w:rsidRDefault="0006661E" w:rsidP="003D2B3C">
      <w:pPr>
        <w:shd w:val="clear" w:color="auto" w:fill="FFFFFF"/>
        <w:spacing w:line="206" w:lineRule="exact"/>
        <w:ind w:left="14" w:right="10" w:firstLine="394"/>
        <w:jc w:val="both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 xml:space="preserve">Формално-функционалните анализатори </w:t>
      </w:r>
      <w:r w:rsidR="00556969" w:rsidRPr="00556969">
        <w:rPr>
          <w:rFonts w:asciiTheme="minorHAnsi" w:hAnsiTheme="minorHAnsi" w:cstheme="minorHAnsi"/>
          <w:color w:val="000000"/>
          <w:spacing w:val="3"/>
          <w:sz w:val="24"/>
          <w:szCs w:val="24"/>
        </w:rPr>
        <w:t>реализират „символично из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пълнение на програмата". Програмата се разглежда като </w:t>
      </w:r>
      <w:r w:rsidRPr="00556969">
        <w:rPr>
          <w:rFonts w:asciiTheme="minorHAnsi" w:hAnsiTheme="minorHAnsi" w:cstheme="minorHAnsi"/>
          <w:iCs/>
          <w:color w:val="000000"/>
          <w:sz w:val="24"/>
          <w:szCs w:val="24"/>
        </w:rPr>
        <w:t>изчислима функция</w:t>
      </w:r>
      <w:r w:rsidR="00556969" w:rsidRPr="00556969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 xml:space="preserve">, 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която може да се декомпозира на частични функции</w:t>
      </w:r>
      <w:r w:rsidR="003D2B3C"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>.</w:t>
      </w:r>
    </w:p>
    <w:p w:rsidR="0006661E" w:rsidRPr="00556969" w:rsidRDefault="0006661E" w:rsidP="0006661E">
      <w:pPr>
        <w:shd w:val="clear" w:color="auto" w:fill="FFFFFF"/>
        <w:spacing w:line="206" w:lineRule="exact"/>
        <w:ind w:left="14" w:right="5" w:firstLine="379"/>
        <w:jc w:val="both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 xml:space="preserve">Мутационните анализатори </w:t>
      </w:r>
      <w:r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>генерир</w:t>
      </w:r>
      <w:r w:rsidR="00556969" w:rsidRPr="00556969">
        <w:rPr>
          <w:rFonts w:asciiTheme="minorHAnsi" w:hAnsiTheme="minorHAnsi" w:cstheme="minorHAnsi"/>
          <w:color w:val="000000"/>
          <w:spacing w:val="2"/>
          <w:sz w:val="24"/>
          <w:szCs w:val="24"/>
        </w:rPr>
        <w:t>ат мутанти на изследваните прог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рами чрез </w:t>
      </w:r>
      <w:r w:rsidRPr="00556969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 xml:space="preserve">внасяне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на различни по вид и сложност </w:t>
      </w:r>
      <w:r w:rsidRPr="00556969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>грешки.</w:t>
      </w:r>
    </w:p>
    <w:p w:rsidR="0006661E" w:rsidRPr="00556969" w:rsidRDefault="0006661E" w:rsidP="00556969">
      <w:pPr>
        <w:shd w:val="clear" w:color="auto" w:fill="FFFFFF"/>
        <w:tabs>
          <w:tab w:val="left" w:pos="605"/>
        </w:tabs>
        <w:spacing w:line="206" w:lineRule="exact"/>
        <w:ind w:left="403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8"/>
          <w:sz w:val="24"/>
          <w:szCs w:val="24"/>
        </w:rPr>
        <w:t>б)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A93F2B">
        <w:rPr>
          <w:rFonts w:asciiTheme="minorHAnsi" w:hAnsiTheme="minorHAnsi" w:cstheme="minorHAnsi"/>
          <w:b/>
          <w:iCs/>
          <w:color w:val="000000"/>
          <w:spacing w:val="5"/>
          <w:sz w:val="24"/>
          <w:szCs w:val="24"/>
        </w:rPr>
        <w:t>Генератори на тестови данни</w:t>
      </w:r>
      <w:r w:rsidR="00556969" w:rsidRPr="00556969">
        <w:rPr>
          <w:rFonts w:asciiTheme="minorHAnsi" w:hAnsiTheme="minorHAnsi" w:cstheme="minorHAnsi"/>
          <w:iCs/>
          <w:color w:val="000000"/>
          <w:spacing w:val="5"/>
          <w:sz w:val="24"/>
          <w:szCs w:val="24"/>
          <w:lang w:val="bg-BG"/>
        </w:rPr>
        <w:t xml:space="preserve"> -</w:t>
      </w:r>
      <w:r w:rsidR="00556969"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>т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</w:rPr>
        <w:t>ези програмни средства подпомагат или реализират съставянето на тесто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>ви данни в съответствие с избрана стратегия на тестване.</w:t>
      </w:r>
    </w:p>
    <w:p w:rsidR="0006661E" w:rsidRPr="00556969" w:rsidRDefault="0006661E" w:rsidP="00556969">
      <w:pPr>
        <w:shd w:val="clear" w:color="auto" w:fill="FFFFFF"/>
        <w:tabs>
          <w:tab w:val="left" w:pos="605"/>
        </w:tabs>
        <w:spacing w:line="206" w:lineRule="exact"/>
        <w:ind w:left="403"/>
        <w:rPr>
          <w:rFonts w:asciiTheme="minorHAnsi" w:hAnsiTheme="minorHAnsi" w:cstheme="minorHAnsi"/>
          <w:sz w:val="24"/>
          <w:szCs w:val="24"/>
        </w:rPr>
      </w:pPr>
      <w:r w:rsidRPr="00A93F2B">
        <w:rPr>
          <w:rFonts w:asciiTheme="minorHAnsi" w:hAnsiTheme="minorHAnsi" w:cstheme="minorHAnsi"/>
          <w:b/>
          <w:color w:val="000000"/>
          <w:spacing w:val="-7"/>
          <w:sz w:val="24"/>
          <w:szCs w:val="24"/>
        </w:rPr>
        <w:t>в)</w:t>
      </w:r>
      <w:r w:rsidRPr="00A93F2B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A93F2B">
        <w:rPr>
          <w:rFonts w:asciiTheme="minorHAnsi" w:hAnsiTheme="minorHAnsi" w:cstheme="minorHAnsi"/>
          <w:b/>
          <w:iCs/>
          <w:color w:val="000000"/>
          <w:spacing w:val="6"/>
          <w:sz w:val="24"/>
          <w:szCs w:val="24"/>
        </w:rPr>
        <w:t>Помощни програмни средства</w:t>
      </w:r>
      <w:r w:rsidR="00556969" w:rsidRPr="00556969">
        <w:rPr>
          <w:rFonts w:asciiTheme="minorHAnsi" w:hAnsiTheme="minorHAnsi" w:cstheme="minorHAnsi"/>
          <w:iCs/>
          <w:color w:val="000000"/>
          <w:spacing w:val="6"/>
          <w:sz w:val="24"/>
          <w:szCs w:val="24"/>
          <w:lang w:val="bg-BG"/>
        </w:rPr>
        <w:t xml:space="preserve"> - </w:t>
      </w:r>
      <w:r w:rsidR="00556969" w:rsidRPr="00556969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т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е подпомагат определени стъпки от процеса на тестване</w:t>
      </w:r>
    </w:p>
    <w:p w:rsidR="003D2B3C" w:rsidRPr="00556969" w:rsidRDefault="0006661E" w:rsidP="00556969">
      <w:pPr>
        <w:shd w:val="clear" w:color="auto" w:fill="FFFFFF"/>
        <w:tabs>
          <w:tab w:val="left" w:pos="605"/>
        </w:tabs>
        <w:spacing w:line="206" w:lineRule="exact"/>
        <w:ind w:left="403"/>
        <w:rPr>
          <w:rFonts w:asciiTheme="minorHAnsi" w:hAnsiTheme="minorHAnsi" w:cstheme="minorHAnsi"/>
          <w:sz w:val="24"/>
          <w:szCs w:val="24"/>
        </w:rPr>
      </w:pPr>
      <w:r w:rsidRPr="00556969">
        <w:rPr>
          <w:rFonts w:asciiTheme="minorHAnsi" w:hAnsiTheme="minorHAnsi" w:cstheme="minorHAnsi"/>
          <w:color w:val="000000"/>
          <w:spacing w:val="-10"/>
          <w:sz w:val="24"/>
          <w:szCs w:val="24"/>
        </w:rPr>
        <w:t>г)</w:t>
      </w:r>
      <w:r w:rsidRPr="00A93F2B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A93F2B">
        <w:rPr>
          <w:rFonts w:asciiTheme="minorHAnsi" w:hAnsiTheme="minorHAnsi" w:cstheme="minorHAnsi"/>
          <w:b/>
          <w:iCs/>
          <w:color w:val="000000"/>
          <w:spacing w:val="7"/>
          <w:sz w:val="24"/>
          <w:szCs w:val="24"/>
        </w:rPr>
        <w:t>Интегрирани системи за тестване</w:t>
      </w:r>
      <w:r w:rsidR="00556969"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>-</w:t>
      </w:r>
      <w:r w:rsidRPr="00556969">
        <w:rPr>
          <w:rFonts w:asciiTheme="minorHAnsi" w:hAnsiTheme="minorHAnsi" w:cstheme="minorHAnsi"/>
          <w:color w:val="000000"/>
          <w:sz w:val="24"/>
          <w:szCs w:val="24"/>
        </w:rPr>
        <w:t xml:space="preserve"> могат да</w:t>
      </w:r>
      <w:r w:rsidR="00556969" w:rsidRPr="00556969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подпомагат няколко метода на тестване или да реализират изцяло избран метод</w:t>
      </w:r>
      <w:r w:rsidR="00556969" w:rsidRPr="00556969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на тестване, като автоматизират планирането, генерирането на тестови данни,</w:t>
      </w:r>
      <w:r w:rsidR="00556969" w:rsidRPr="00556969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управляемото изпълнение, анализа на получаваните резултати и оценяване на</w:t>
      </w:r>
      <w:r w:rsidR="00556969" w:rsidRPr="00556969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="003D2B3C"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ефективността на тестването </w:t>
      </w:r>
      <w:r w:rsidRPr="00556969">
        <w:rPr>
          <w:rFonts w:asciiTheme="minorHAnsi" w:hAnsiTheme="minorHAnsi" w:cstheme="minorHAnsi"/>
          <w:color w:val="000000"/>
          <w:spacing w:val="-1"/>
          <w:sz w:val="24"/>
          <w:szCs w:val="24"/>
        </w:rPr>
        <w:t>.</w:t>
      </w:r>
    </w:p>
    <w:p w:rsidR="0006661E" w:rsidRPr="00556969" w:rsidRDefault="0006661E" w:rsidP="00556969">
      <w:pPr>
        <w:shd w:val="clear" w:color="auto" w:fill="FFFFFF"/>
        <w:spacing w:line="206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56969">
        <w:rPr>
          <w:rFonts w:asciiTheme="minorHAnsi" w:hAnsiTheme="minorHAnsi" w:cstheme="minorHAnsi"/>
          <w:b/>
          <w:iCs/>
          <w:color w:val="000000"/>
          <w:spacing w:val="-4"/>
          <w:sz w:val="24"/>
          <w:szCs w:val="24"/>
        </w:rPr>
        <w:t>Осъществяване на тестването</w:t>
      </w:r>
    </w:p>
    <w:p w:rsidR="003D2B3C" w:rsidRPr="00556969" w:rsidRDefault="003D2B3C" w:rsidP="003D2B3C">
      <w:pPr>
        <w:shd w:val="clear" w:color="auto" w:fill="FFFFFF"/>
        <w:spacing w:line="211" w:lineRule="exact"/>
        <w:ind w:right="58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en-US"/>
        </w:rPr>
        <w:t>E=</w:t>
      </w:r>
      <w:proofErr w:type="spellStart"/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en-US"/>
        </w:rPr>
        <w:t>ke</w:t>
      </w:r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  <w:vertAlign w:val="superscript"/>
          <w:lang w:val="en-US"/>
        </w:rPr>
        <w:t>t</w:t>
      </w:r>
      <w:proofErr w:type="spellEnd"/>
      <w:proofErr w:type="gramStart"/>
      <w:r w:rsidRPr="00556969">
        <w:rPr>
          <w:rFonts w:asciiTheme="minorHAnsi" w:hAnsiTheme="minorHAnsi" w:cstheme="minorHAnsi"/>
          <w:color w:val="000000"/>
          <w:spacing w:val="-3"/>
          <w:sz w:val="24"/>
          <w:szCs w:val="24"/>
          <w:lang w:val="en-US"/>
        </w:rPr>
        <w:t>,</w:t>
      </w:r>
      <w:r w:rsidR="0006661E"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>дължината</w:t>
      </w:r>
      <w:proofErr w:type="gramEnd"/>
      <w:r w:rsidR="0006661E" w:rsidRPr="00556969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на времевия ин</w:t>
      </w:r>
      <w:r w:rsidR="0006661E" w:rsidRPr="00556969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тервал </w:t>
      </w:r>
      <w:r w:rsidR="0006661E" w:rsidRPr="00556969">
        <w:rPr>
          <w:rFonts w:asciiTheme="minorHAnsi" w:hAnsiTheme="minorHAnsi" w:cstheme="minorHAnsi"/>
          <w:iCs/>
          <w:color w:val="000000"/>
          <w:spacing w:val="-4"/>
          <w:sz w:val="24"/>
          <w:szCs w:val="24"/>
          <w:lang w:val="en-US"/>
        </w:rPr>
        <w:t>t</w:t>
      </w:r>
      <w:r w:rsidRPr="00556969">
        <w:rPr>
          <w:rFonts w:asciiTheme="minorHAnsi" w:hAnsiTheme="minorHAnsi" w:cstheme="minorHAnsi"/>
          <w:iCs/>
          <w:color w:val="000000"/>
          <w:spacing w:val="-4"/>
          <w:sz w:val="24"/>
          <w:szCs w:val="24"/>
          <w:lang w:val="en-US"/>
        </w:rPr>
        <w:t xml:space="preserve">, E – </w:t>
      </w:r>
      <w:r w:rsidRPr="00556969">
        <w:rPr>
          <w:rFonts w:asciiTheme="minorHAnsi" w:hAnsiTheme="minorHAnsi" w:cstheme="minorHAnsi"/>
          <w:iCs/>
          <w:color w:val="000000"/>
          <w:spacing w:val="-4"/>
          <w:sz w:val="24"/>
          <w:szCs w:val="24"/>
          <w:lang w:val="bg-BG"/>
        </w:rPr>
        <w:t>усилия за отстраняване на грешки</w:t>
      </w:r>
    </w:p>
    <w:p w:rsidR="0006661E" w:rsidRDefault="0006661E" w:rsidP="0006661E">
      <w:pPr>
        <w:pStyle w:val="a3"/>
        <w:widowControl w:val="0"/>
        <w:shd w:val="clear" w:color="auto" w:fill="FFFFFF"/>
        <w:tabs>
          <w:tab w:val="left" w:pos="667"/>
        </w:tabs>
        <w:autoSpaceDE w:val="0"/>
        <w:autoSpaceDN w:val="0"/>
        <w:adjustRightInd w:val="0"/>
        <w:spacing w:before="5" w:line="206" w:lineRule="exact"/>
        <w:ind w:left="748"/>
        <w:rPr>
          <w:rFonts w:asciiTheme="minorHAnsi" w:hAnsiTheme="minorHAnsi" w:cstheme="minorHAnsi"/>
          <w:sz w:val="24"/>
          <w:szCs w:val="24"/>
          <w:lang w:val="bg-BG"/>
        </w:rPr>
      </w:pPr>
    </w:p>
    <w:p w:rsidR="00556969" w:rsidRPr="00556969" w:rsidRDefault="00556969" w:rsidP="00556969">
      <w:pPr>
        <w:widowControl w:val="0"/>
        <w:shd w:val="clear" w:color="auto" w:fill="FFFFFF"/>
        <w:tabs>
          <w:tab w:val="left" w:pos="667"/>
        </w:tabs>
        <w:autoSpaceDE w:val="0"/>
        <w:autoSpaceDN w:val="0"/>
        <w:adjustRightInd w:val="0"/>
        <w:spacing w:before="5"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556969">
        <w:rPr>
          <w:rFonts w:asciiTheme="minorHAnsi" w:hAnsiTheme="minorHAnsi" w:cstheme="minorHAnsi"/>
          <w:b/>
          <w:sz w:val="24"/>
          <w:szCs w:val="24"/>
          <w:lang w:val="bg-BG"/>
        </w:rPr>
        <w:t>Метрики за тестване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за 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t>обхвата на тестване – изпълнени инструкции, брой на тестовете, брой на тестваните пътища;</w:t>
      </w:r>
      <w:r>
        <w:rPr>
          <w:rFonts w:asciiTheme="minorHAnsi" w:hAnsiTheme="minorHAnsi" w:cstheme="minorHAnsi"/>
          <w:sz w:val="24"/>
          <w:szCs w:val="24"/>
          <w:lang w:val="bg-BG"/>
        </w:rPr>
        <w:t>за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t xml:space="preserve"> ефективност на тестването – открити дефекти, 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lastRenderedPageBreak/>
        <w:t xml:space="preserve">неоткрити дефекти, бизнес-полза, </w:t>
      </w:r>
      <w:r w:rsidRPr="00556969">
        <w:rPr>
          <w:rFonts w:asciiTheme="minorHAnsi" w:hAnsiTheme="minorHAnsi" w:cstheme="minorHAnsi"/>
          <w:sz w:val="24"/>
          <w:szCs w:val="24"/>
          <w:lang w:val="en-US"/>
        </w:rPr>
        <w:t xml:space="preserve">re-run 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t xml:space="preserve">загуби, проверени изисквания, предотвратени загуби; 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за </w:t>
      </w:r>
      <w:r w:rsidRPr="00556969">
        <w:rPr>
          <w:rFonts w:asciiTheme="minorHAnsi" w:hAnsiTheme="minorHAnsi" w:cstheme="minorHAnsi"/>
          <w:sz w:val="24"/>
          <w:szCs w:val="24"/>
          <w:lang w:val="bg-BG"/>
        </w:rPr>
        <w:t xml:space="preserve">ресурси за тестване – отностителна цена на тестването, средна цена на открит дефект, изпълнение на бюджета </w:t>
      </w:r>
    </w:p>
    <w:sectPr w:rsidR="00556969" w:rsidRPr="00556969" w:rsidSect="00710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CE6390A"/>
    <w:lvl w:ilvl="0">
      <w:numFmt w:val="bullet"/>
      <w:lvlText w:val="*"/>
      <w:lvlJc w:val="left"/>
    </w:lvl>
  </w:abstractNum>
  <w:abstractNum w:abstractNumId="1">
    <w:nsid w:val="15660DA2"/>
    <w:multiLevelType w:val="hybridMultilevel"/>
    <w:tmpl w:val="F0E667F8"/>
    <w:lvl w:ilvl="0" w:tplc="591613B8">
      <w:start w:val="5"/>
      <w:numFmt w:val="bullet"/>
      <w:lvlText w:val="-"/>
      <w:lvlJc w:val="left"/>
      <w:pPr>
        <w:ind w:left="748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">
    <w:nsid w:val="7DBB3FE1"/>
    <w:multiLevelType w:val="hybridMultilevel"/>
    <w:tmpl w:val="73502320"/>
    <w:lvl w:ilvl="0" w:tplc="04661DA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—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—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—"/>
        <w:legacy w:legacy="1" w:legacySpace="0" w:legacyIndent="27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16E2"/>
    <w:rsid w:val="0006661E"/>
    <w:rsid w:val="003A3B98"/>
    <w:rsid w:val="003D2B3C"/>
    <w:rsid w:val="00505385"/>
    <w:rsid w:val="00556969"/>
    <w:rsid w:val="005605FB"/>
    <w:rsid w:val="007102F8"/>
    <w:rsid w:val="008C2007"/>
    <w:rsid w:val="008E4853"/>
    <w:rsid w:val="00A93F2B"/>
    <w:rsid w:val="00CA16E2"/>
    <w:rsid w:val="00DB2123"/>
    <w:rsid w:val="00F6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6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v-S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5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661E"/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06661E"/>
    <w:rPr>
      <w:rFonts w:ascii="Tahoma" w:eastAsia="Times New Roman" w:hAnsi="Tahoma" w:cs="Tahoma"/>
      <w:sz w:val="16"/>
      <w:szCs w:val="16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1155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JuLLy</dc:creator>
  <cp:lastModifiedBy>Anki4</cp:lastModifiedBy>
  <cp:revision>3</cp:revision>
  <dcterms:created xsi:type="dcterms:W3CDTF">2011-05-16T22:17:00Z</dcterms:created>
  <dcterms:modified xsi:type="dcterms:W3CDTF">2011-06-06T21:29:00Z</dcterms:modified>
</cp:coreProperties>
</file>