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08A0C4B2" w:rsidR="005F734E" w:rsidRPr="000F3963" w:rsidRDefault="009E3463" w:rsidP="005F734E">
            <w:r>
              <w:t xml:space="preserve">Date: </w:t>
            </w:r>
            <w:r w:rsidR="00A1106E">
              <w:t>10/3/2016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01661396" w:rsidR="000B0F2B" w:rsidRPr="000F3963" w:rsidRDefault="00A1106E" w:rsidP="000B0F2B">
            <w:r>
              <w:t>FWS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A1106E" w:rsidRPr="000F3963" w14:paraId="6DBBEE84" w14:textId="77777777" w:rsidTr="00A1106E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4BF41BE" w14:textId="5DBA3DC8" w:rsidR="00A1106E" w:rsidRPr="00A1106E" w:rsidRDefault="00A1106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106E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84A12DB" w14:textId="4CE0F6D9" w:rsidR="00A1106E" w:rsidRPr="00A1106E" w:rsidRDefault="00A1106E" w:rsidP="005F734E">
            <w:pPr>
              <w:jc w:val="left"/>
            </w:pPr>
            <w:r w:rsidRPr="00A1106E">
              <w:t>Releaving Letter for Sowmya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CC2268F" w14:textId="6D6AD0D3" w:rsidR="00A1106E" w:rsidRPr="00A1106E" w:rsidRDefault="00A1106E" w:rsidP="00E76DDF">
            <w:pPr>
              <w:jc w:val="center"/>
            </w:pPr>
            <w:r w:rsidRPr="00A1106E">
              <w:t>100.00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6F4E3555" w14:textId="35DA215E" w:rsidR="00A1106E" w:rsidRPr="00A1106E" w:rsidRDefault="00A1106E" w:rsidP="00FC03BC">
            <w:pPr>
              <w:jc w:val="right"/>
            </w:pPr>
            <w:r w:rsidRPr="00A1106E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660E19C" w14:textId="0C3EF096" w:rsidR="00A1106E" w:rsidRPr="00A1106E" w:rsidRDefault="00A1106E" w:rsidP="00E76DDF">
            <w:pPr>
              <w:jc w:val="center"/>
            </w:pPr>
            <w:r w:rsidRPr="00A1106E">
              <w:t>100.00</w:t>
            </w:r>
          </w:p>
        </w:tc>
      </w:tr>
      <w:tr w:rsidR="00A1106E" w:rsidRPr="000F3963" w14:paraId="38C31DEC" w14:textId="77777777" w:rsidTr="00A11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29D931C" w14:textId="305FCA17" w:rsidR="00A1106E" w:rsidRPr="00A1106E" w:rsidRDefault="00A1106E">
            <w:pPr>
              <w:rPr>
                <w:b w:val="0"/>
                <w:bCs w:val="0"/>
              </w:rPr>
            </w:pPr>
            <w:r w:rsidRPr="00A1106E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2219781" w14:textId="65D8A8A6" w:rsidR="00A1106E" w:rsidRPr="00A1106E" w:rsidRDefault="00A1106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106E">
              <w:t>Data Driven FrameWork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DBDECC7" w14:textId="43CACF68" w:rsidR="00A1106E" w:rsidRPr="00A1106E" w:rsidRDefault="00A1106E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106E">
              <w:t>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7A3181FB" w14:textId="5683A039" w:rsidR="00A1106E" w:rsidRPr="00A1106E" w:rsidRDefault="00A1106E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106E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8546568" w14:textId="12A68393" w:rsidR="00A1106E" w:rsidRPr="00A1106E" w:rsidRDefault="00A1106E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106E">
              <w:t>45.00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67DB2882" w:rsidR="009C2EE1" w:rsidRPr="000F3963" w:rsidRDefault="00A1106E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4F9A195F" w:rsidR="009C2EE1" w:rsidRPr="000F3963" w:rsidRDefault="00A1106E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742BAE25" w:rsidR="009C2EE1" w:rsidRPr="000F3963" w:rsidRDefault="00A1106E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171.10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1106E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A3728-3E2B-4CA4-B4DE-6F9AD7C7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29</cp:revision>
  <dcterms:created xsi:type="dcterms:W3CDTF">2016-01-16T09:24:00Z</dcterms:created>
  <dcterms:modified xsi:type="dcterms:W3CDTF">2016-10-03T04:20:00Z</dcterms:modified>
</cp:coreProperties>
</file>