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pBdr/>
        <w:shd w:val="clear" w:fill="auto"/>
        <w:spacing w:before="240" w:after="240"/>
        <w:rPr/>
      </w:pPr>
      <w:r>
        <w:rPr>
          <w:rFonts w:ascii="Arial Unicode MS" w:hAnsi="Arial Unicode MS" w:cs="Arial Unicode MS" w:eastAsia="Arial Unicode MS"/>
        </w:rPr>
        <w:t>結構型資料分析</w:t>
      </w:r>
      <w:r>
        <w:rPr>
          <w:rFonts w:eastAsia="Arial Unicode MS" w:cs="Arial Unicode MS" w:ascii="Arial Unicode MS" w:hAnsi="Arial Unicode MS"/>
        </w:rPr>
        <w:t>(</w:t>
      </w:r>
      <w:r>
        <w:rPr>
          <w:rFonts w:ascii="Arial Unicode MS" w:hAnsi="Arial Unicode MS" w:cs="Arial Unicode MS" w:eastAsia="Arial Unicode MS"/>
        </w:rPr>
        <w:t>專案計畫文件</w:t>
      </w:r>
      <w:r>
        <w:rPr>
          <w:rFonts w:eastAsia="Arial Unicode MS" w:cs="Arial Unicode MS" w:ascii="Arial Unicode MS" w:hAnsi="Arial Unicode MS"/>
        </w:rPr>
        <w:t>)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  <w:b/>
          <w:bCs/>
        </w:rPr>
        <w:t>專案名稱：</w:t>
      </w:r>
      <w:r>
        <w:rPr>
          <w:rFonts w:ascii="Arial Unicode MS" w:hAnsi="Arial Unicode MS" w:cs="Arial Unicode MS" w:eastAsia="Arial Unicode MS"/>
        </w:rPr>
        <w:t xml:space="preserve"> 桃園市空品即時預測模型訓練與建置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  <w:b/>
          <w:bCs/>
        </w:rPr>
        <w:t>數據集名稱：</w:t>
      </w:r>
      <w:r>
        <w:rPr>
          <w:rFonts w:ascii="Arial Unicode MS" w:hAnsi="Arial Unicode MS" w:cs="Arial Unicode MS" w:eastAsia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>2025</w:t>
      </w:r>
      <w:r>
        <w:rPr>
          <w:rFonts w:ascii="Arial Unicode MS" w:hAnsi="Arial Unicode MS" w:cs="Arial Unicode MS" w:eastAsia="Arial Unicode MS"/>
        </w:rPr>
        <w:t xml:space="preserve">環境部空氣品質監測網全年逐時資料北部區域桃園地區監測站數據 </w:t>
      </w:r>
      <w:r>
        <w:rPr>
          <w:rFonts w:eastAsia="Arial Unicode MS" w:cs="Arial Unicode MS" w:ascii="Arial Unicode MS" w:hAnsi="Arial Unicode MS"/>
        </w:rPr>
        <w:t>(</w:t>
      </w:r>
      <w:r>
        <w:rPr>
          <w:rFonts w:ascii="Arial Unicode MS" w:hAnsi="Arial Unicode MS" w:cs="Arial Unicode MS" w:eastAsia="Arial Unicode MS"/>
        </w:rPr>
        <w:t>桃園、平鎮、大園、觀音、龍潭</w:t>
      </w:r>
      <w:r>
        <w:rPr>
          <w:rFonts w:eastAsia="Arial Unicode MS" w:cs="Arial Unicode MS" w:ascii="Arial Unicode MS" w:hAnsi="Arial Unicode MS"/>
        </w:rPr>
        <w:t>)</w:t>
      </w:r>
    </w:p>
    <w:p>
      <w:pPr>
        <w:pStyle w:val="Normal1"/>
        <w:pBdr/>
        <w:shd w:val="clear" w:fill="auto"/>
        <w:rPr>
          <w:color w:val="0000EE"/>
          <w:u w:val="single"/>
        </w:rPr>
      </w:pPr>
      <w:r>
        <w:rPr>
          <w:rFonts w:ascii="Arial Unicode MS" w:hAnsi="Arial Unicode MS" w:cs="Arial Unicode MS" w:eastAsia="Arial Unicode MS"/>
          <w:b/>
          <w:bCs/>
        </w:rPr>
        <w:t>資料來源網址：</w:t>
      </w:r>
      <w:r>
        <w:rPr/>
        <w:t xml:space="preserve"> </w:t>
      </w:r>
      <w:r>
        <w:rPr>
          <w:rFonts w:eastAsia="Arial Unicode MS" w:cs="Arial Unicode MS" w:ascii="Arial Unicode MS" w:hAnsi="Arial Unicode MS"/>
          <w:color w:val="0000EE"/>
          <w:u w:val="single"/>
        </w:rPr>
        <w:t>https://drive.google.com/file/d/1-p3x4z9Cv71n-LWNm-kaVYuzYbwk3lOd/view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  <w:b/>
          <w:bCs/>
        </w:rPr>
        <w:t>格式與大小：</w:t>
      </w:r>
      <w:r>
        <w:rPr>
          <w:rFonts w:ascii="Arial Unicode MS" w:hAnsi="Arial Unicode MS" w:cs="Arial Unicode MS" w:eastAsia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 xml:space="preserve">CSV </w:t>
      </w:r>
      <w:r>
        <w:rPr>
          <w:rFonts w:ascii="Arial Unicode MS" w:hAnsi="Arial Unicode MS" w:cs="Arial Unicode MS" w:eastAsia="Arial Unicode MS"/>
        </w:rPr>
        <w:t xml:space="preserve">格式，約 </w:t>
      </w:r>
      <w:r>
        <w:rPr>
          <w:rFonts w:eastAsia="Arial Unicode MS" w:cs="Arial Unicode MS" w:ascii="Arial Unicode MS" w:hAnsi="Arial Unicode MS"/>
        </w:rPr>
        <w:t>653 ~ 812 KB</w:t>
      </w:r>
    </w:p>
    <w:p>
      <w:pPr>
        <w:pStyle w:val="2"/>
        <w:pBdr/>
        <w:shd w:val="clear" w:fill="auto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 Unicode MS" w:hAnsi="Arial Unicode MS" w:cs="Arial Unicode MS" w:eastAsia="Arial Unicode MS"/>
        </w:rPr>
        <w:t xml:space="preserve">一、 關於此數據集 </w:t>
      </w:r>
      <w:r>
        <w:rPr>
          <w:rFonts w:eastAsia="Arial Unicode MS" w:cs="Arial Unicode MS" w:ascii="Arial Unicode MS" w:hAnsi="Arial Unicode MS"/>
        </w:rPr>
        <w:t>(About This Dataset)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 xml:space="preserve">本數據集涵蓋 </w:t>
      </w:r>
      <w:r>
        <w:rPr>
          <w:rFonts w:eastAsia="Arial Unicode MS" w:cs="Arial Unicode MS" w:ascii="Arial Unicode MS" w:hAnsi="Arial Unicode MS"/>
        </w:rPr>
        <w:t xml:space="preserve">2025 </w:t>
      </w:r>
      <w:r>
        <w:rPr>
          <w:rFonts w:ascii="Arial Unicode MS" w:hAnsi="Arial Unicode MS" w:cs="Arial Unicode MS" w:eastAsia="Arial Unicode MS"/>
        </w:rPr>
        <w:t>年全年度（</w:t>
      </w:r>
      <w:r>
        <w:rPr>
          <w:rFonts w:eastAsia="Arial Unicode MS" w:cs="Arial Unicode MS" w:ascii="Arial Unicode MS" w:hAnsi="Arial Unicode MS"/>
        </w:rPr>
        <w:t xml:space="preserve">2025/01/01 </w:t>
      </w:r>
      <w:r>
        <w:rPr>
          <w:rFonts w:ascii="Arial Unicode MS" w:hAnsi="Arial Unicode MS" w:cs="Arial Unicode MS" w:eastAsia="Arial Unicode MS"/>
        </w:rPr>
        <w:t xml:space="preserve">至 </w:t>
      </w:r>
      <w:r>
        <w:rPr>
          <w:rFonts w:eastAsia="Arial Unicode MS" w:cs="Arial Unicode MS" w:ascii="Arial Unicode MS" w:hAnsi="Arial Unicode MS"/>
        </w:rPr>
        <w:t>2025/12/31</w:t>
      </w:r>
      <w:r>
        <w:rPr>
          <w:rFonts w:ascii="Arial Unicode MS" w:hAnsi="Arial Unicode MS" w:cs="Arial Unicode MS" w:eastAsia="Arial Unicode MS"/>
        </w:rPr>
        <w:t xml:space="preserve">），由中華民國環境部空氣品質監測網於桃園市轄區內 </w:t>
      </w:r>
      <w:r>
        <w:rPr>
          <w:rFonts w:eastAsia="Arial Unicode MS" w:cs="Arial Unicode MS" w:ascii="Arial Unicode MS" w:hAnsi="Arial Unicode MS"/>
        </w:rPr>
        <w:t xml:space="preserve">5 </w:t>
      </w:r>
      <w:r>
        <w:rPr>
          <w:rFonts w:ascii="Arial Unicode MS" w:hAnsi="Arial Unicode MS" w:cs="Arial Unicode MS" w:eastAsia="Arial Unicode MS"/>
        </w:rPr>
        <w:t>個核心觀測站（桃園、平鎮、大園、觀音、龍潭）所蒐集的逐時（</w:t>
      </w:r>
      <w:r>
        <w:rPr>
          <w:rFonts w:eastAsia="Arial Unicode MS" w:cs="Arial Unicode MS" w:ascii="Arial Unicode MS" w:hAnsi="Arial Unicode MS"/>
        </w:rPr>
        <w:t>24</w:t>
      </w:r>
      <w:r>
        <w:rPr>
          <w:rFonts w:ascii="Arial Unicode MS" w:hAnsi="Arial Unicode MS" w:cs="Arial Unicode MS" w:eastAsia="Arial Unicode MS"/>
        </w:rPr>
        <w:t>小時）空氣污染物與氣象觀測指標。</w:t>
      </w:r>
    </w:p>
    <w:p>
      <w:pPr>
        <w:pStyle w:val="Normal1"/>
        <w:pBdr/>
        <w:shd w:val="clear" w:fill="auto"/>
        <w:spacing w:lineRule="auto" w:line="240" w:before="0" w:after="225"/>
        <w:rPr/>
      </w:pPr>
      <w:r>
        <w:rPr>
          <w:rFonts w:ascii="Arial Unicode MS" w:hAnsi="Arial Unicode MS" w:cs="Arial Unicode MS" w:eastAsia="Arial Unicode MS"/>
        </w:rPr>
        <w:t xml:space="preserve">數據集真實反映了桃園地區隨季節、工業排放、交通通勤與氣候變化下的空氣品質動態。本數據集主要用於分析大氣污染物（如細懸浮微粒 </w:t>
      </w:r>
      <w:r>
        <w:rPr>
          <w:rFonts w:eastAsia="Arial Unicode MS" w:cs="Arial Unicode MS" w:ascii="Arial Unicode MS" w:hAnsi="Arial Unicode MS"/>
        </w:rPr>
        <w:t>PM2.5</w:t>
      </w:r>
      <w:r>
        <w:rPr>
          <w:rFonts w:ascii="Arial Unicode MS" w:hAnsi="Arial Unicode MS" w:cs="Arial Unicode MS" w:eastAsia="Arial Unicode MS"/>
        </w:rPr>
        <w:t xml:space="preserve">、臭氧 </w:t>
      </w:r>
      <w:r>
        <w:rPr>
          <w:rFonts w:eastAsia="Arial Unicode MS" w:cs="Arial Unicode MS" w:ascii="Arial Unicode MS" w:hAnsi="Arial Unicode MS"/>
        </w:rPr>
        <w:t>O3</w:t>
      </w:r>
      <w:r>
        <w:rPr>
          <w:rFonts w:ascii="Arial Unicode MS" w:hAnsi="Arial Unicode MS" w:cs="Arial Unicode MS" w:eastAsia="Arial Unicode MS"/>
        </w:rPr>
        <w:t xml:space="preserve">）隨時間序列的演變趨勢，並作為建立即時與短期空氣品質預測模型（如 </w:t>
      </w:r>
      <w:r>
        <w:rPr>
          <w:rFonts w:eastAsia="Arial Unicode MS" w:cs="Arial Unicode MS" w:ascii="Arial Unicode MS" w:hAnsi="Arial Unicode MS"/>
        </w:rPr>
        <w:t>LSTM</w:t>
      </w:r>
      <w:r>
        <w:rPr>
          <w:rFonts w:ascii="Arial Unicode MS" w:hAnsi="Arial Unicode MS" w:cs="Arial Unicode MS" w:eastAsia="Arial Unicode MS"/>
        </w:rPr>
        <w:t>、</w:t>
      </w:r>
      <w:r>
        <w:rPr>
          <w:rFonts w:eastAsia="Arial Unicode MS" w:cs="Arial Unicode MS" w:ascii="Arial Unicode MS" w:hAnsi="Arial Unicode MS"/>
        </w:rPr>
        <w:t xml:space="preserve">Random Forest </w:t>
      </w:r>
      <w:r>
        <w:rPr>
          <w:rFonts w:ascii="Arial Unicode MS" w:hAnsi="Arial Unicode MS" w:cs="Arial Unicode MS" w:eastAsia="Arial Unicode MS"/>
        </w:rPr>
        <w:t>等機械學習模型）的特徵與目標值，為桃園市民及政府決策提供即時環境健康預警。</w:t>
      </w:r>
    </w:p>
    <w:p>
      <w:pPr>
        <w:pStyle w:val="2"/>
        <w:pBdr/>
        <w:shd w:val="clear" w:fill="auto"/>
        <w:spacing w:lineRule="auto" w:line="240" w:before="0" w:after="225"/>
        <w:rPr/>
      </w:pPr>
      <w:r>
        <w:rPr>
          <w:rFonts w:ascii="Arial Unicode MS" w:hAnsi="Arial Unicode MS" w:cs="Arial Unicode MS" w:eastAsia="Arial Unicode MS"/>
        </w:rPr>
        <w:t xml:space="preserve">二、 資料集特徵 </w:t>
      </w:r>
      <w:r>
        <w:rPr>
          <w:rFonts w:eastAsia="Arial Unicode MS" w:cs="Arial Unicode MS" w:ascii="Arial Unicode MS" w:hAnsi="Arial Unicode MS"/>
        </w:rPr>
        <w:t>(Dataset Features)</w:t>
      </w:r>
    </w:p>
    <w:p>
      <w:pPr>
        <w:pStyle w:val="Normal1"/>
        <w:numPr>
          <w:ilvl w:val="0"/>
          <w:numId w:val="1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高時間解析度：</w:t>
      </w:r>
      <w:r>
        <w:rPr>
          <w:rFonts w:ascii="Arial Unicode MS" w:hAnsi="Arial Unicode MS" w:cs="Arial Unicode MS" w:eastAsia="Arial Unicode MS"/>
        </w:rPr>
        <w:t xml:space="preserve"> 採逐時（</w:t>
      </w:r>
      <w:r>
        <w:rPr>
          <w:rFonts w:eastAsia="Arial Unicode MS" w:cs="Arial Unicode MS" w:ascii="Arial Unicode MS" w:hAnsi="Arial Unicode MS"/>
        </w:rPr>
        <w:t>Hourly</w:t>
      </w:r>
      <w:r>
        <w:rPr>
          <w:rFonts w:ascii="Arial Unicode MS" w:hAnsi="Arial Unicode MS" w:cs="Arial Unicode MS" w:eastAsia="Arial Unicode MS"/>
        </w:rPr>
        <w:t xml:space="preserve">）觀測，每日皆有 </w:t>
      </w:r>
      <w:r>
        <w:rPr>
          <w:rFonts w:eastAsia="Arial Unicode MS" w:cs="Arial Unicode MS" w:ascii="Arial Unicode MS" w:hAnsi="Arial Unicode MS"/>
        </w:rPr>
        <w:t xml:space="preserve">24 </w:t>
      </w:r>
      <w:r>
        <w:rPr>
          <w:rFonts w:ascii="Arial Unicode MS" w:hAnsi="Arial Unicode MS" w:cs="Arial Unicode MS" w:eastAsia="Arial Unicode MS"/>
        </w:rPr>
        <w:t>個時間點的連續資料，可捕捉早晚交通尖峰、日照光化學反應（如臭氧生成）等短週期變化。</w:t>
      </w:r>
    </w:p>
    <w:p>
      <w:pPr>
        <w:pStyle w:val="Normal1"/>
        <w:numPr>
          <w:ilvl w:val="0"/>
          <w:numId w:val="1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站點分佈代表性強：</w:t>
      </w:r>
    </w:p>
    <w:p>
      <w:pPr>
        <w:pStyle w:val="Normal1"/>
        <w:numPr>
          <w:ilvl w:val="1"/>
          <w:numId w:val="4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桃園站：</w:t>
      </w:r>
      <w:r>
        <w:rPr>
          <w:rFonts w:ascii="Arial Unicode MS" w:hAnsi="Arial Unicode MS" w:cs="Arial Unicode MS" w:eastAsia="Arial Unicode MS"/>
        </w:rPr>
        <w:t xml:space="preserve"> 都會核心區，受高密度人口與機動車輛尾氣（交通源）影響深。</w:t>
      </w:r>
    </w:p>
    <w:p>
      <w:pPr>
        <w:pStyle w:val="Normal1"/>
        <w:numPr>
          <w:ilvl w:val="1"/>
          <w:numId w:val="4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平鎮站：</w:t>
      </w:r>
      <w:r>
        <w:rPr>
          <w:rFonts w:ascii="Arial Unicode MS" w:hAnsi="Arial Unicode MS" w:cs="Arial Unicode MS" w:eastAsia="Arial Unicode MS"/>
        </w:rPr>
        <w:t xml:space="preserve"> 丘陵與半都會過渡區，具區域代表性。</w:t>
      </w:r>
    </w:p>
    <w:p>
      <w:pPr>
        <w:pStyle w:val="Normal1"/>
        <w:numPr>
          <w:ilvl w:val="1"/>
          <w:numId w:val="4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大園站、觀音站：</w:t>
      </w:r>
      <w:r>
        <w:rPr>
          <w:rFonts w:ascii="Arial Unicode MS" w:hAnsi="Arial Unicode MS" w:cs="Arial Unicode MS" w:eastAsia="Arial Unicode MS"/>
        </w:rPr>
        <w:t xml:space="preserve"> 沿海工業區，受鄰近工業排放與海陸風交替擴散效應影響。</w:t>
      </w:r>
    </w:p>
    <w:p>
      <w:pPr>
        <w:pStyle w:val="Normal1"/>
        <w:numPr>
          <w:ilvl w:val="1"/>
          <w:numId w:val="4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龍潭站：</w:t>
      </w:r>
      <w:r>
        <w:rPr>
          <w:rFonts w:ascii="Arial Unicode MS" w:hAnsi="Arial Unicode MS" w:cs="Arial Unicode MS" w:eastAsia="Arial Unicode MS"/>
        </w:rPr>
        <w:t xml:space="preserve"> 南端內陸丘陵區，可對照非核心都會區背景值。</w:t>
      </w:r>
    </w:p>
    <w:p>
      <w:pPr>
        <w:pStyle w:val="Normal1"/>
        <w:numPr>
          <w:ilvl w:val="0"/>
          <w:numId w:val="1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多維度指標耦合：</w:t>
      </w:r>
      <w:r>
        <w:rPr>
          <w:rFonts w:ascii="Arial Unicode MS" w:hAnsi="Arial Unicode MS" w:cs="Arial Unicode MS" w:eastAsia="Arial Unicode MS"/>
        </w:rPr>
        <w:t xml:space="preserve"> 數據同時結合了化學污染物與基礎物理氣象因子（氣溫、風向、風速、雨量、相對濕度），有利於分析氣象對空氣污染物的擴散、累積與轉化機制。</w:t>
      </w:r>
    </w:p>
    <w:p>
      <w:pPr>
        <w:pStyle w:val="2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 xml:space="preserve">三、 主要功能類別 </w:t>
      </w:r>
      <w:r>
        <w:rPr>
          <w:rFonts w:eastAsia="Arial Unicode MS" w:cs="Arial Unicode MS" w:ascii="Arial Unicode MS" w:hAnsi="Arial Unicode MS"/>
        </w:rPr>
        <w:t>(Key Functional Categories)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95" w:type="dxa"/>
          <w:left w:w="195" w:type="dxa"/>
          <w:bottom w:w="195" w:type="dxa"/>
          <w:right w:w="195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功能類別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 xml:space="preserve">對應觀測測項 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>(</w:t>
            </w: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欄位值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主要分析功能與預測角色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傳統與微粒污染物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PM2.5, PM10, SO2, CO, O3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核心空氣品質指標 </w:t>
            </w:r>
            <w:r>
              <w:rPr>
                <w:rFonts w:eastAsia="Arial Unicode MS" w:cs="Arial Unicode MS" w:ascii="Arial Unicode MS" w:hAnsi="Arial Unicode MS"/>
              </w:rPr>
              <w:t xml:space="preserve">(AQI) </w:t>
            </w:r>
            <w:r>
              <w:rPr>
                <w:rFonts w:ascii="Arial Unicode MS" w:hAnsi="Arial Unicode MS" w:cs="Arial Unicode MS" w:eastAsia="Arial Unicode MS"/>
              </w:rPr>
              <w:t xml:space="preserve">計算來源，通常作為模型預測的「目標變數 </w:t>
            </w:r>
            <w:r>
              <w:rPr>
                <w:rFonts w:eastAsia="Arial Unicode MS" w:cs="Arial Unicode MS" w:ascii="Arial Unicode MS" w:hAnsi="Arial Unicode MS"/>
              </w:rPr>
              <w:t>(Target)</w:t>
            </w:r>
            <w:r>
              <w:rPr>
                <w:rFonts w:ascii="Arial Unicode MS" w:hAnsi="Arial Unicode MS" w:cs="Arial Unicode MS" w:eastAsia="Arial Unicode MS"/>
              </w:rPr>
              <w:t>」。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氮氧化物與氣體源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eastAsia="Arial Unicode MS" w:cs="Arial Unicode MS" w:ascii="Arial Unicode MS" w:hAnsi="Arial Unicode MS"/>
              </w:rPr>
              <w:t>NO, NO2, NOx, (</w:t>
            </w:r>
            <w:r>
              <w:rPr>
                <w:rFonts w:ascii="Arial Unicode MS" w:hAnsi="Arial Unicode MS" w:cs="Arial Unicode MS" w:eastAsia="Arial Unicode MS"/>
              </w:rPr>
              <w:t>桃園站特有</w:t>
            </w:r>
            <w:r>
              <w:rPr>
                <w:rFonts w:eastAsia="Arial Unicode MS" w:cs="Arial Unicode MS" w:ascii="Arial Unicode MS" w:hAnsi="Arial Unicode MS"/>
              </w:rPr>
              <w:t>: CH4, NMHC, THC)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汽機車尾氣、工業燃燒之衍生前驅物，作為光化學反應及二次污染物生成的重要預測特徵。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物理氣象驅動因子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AMB_TEMP, RH, RAINFALL, WIND_SPEED, WIND_DIREC, WS_HR, WD_HR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氣溫影響化學反應速率、風速與風向決定水平擴散、雨量具洗滌效應、濕度關乎微粒吸水成長，皆為模型預測時必備的「環境特徵變數 </w:t>
            </w:r>
            <w:r>
              <w:rPr>
                <w:rFonts w:eastAsia="Arial Unicode MS" w:cs="Arial Unicode MS" w:ascii="Arial Unicode MS" w:hAnsi="Arial Unicode MS"/>
              </w:rPr>
              <w:t>(Features)</w:t>
            </w:r>
            <w:r>
              <w:rPr>
                <w:rFonts w:ascii="Arial Unicode MS" w:hAnsi="Arial Unicode MS" w:cs="Arial Unicode MS" w:eastAsia="Arial Unicode MS"/>
              </w:rPr>
              <w:t>」。</w:t>
            </w:r>
          </w:p>
        </w:tc>
      </w:tr>
    </w:tbl>
    <w:p>
      <w:pPr>
        <w:pStyle w:val="2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 xml:space="preserve">四、 預期包含的資訊 </w:t>
      </w:r>
      <w:r>
        <w:rPr>
          <w:rFonts w:eastAsia="Arial Unicode MS" w:cs="Arial Unicode MS" w:ascii="Arial Unicode MS" w:hAnsi="Arial Unicode MS"/>
        </w:rPr>
        <w:t>(Expected Information to Retrieve)</w:t>
      </w:r>
    </w:p>
    <w:p>
      <w:pPr>
        <w:pStyle w:val="Normal1"/>
        <w:numPr>
          <w:ilvl w:val="0"/>
          <w:numId w:val="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日夜與季節性趨勢：</w:t>
      </w:r>
      <w:r>
        <w:rPr>
          <w:rFonts w:ascii="Arial Unicode MS" w:hAnsi="Arial Unicode MS" w:cs="Arial Unicode MS" w:eastAsia="Arial Unicode MS"/>
        </w:rPr>
        <w:t xml:space="preserve"> 預期可分析出冬季因大氣擴散條件差、逆溫層低導致 </w:t>
      </w:r>
      <w:r>
        <w:rPr>
          <w:rFonts w:eastAsia="Arial Unicode MS" w:cs="Arial Unicode MS" w:ascii="Arial Unicode MS" w:hAnsi="Arial Unicode MS"/>
        </w:rPr>
        <w:t xml:space="preserve">PM2.5 </w:t>
      </w:r>
      <w:r>
        <w:rPr>
          <w:rFonts w:ascii="Arial Unicode MS" w:hAnsi="Arial Unicode MS" w:cs="Arial Unicode MS" w:eastAsia="Arial Unicode MS"/>
        </w:rPr>
        <w:t>濃度攀升，以及夏季強烈日照引發臭氧（</w:t>
      </w:r>
      <w:r>
        <w:rPr>
          <w:rFonts w:eastAsia="Arial Unicode MS" w:cs="Arial Unicode MS" w:ascii="Arial Unicode MS" w:hAnsi="Arial Unicode MS"/>
        </w:rPr>
        <w:t>O3</w:t>
      </w:r>
      <w:r>
        <w:rPr>
          <w:rFonts w:ascii="Arial Unicode MS" w:hAnsi="Arial Unicode MS" w:cs="Arial Unicode MS" w:eastAsia="Arial Unicode MS"/>
        </w:rPr>
        <w:t>）午後濃度高峰之特徵。</w:t>
      </w:r>
    </w:p>
    <w:p>
      <w:pPr>
        <w:pStyle w:val="Normal1"/>
        <w:numPr>
          <w:ilvl w:val="0"/>
          <w:numId w:val="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空間污染差異性：</w:t>
      </w:r>
      <w:r>
        <w:rPr>
          <w:rFonts w:ascii="Arial Unicode MS" w:hAnsi="Arial Unicode MS" w:cs="Arial Unicode MS" w:eastAsia="Arial Unicode MS"/>
        </w:rPr>
        <w:t xml:space="preserve"> 預期能比較沿海工業測站（觀音、大園）與都會交通測站（桃園）在主要污染物種類上的濃度與日變化差異。</w:t>
      </w:r>
    </w:p>
    <w:p>
      <w:pPr>
        <w:pStyle w:val="Normal1"/>
        <w:numPr>
          <w:ilvl w:val="0"/>
          <w:numId w:val="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風場擴散影響：</w:t>
      </w:r>
      <w:r>
        <w:rPr>
          <w:rFonts w:ascii="Arial Unicode MS" w:hAnsi="Arial Unicode MS" w:cs="Arial Unicode MS" w:eastAsia="Arial Unicode MS"/>
        </w:rPr>
        <w:t xml:space="preserve"> 預期能透過風向（</w:t>
      </w:r>
      <w:r>
        <w:rPr>
          <w:rFonts w:eastAsia="Arial Unicode MS" w:cs="Arial Unicode MS" w:ascii="Arial Unicode MS" w:hAnsi="Arial Unicode MS"/>
        </w:rPr>
        <w:t>WIND_DIREC</w:t>
      </w:r>
      <w:r>
        <w:rPr>
          <w:rFonts w:ascii="Arial Unicode MS" w:hAnsi="Arial Unicode MS" w:cs="Arial Unicode MS" w:eastAsia="Arial Unicode MS"/>
        </w:rPr>
        <w:t>）與風速（</w:t>
      </w:r>
      <w:r>
        <w:rPr>
          <w:rFonts w:eastAsia="Arial Unicode MS" w:cs="Arial Unicode MS" w:ascii="Arial Unicode MS" w:hAnsi="Arial Unicode MS"/>
        </w:rPr>
        <w:t>WIND_SPEED</w:t>
      </w:r>
      <w:r>
        <w:rPr>
          <w:rFonts w:ascii="Arial Unicode MS" w:hAnsi="Arial Unicode MS" w:cs="Arial Unicode MS" w:eastAsia="Arial Unicode MS"/>
        </w:rPr>
        <w:t>）分析桃園地區微粒污染的主要局地來源與境外傳輸路徑。</w:t>
      </w:r>
    </w:p>
    <w:p>
      <w:pPr>
        <w:pStyle w:val="2"/>
        <w:pBdr/>
        <w:shd w:val="clear" w:fill="auto"/>
        <w:spacing w:lineRule="auto" w:line="240" w:before="225" w:after="240"/>
        <w:rPr/>
      </w:pPr>
      <w:r>
        <w:rPr>
          <w:rFonts w:ascii="Arial Unicode MS" w:hAnsi="Arial Unicode MS" w:cs="Arial Unicode MS" w:eastAsia="Arial Unicode MS"/>
        </w:rPr>
        <w:t xml:space="preserve">五、 資料欄位與維度 </w:t>
      </w:r>
      <w:r>
        <w:rPr>
          <w:rFonts w:eastAsia="Arial Unicode MS" w:cs="Arial Unicode MS" w:ascii="Arial Unicode MS" w:hAnsi="Arial Unicode MS"/>
        </w:rPr>
        <w:t>(Data Fields &amp; Size)</w:t>
      </w:r>
    </w:p>
    <w:p>
      <w:pPr>
        <w:pStyle w:val="3"/>
        <w:pBdr/>
        <w:shd w:val="clear" w:fill="auto"/>
        <w:spacing w:lineRule="auto" w:line="240" w:before="0" w:after="240"/>
        <w:rPr/>
      </w:pPr>
      <w:r>
        <w:rPr>
          <w:rFonts w:eastAsia="Arial Unicode MS" w:cs="Arial Unicode MS" w:ascii="Arial Unicode MS" w:hAnsi="Arial Unicode MS"/>
        </w:rPr>
        <w:t xml:space="preserve">1. </w:t>
      </w:r>
      <w:r>
        <w:rPr>
          <w:rFonts w:ascii="Arial Unicode MS" w:hAnsi="Arial Unicode MS" w:cs="Arial Unicode MS" w:eastAsia="Arial Unicode MS"/>
        </w:rPr>
        <w:t xml:space="preserve">資料維度 </w:t>
      </w:r>
      <w:r>
        <w:rPr>
          <w:rFonts w:eastAsia="Arial Unicode MS" w:cs="Arial Unicode MS" w:ascii="Arial Unicode MS" w:hAnsi="Arial Unicode MS"/>
        </w:rPr>
        <w:t>(Data Size)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 xml:space="preserve">五個測站的觀測欄位均為 </w:t>
      </w:r>
      <w:r>
        <w:rPr>
          <w:rFonts w:eastAsia="Arial Unicode MS" w:cs="Arial Unicode MS" w:ascii="Arial Unicode MS" w:hAnsi="Arial Unicode MS"/>
        </w:rPr>
        <w:t xml:space="preserve">28 </w:t>
      </w:r>
      <w:r>
        <w:rPr>
          <w:rFonts w:ascii="Arial Unicode MS" w:hAnsi="Arial Unicode MS" w:cs="Arial Unicode MS" w:eastAsia="Arial Unicode MS"/>
        </w:rPr>
        <w:t xml:space="preserve">個欄位（包含測站、日期、測項，以及 </w:t>
      </w:r>
      <w:r>
        <w:rPr>
          <w:rFonts w:eastAsia="Arial Unicode MS" w:cs="Arial Unicode MS" w:ascii="Arial Unicode MS" w:hAnsi="Arial Unicode MS"/>
        </w:rPr>
        <w:t xml:space="preserve">00 </w:t>
      </w:r>
      <w:r>
        <w:rPr>
          <w:rFonts w:ascii="Arial Unicode MS" w:hAnsi="Arial Unicode MS" w:cs="Arial Unicode MS" w:eastAsia="Arial Unicode MS"/>
        </w:rPr>
        <w:t xml:space="preserve">至 </w:t>
      </w:r>
      <w:r>
        <w:rPr>
          <w:rFonts w:eastAsia="Arial Unicode MS" w:cs="Arial Unicode MS" w:ascii="Arial Unicode MS" w:hAnsi="Arial Unicode MS"/>
        </w:rPr>
        <w:t xml:space="preserve">23 </w:t>
      </w:r>
      <w:r>
        <w:rPr>
          <w:rFonts w:ascii="Arial Unicode MS" w:hAnsi="Arial Unicode MS" w:cs="Arial Unicode MS" w:eastAsia="Arial Unicode MS"/>
        </w:rPr>
        <w:t>時的數值欄位，外加一空值預留欄位）。 各測站因監測項目多寡，全年度資料筆數（列數）有所差異：</w:t>
      </w:r>
    </w:p>
    <w:p>
      <w:pPr>
        <w:pStyle w:val="Normal1"/>
        <w:numPr>
          <w:ilvl w:val="0"/>
          <w:numId w:val="6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桃園站 </w:t>
      </w:r>
      <w:r>
        <w:rPr>
          <w:rFonts w:eastAsia="Arial Unicode MS" w:cs="Arial Unicode MS" w:ascii="Arial Unicode MS" w:hAnsi="Arial Unicode MS"/>
          <w:b/>
          <w:bCs/>
        </w:rPr>
        <w:t>(</w:t>
      </w:r>
      <w:r>
        <w:rPr>
          <w:rFonts w:ascii="Arial Unicode MS" w:hAnsi="Arial Unicode MS" w:cs="Arial Unicode MS" w:eastAsia="Arial Unicode MS"/>
          <w:b/>
          <w:bCs/>
        </w:rPr>
        <w:t>桃園</w:t>
      </w:r>
      <w:r>
        <w:rPr>
          <w:rFonts w:eastAsia="Arial Unicode MS" w:cs="Arial Unicode MS" w:ascii="Arial Unicode MS" w:hAnsi="Arial Unicode MS"/>
          <w:b/>
          <w:bCs/>
        </w:rPr>
        <w:t>_2025.csv)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共有 </w:t>
      </w:r>
      <w:r>
        <w:rPr>
          <w:rFonts w:eastAsia="Arial Unicode MS" w:cs="Arial Unicode MS" w:ascii="Arial Unicode MS" w:hAnsi="Arial Unicode MS"/>
        </w:rPr>
        <w:t xml:space="preserve">18 </w:t>
      </w:r>
      <w:r>
        <w:rPr>
          <w:rFonts w:ascii="Arial Unicode MS" w:hAnsi="Arial Unicode MS" w:cs="Arial Unicode MS" w:eastAsia="Arial Unicode MS"/>
        </w:rPr>
        <w:t xml:space="preserve">個觀測項目，全年度資料維度為 </w:t>
      </w:r>
      <w:r>
        <w:rPr>
          <w:rFonts w:eastAsia="Arial Unicode MS" w:cs="Arial Unicode MS" w:ascii="Arial Unicode MS" w:hAnsi="Arial Unicode MS"/>
        </w:rPr>
        <w:t xml:space="preserve">6,570 </w:t>
      </w:r>
      <w:r>
        <w:rPr>
          <w:rFonts w:ascii="Arial Unicode MS" w:hAnsi="Arial Unicode MS" w:cs="Arial Unicode MS" w:eastAsia="Arial Unicode MS"/>
        </w:rPr>
        <w:t xml:space="preserve">列 </w:t>
      </w:r>
      <w:r>
        <w:rPr>
          <w:rFonts w:eastAsia="Arial Unicode MS" w:cs="Arial Unicode MS" w:ascii="Arial Unicode MS" w:hAnsi="Arial Unicode MS"/>
        </w:rPr>
        <w:t xml:space="preserve">× 28 </w:t>
      </w:r>
      <w:r>
        <w:rPr>
          <w:rFonts w:ascii="Arial Unicode MS" w:hAnsi="Arial Unicode MS" w:cs="Arial Unicode MS" w:eastAsia="Arial Unicode MS"/>
        </w:rPr>
        <w:t>欄。</w:t>
      </w:r>
    </w:p>
    <w:p>
      <w:pPr>
        <w:pStyle w:val="Normal1"/>
        <w:numPr>
          <w:ilvl w:val="0"/>
          <w:numId w:val="6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其餘四站 </w:t>
      </w:r>
      <w:r>
        <w:rPr>
          <w:rFonts w:eastAsia="Arial Unicode MS" w:cs="Arial Unicode MS" w:ascii="Arial Unicode MS" w:hAnsi="Arial Unicode MS"/>
          <w:b/>
          <w:bCs/>
        </w:rPr>
        <w:t>(</w:t>
      </w:r>
      <w:r>
        <w:rPr>
          <w:rFonts w:ascii="Arial Unicode MS" w:hAnsi="Arial Unicode MS" w:cs="Arial Unicode MS" w:eastAsia="Arial Unicode MS"/>
          <w:b/>
          <w:bCs/>
        </w:rPr>
        <w:t>平鎮、大園、觀音、龍潭</w:t>
      </w:r>
      <w:r>
        <w:rPr>
          <w:rFonts w:eastAsia="Arial Unicode MS" w:cs="Arial Unicode MS" w:ascii="Arial Unicode MS" w:hAnsi="Arial Unicode MS"/>
          <w:b/>
          <w:bCs/>
        </w:rPr>
        <w:t>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均為 </w:t>
      </w:r>
      <w:r>
        <w:rPr>
          <w:rFonts w:eastAsia="Arial Unicode MS" w:cs="Arial Unicode MS" w:ascii="Arial Unicode MS" w:hAnsi="Arial Unicode MS"/>
        </w:rPr>
        <w:t xml:space="preserve">15 </w:t>
      </w:r>
      <w:r>
        <w:rPr>
          <w:rFonts w:ascii="Arial Unicode MS" w:hAnsi="Arial Unicode MS" w:cs="Arial Unicode MS" w:eastAsia="Arial Unicode MS"/>
        </w:rPr>
        <w:t xml:space="preserve">個觀測項目，全年度資料維度均為 </w:t>
      </w:r>
      <w:r>
        <w:rPr>
          <w:rFonts w:eastAsia="Arial Unicode MS" w:cs="Arial Unicode MS" w:ascii="Arial Unicode MS" w:hAnsi="Arial Unicode MS"/>
        </w:rPr>
        <w:t xml:space="preserve">5,475 </w:t>
      </w:r>
      <w:r>
        <w:rPr>
          <w:rFonts w:ascii="Arial Unicode MS" w:hAnsi="Arial Unicode MS" w:cs="Arial Unicode MS" w:eastAsia="Arial Unicode MS"/>
        </w:rPr>
        <w:t xml:space="preserve">列 </w:t>
      </w:r>
      <w:r>
        <w:rPr>
          <w:rFonts w:eastAsia="Arial Unicode MS" w:cs="Arial Unicode MS" w:ascii="Arial Unicode MS" w:hAnsi="Arial Unicode MS"/>
        </w:rPr>
        <w:t xml:space="preserve">× 28 </w:t>
      </w:r>
      <w:r>
        <w:rPr>
          <w:rFonts w:ascii="Arial Unicode MS" w:hAnsi="Arial Unicode MS" w:cs="Arial Unicode MS" w:eastAsia="Arial Unicode MS"/>
        </w:rPr>
        <w:t>欄。</w:t>
      </w:r>
    </w:p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2. </w:t>
      </w:r>
      <w:r>
        <w:rPr>
          <w:rFonts w:ascii="Arial Unicode MS" w:hAnsi="Arial Unicode MS" w:cs="Arial Unicode MS" w:eastAsia="Arial Unicode MS"/>
        </w:rPr>
        <w:t xml:space="preserve">欄位字典 </w:t>
      </w:r>
      <w:r>
        <w:rPr>
          <w:rFonts w:eastAsia="Arial Unicode MS" w:cs="Arial Unicode MS" w:ascii="Arial Unicode MS" w:hAnsi="Arial Unicode MS"/>
        </w:rPr>
        <w:t>(Data Dictionary)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95" w:type="dxa"/>
          <w:left w:w="195" w:type="dxa"/>
          <w:bottom w:w="195" w:type="dxa"/>
          <w:right w:w="195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欄位名稱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資料類型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中文說明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 xml:space="preserve">備註 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 xml:space="preserve">/ </w:t>
            </w: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單位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測站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Object (String)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空氣品質觀測站名稱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例如：桃園、平鎮、大園、觀音、龍潭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日期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Object (DateTime)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觀測日期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格式為 </w:t>
            </w:r>
            <w:r>
              <w:rPr>
                <w:rFonts w:eastAsia="Arial Unicode MS" w:cs="Arial Unicode MS" w:ascii="Arial Unicode MS" w:hAnsi="Arial Unicode MS"/>
              </w:rPr>
              <w:t>YYYY/MM/DD 00:00:00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測項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Object (String)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觀測指標名稱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如：</w:t>
            </w:r>
            <w:r>
              <w:rPr>
                <w:rFonts w:eastAsia="Arial Unicode MS" w:cs="Arial Unicode MS" w:ascii="Arial Unicode MS" w:hAnsi="Arial Unicode MS"/>
              </w:rPr>
              <w:t>PM2.5</w:t>
            </w:r>
            <w:r>
              <w:rPr>
                <w:rFonts w:ascii="Arial Unicode MS" w:hAnsi="Arial Unicode MS" w:cs="Arial Unicode MS" w:eastAsia="Arial Unicode MS"/>
              </w:rPr>
              <w:t>、</w:t>
            </w:r>
            <w:r>
              <w:rPr>
                <w:rFonts w:eastAsia="Arial Unicode MS" w:cs="Arial Unicode MS" w:ascii="Arial Unicode MS" w:hAnsi="Arial Unicode MS"/>
              </w:rPr>
              <w:t>AMB_TEMP</w:t>
            </w:r>
            <w:r>
              <w:rPr>
                <w:rFonts w:ascii="Arial Unicode MS" w:hAnsi="Arial Unicode MS" w:cs="Arial Unicode MS" w:eastAsia="Arial Unicode MS"/>
              </w:rPr>
              <w:t>、</w:t>
            </w:r>
            <w:r>
              <w:rPr>
                <w:rFonts w:eastAsia="Arial Unicode MS" w:cs="Arial Unicode MS" w:ascii="Arial Unicode MS" w:hAnsi="Arial Unicode MS"/>
              </w:rPr>
              <w:t xml:space="preserve">O3 </w:t>
            </w:r>
            <w:r>
              <w:rPr>
                <w:rFonts w:ascii="Arial Unicode MS" w:hAnsi="Arial Unicode MS" w:cs="Arial Unicode MS" w:eastAsia="Arial Unicode MS"/>
              </w:rPr>
              <w:t>等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00 ~ 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Float64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當日 </w:t>
            </w:r>
            <w:r>
              <w:rPr>
                <w:rFonts w:eastAsia="Arial Unicode MS" w:cs="Arial Unicode MS" w:ascii="Arial Unicode MS" w:hAnsi="Arial Unicode MS"/>
              </w:rPr>
              <w:t xml:space="preserve">24 </w:t>
            </w:r>
            <w:r>
              <w:rPr>
                <w:rFonts w:ascii="Arial Unicode MS" w:hAnsi="Arial Unicode MS" w:cs="Arial Unicode MS" w:eastAsia="Arial Unicode MS"/>
              </w:rPr>
              <w:t>小時之逐時觀測值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依測項不同而有不同單位（詳見下方說明）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Unnamed: 27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Float64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空白溢出欄位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全站皆無有效數值，資料清洗時可刪除</w:t>
            </w:r>
          </w:p>
        </w:tc>
      </w:tr>
    </w:tbl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3. </w:t>
      </w:r>
      <w:r>
        <w:rPr>
          <w:rFonts w:ascii="Arial Unicode MS" w:hAnsi="Arial Unicode MS" w:cs="Arial Unicode MS" w:eastAsia="Arial Unicode MS"/>
        </w:rPr>
        <w:t>常見測項單位與代碼對照表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95" w:type="dxa"/>
          <w:left w:w="195" w:type="dxa"/>
          <w:bottom w:w="195" w:type="dxa"/>
          <w:right w:w="195" w:type="dxa"/>
        </w:tblCellMar>
        <w:tblLook w:val="060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代碼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中文名稱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標準單位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說明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AMB_TEMP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環境溫度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℃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大氣環境攝氏溫度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PM2.5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細懸浮微粒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μg/m³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粒徑小於或等於 </w:t>
            </w:r>
            <w:r>
              <w:rPr>
                <w:rFonts w:eastAsia="Arial Unicode MS" w:cs="Arial Unicode MS" w:ascii="Arial Unicode MS" w:hAnsi="Arial Unicode MS"/>
              </w:rPr>
              <w:t xml:space="preserve">2.5 </w:t>
            </w:r>
            <w:r>
              <w:rPr>
                <w:rFonts w:ascii="Arial Unicode MS" w:hAnsi="Arial Unicode MS" w:cs="Arial Unicode MS" w:eastAsia="Arial Unicode MS"/>
              </w:rPr>
              <w:t>微米之粒子濃度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PM10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懸浮微粒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μg/m³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粒徑小於或等於 </w:t>
            </w:r>
            <w:r>
              <w:rPr>
                <w:rFonts w:eastAsia="Arial Unicode MS" w:cs="Arial Unicode MS" w:ascii="Arial Unicode MS" w:hAnsi="Arial Unicode MS"/>
              </w:rPr>
              <w:t xml:space="preserve">10 </w:t>
            </w:r>
            <w:r>
              <w:rPr>
                <w:rFonts w:ascii="Arial Unicode MS" w:hAnsi="Arial Unicode MS" w:cs="Arial Unicode MS" w:eastAsia="Arial Unicode MS"/>
              </w:rPr>
              <w:t>微米之粒子濃度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臭氧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ppb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大氣臭氧體積比濃度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CO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一氧化碳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ppm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大氣一氧化碳體積比濃度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SO2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二氧化硫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ppb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大氣二氧化硫體積比濃度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二氧化氮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ppb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大氣二氧化氮體積比濃度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RH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相對濕度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%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大氣環境相對濕度百分比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RAINFALL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雨量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mm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小時累積降雨量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WIND_SPEED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風速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m/sec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當下瞬間或定時觀測之風速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WIND_DIREC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風向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degrees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風的來向方位角 </w:t>
            </w:r>
            <w:r>
              <w:rPr>
                <w:rFonts w:eastAsia="Arial Unicode MS" w:cs="Arial Unicode MS" w:ascii="Arial Unicode MS" w:hAnsi="Arial Unicode MS"/>
              </w:rPr>
              <w:t xml:space="preserve">(0 ~ 360 </w:t>
            </w:r>
            <w:r>
              <w:rPr>
                <w:rFonts w:ascii="Arial Unicode MS" w:hAnsi="Arial Unicode MS" w:cs="Arial Unicode MS" w:eastAsia="Arial Unicode MS"/>
              </w:rPr>
              <w:t>度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CH4 / NMHC / THC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甲烷 </w:t>
            </w:r>
            <w:r>
              <w:rPr>
                <w:rFonts w:eastAsia="Arial Unicode MS" w:cs="Arial Unicode MS" w:ascii="Arial Unicode MS" w:hAnsi="Arial Unicode MS"/>
              </w:rPr>
              <w:t xml:space="preserve">/ </w:t>
            </w:r>
            <w:r>
              <w:rPr>
                <w:rFonts w:ascii="Arial Unicode MS" w:hAnsi="Arial Unicode MS" w:cs="Arial Unicode MS" w:eastAsia="Arial Unicode MS"/>
              </w:rPr>
              <w:t xml:space="preserve">非甲烷 </w:t>
            </w:r>
            <w:r>
              <w:rPr>
                <w:rFonts w:eastAsia="Arial Unicode MS" w:cs="Arial Unicode MS" w:ascii="Arial Unicode MS" w:hAnsi="Arial Unicode MS"/>
              </w:rPr>
              <w:t xml:space="preserve">/ </w:t>
            </w:r>
            <w:r>
              <w:rPr>
                <w:rFonts w:ascii="Arial Unicode MS" w:hAnsi="Arial Unicode MS" w:cs="Arial Unicode MS" w:eastAsia="Arial Unicode MS"/>
              </w:rPr>
              <w:t>總碳氫化合物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ppm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>桃園都會站特有之有機氣體指標</w:t>
            </w:r>
          </w:p>
        </w:tc>
      </w:tr>
    </w:tbl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4. </w:t>
      </w:r>
      <w:r>
        <w:rPr>
          <w:rFonts w:ascii="Arial Unicode MS" w:hAnsi="Arial Unicode MS" w:cs="Arial Unicode MS" w:eastAsia="Arial Unicode MS"/>
        </w:rPr>
        <w:t>監測站分群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>將資料集中五個監測站分為三個群體進行建模與機器訓練：</w:t>
      </w:r>
    </w:p>
    <w:p>
      <w:pPr>
        <w:pStyle w:val="Normal1"/>
        <w:numPr>
          <w:ilvl w:val="0"/>
          <w:numId w:val="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沿海工業測站：</w:t>
      </w:r>
      <w:r>
        <w:rPr>
          <w:rFonts w:ascii="Arial Unicode MS" w:hAnsi="Arial Unicode MS" w:cs="Arial Unicode MS" w:eastAsia="Arial Unicode MS"/>
        </w:rPr>
        <w:t xml:space="preserve"> 大園站、觀音站</w:t>
      </w:r>
    </w:p>
    <w:p>
      <w:pPr>
        <w:pStyle w:val="Normal1"/>
        <w:numPr>
          <w:ilvl w:val="0"/>
          <w:numId w:val="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都會交通測站：</w:t>
      </w:r>
      <w:r>
        <w:rPr>
          <w:rFonts w:ascii="Arial Unicode MS" w:hAnsi="Arial Unicode MS" w:cs="Arial Unicode MS" w:eastAsia="Arial Unicode MS"/>
        </w:rPr>
        <w:t xml:space="preserve"> 桃園站、平鎮站</w:t>
      </w:r>
    </w:p>
    <w:p>
      <w:pPr>
        <w:pStyle w:val="Normal1"/>
        <w:numPr>
          <w:ilvl w:val="0"/>
          <w:numId w:val="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高海拔背景測站：</w:t>
      </w:r>
      <w:r>
        <w:rPr>
          <w:rFonts w:ascii="Arial Unicode MS" w:hAnsi="Arial Unicode MS" w:cs="Arial Unicode MS" w:eastAsia="Arial Unicode MS"/>
        </w:rPr>
        <w:t xml:space="preserve"> 龍潭站</w:t>
      </w:r>
    </w:p>
    <w:p>
      <w:pPr>
        <w:pStyle w:val="2"/>
        <w:pBdr/>
        <w:shd w:val="clear" w:fill="auto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 Unicode MS" w:hAnsi="Arial Unicode MS" w:cs="Arial Unicode MS" w:eastAsia="Arial Unicode MS"/>
        </w:rPr>
        <w:t>六、 參考文獻文綱與本專案映射關係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>本專案技術架構參考逢甲大學與國防部合作研究成果 《機器學習建構</w:t>
      </w:r>
      <w:r>
        <w:rPr>
          <w:rFonts w:eastAsia="Arial Unicode MS" w:cs="Arial Unicode MS" w:ascii="Arial Unicode MS" w:hAnsi="Arial Unicode MS"/>
        </w:rPr>
        <w:t>PM2.5</w:t>
      </w:r>
      <w:r>
        <w:rPr>
          <w:rFonts w:ascii="Arial Unicode MS" w:hAnsi="Arial Unicode MS" w:cs="Arial Unicode MS" w:eastAsia="Arial Unicode MS"/>
        </w:rPr>
        <w:t>濃度模型之研究</w:t>
      </w:r>
      <w:r>
        <w:rPr>
          <w:rFonts w:eastAsia="Arial Unicode MS" w:cs="Arial Unicode MS" w:ascii="Arial Unicode MS" w:hAnsi="Arial Unicode MS"/>
        </w:rPr>
        <w:t>-</w:t>
      </w:r>
      <w:r>
        <w:rPr>
          <w:rFonts w:ascii="Arial Unicode MS" w:hAnsi="Arial Unicode MS" w:cs="Arial Unicode MS" w:eastAsia="Arial Unicode MS"/>
        </w:rPr>
        <w:t>以台中市為例》。</w:t>
      </w:r>
    </w:p>
    <w:p>
      <w:pPr>
        <w:pStyle w:val="Normal1"/>
        <w:widowControl w:val="false"/>
        <w:numPr>
          <w:ilvl w:val="0"/>
          <w:numId w:val="18"/>
        </w:numPr>
        <w:pBdr/>
        <w:shd w:val="clear" w:fill="auto"/>
        <w:spacing w:lineRule="auto" w:line="276" w:before="0" w:after="0"/>
        <w:jc w:val="left"/>
        <w:rPr/>
      </w:pPr>
      <w:r>
        <w:rPr>
          <w:b/>
          <w:bCs/>
        </w:rPr>
        <w:t>參考文獻</w:t>
      </w:r>
      <w:r>
        <w:rPr>
          <w:b/>
          <w:bCs/>
          <w:sz w:val="22"/>
          <w:szCs w:val="22"/>
        </w:rPr>
        <w:t>名稱</w:t>
      </w:r>
      <w:r>
        <w:rPr>
          <w:b/>
          <w:bCs/>
          <w:sz w:val="22"/>
          <w:szCs w:val="22"/>
        </w:rPr>
        <w:t xml:space="preserve">: </w:t>
      </w:r>
      <w:r>
        <w:rPr>
          <w:b w:val="false"/>
          <w:bCs w:val="false"/>
          <w:sz w:val="22"/>
          <w:szCs w:val="22"/>
        </w:rPr>
        <w:t>機器學習建構</w:t>
      </w:r>
      <w:r>
        <w:rPr>
          <w:rFonts w:ascii="Times New Roman" w:hAnsi="Times New Roman"/>
          <w:b w:val="false"/>
          <w:bCs w:val="false"/>
          <w:sz w:val="22"/>
          <w:szCs w:val="22"/>
        </w:rPr>
        <w:t>PM2.5</w:t>
      </w:r>
      <w:r>
        <w:rPr>
          <w:b w:val="false"/>
          <w:bCs w:val="false"/>
          <w:sz w:val="22"/>
          <w:szCs w:val="22"/>
        </w:rPr>
        <w:t>濃度模型之研究</w:t>
      </w:r>
      <w:r>
        <w:rPr>
          <w:rFonts w:ascii="Times New Roman" w:hAnsi="Times New Roman"/>
          <w:b w:val="false"/>
          <w:bCs w:val="false"/>
          <w:sz w:val="22"/>
          <w:szCs w:val="22"/>
        </w:rPr>
        <w:t>-</w:t>
      </w:r>
      <w:r>
        <w:rPr>
          <w:b w:val="false"/>
          <w:bCs w:val="false"/>
          <w:sz w:val="22"/>
          <w:szCs w:val="22"/>
        </w:rPr>
        <w:t>以台中市為例</w:t>
      </w:r>
    </w:p>
    <w:p>
      <w:pPr>
        <w:pStyle w:val="Normal1"/>
        <w:widowControl w:val="false"/>
        <w:numPr>
          <w:ilvl w:val="0"/>
          <w:numId w:val="18"/>
        </w:numPr>
        <w:pBdr/>
        <w:shd w:val="clear" w:fill="auto"/>
        <w:spacing w:lineRule="auto" w:line="276" w:before="0" w:after="0"/>
        <w:jc w:val="left"/>
        <w:rPr>
          <w:b/>
          <w:bCs/>
          <w:sz w:val="22"/>
          <w:szCs w:val="22"/>
        </w:rPr>
      </w:pPr>
      <w:r>
        <w:rPr>
          <w:rFonts w:ascii="Arial Unicode MS" w:hAnsi="Arial Unicode MS" w:cs="Arial Unicode MS" w:eastAsia="Arial Unicode MS"/>
          <w:b/>
          <w:bCs/>
          <w:sz w:val="22"/>
          <w:szCs w:val="22"/>
        </w:rPr>
        <w:t>網址</w:t>
      </w:r>
      <w:r>
        <w:rPr>
          <w:rFonts w:eastAsia="Arial Unicode MS" w:cs="Arial Unicode MS" w:ascii="Arial Unicode MS" w:hAnsi="Arial Unicode MS"/>
          <w:b/>
          <w:bCs/>
          <w:sz w:val="22"/>
          <w:szCs w:val="22"/>
        </w:rPr>
        <w:t>:chrome-extension://efaidnbmnnnibpcajpcglclefindmkaj/https://www.mnd.gov.tw/File/46040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>以下為該文獻的核心研究大綱，以及本專案（桃園地區）如何將其模型框架進行理論與方法論的映射：</w:t>
      </w:r>
    </w:p>
    <w:p>
      <w:pPr>
        <w:pStyle w:val="Normal1"/>
        <w:numPr>
          <w:ilvl w:val="0"/>
          <w:numId w:val="8"/>
        </w:numPr>
        <w:pBdr/>
        <w:shd w:val="clear" w:fill="auto"/>
        <w:ind w:left="600" w:hanging="360"/>
        <w:rPr/>
      </w:pPr>
      <w:r>
        <w:rPr>
          <w:rFonts w:eastAsia="Arial Unicode MS" w:cs="Arial Unicode MS" w:ascii="Arial Unicode MS" w:hAnsi="Arial Unicode MS"/>
          <w:b/>
          <w:bCs/>
        </w:rPr>
        <w:t xml:space="preserve">1. </w:t>
      </w:r>
      <w:r>
        <w:rPr>
          <w:rFonts w:ascii="Arial Unicode MS" w:hAnsi="Arial Unicode MS" w:cs="Arial Unicode MS" w:eastAsia="Arial Unicode MS"/>
          <w:b/>
          <w:bCs/>
        </w:rPr>
        <w:t>文獻研究大綱摘要：</w:t>
      </w:r>
    </w:p>
    <w:p>
      <w:pPr>
        <w:pStyle w:val="Normal1"/>
        <w:numPr>
          <w:ilvl w:val="1"/>
          <w:numId w:val="9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研究目的：</w:t>
      </w:r>
      <w:r>
        <w:rPr>
          <w:rFonts w:ascii="Arial Unicode MS" w:hAnsi="Arial Unicode MS" w:cs="Arial Unicode MS" w:eastAsia="Arial Unicode MS"/>
        </w:rPr>
        <w:t xml:space="preserve"> 探討在排除複雜且難以取得的空間地理特徵（經緯度）下，如何單純利用「時間因子」、「化學空氣污染因子」與「物理氣象因子」建構高精度的 </w:t>
      </w:r>
      <w:r>
        <w:rPr>
          <w:rFonts w:eastAsia="Arial Unicode MS" w:cs="Arial Unicode MS" w:ascii="Arial Unicode MS" w:hAnsi="Arial Unicode MS"/>
        </w:rPr>
        <w:t xml:space="preserve">PM2.5 </w:t>
      </w:r>
      <w:r>
        <w:rPr>
          <w:rFonts w:ascii="Arial Unicode MS" w:hAnsi="Arial Unicode MS" w:cs="Arial Unicode MS" w:eastAsia="Arial Unicode MS"/>
        </w:rPr>
        <w:t>預測模型。</w:t>
      </w:r>
    </w:p>
    <w:p>
      <w:pPr>
        <w:pStyle w:val="Normal1"/>
        <w:numPr>
          <w:ilvl w:val="1"/>
          <w:numId w:val="9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方法論核心 </w:t>
      </w:r>
      <w:r>
        <w:rPr>
          <w:rFonts w:eastAsia="Arial Unicode MS" w:cs="Arial Unicode MS" w:ascii="Arial Unicode MS" w:hAnsi="Arial Unicode MS"/>
          <w:b/>
          <w:bCs/>
        </w:rPr>
        <w:t xml:space="preserve">(M14 </w:t>
      </w:r>
      <w:r>
        <w:rPr>
          <w:rFonts w:ascii="Arial Unicode MS" w:hAnsi="Arial Unicode MS" w:cs="Arial Unicode MS" w:eastAsia="Arial Unicode MS"/>
          <w:b/>
          <w:bCs/>
        </w:rPr>
        <w:t>框架</w:t>
      </w:r>
      <w:r>
        <w:rPr>
          <w:rFonts w:eastAsia="Arial Unicode MS" w:cs="Arial Unicode MS" w:ascii="Arial Unicode MS" w:hAnsi="Arial Unicode MS"/>
          <w:b/>
          <w:bCs/>
        </w:rPr>
        <w:t>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模型共輸入 </w:t>
      </w:r>
      <w:r>
        <w:rPr>
          <w:rFonts w:eastAsia="Arial Unicode MS" w:cs="Arial Unicode MS" w:ascii="Arial Unicode MS" w:hAnsi="Arial Unicode MS"/>
        </w:rPr>
        <w:t xml:space="preserve">14 </w:t>
      </w:r>
      <w:r>
        <w:rPr>
          <w:rFonts w:ascii="Arial Unicode MS" w:hAnsi="Arial Unicode MS" w:cs="Arial Unicode MS" w:eastAsia="Arial Unicode MS"/>
        </w:rPr>
        <w:t>個自變數（</w:t>
      </w:r>
      <w:r>
        <w:rPr>
          <w:rFonts w:eastAsia="Arial Unicode MS" w:cs="Arial Unicode MS" w:ascii="Arial Unicode MS" w:hAnsi="Arial Unicode MS"/>
        </w:rPr>
        <w:t xml:space="preserve">7 </w:t>
      </w:r>
      <w:r>
        <w:rPr>
          <w:rFonts w:ascii="Arial Unicode MS" w:hAnsi="Arial Unicode MS" w:cs="Arial Unicode MS" w:eastAsia="Arial Unicode MS"/>
        </w:rPr>
        <w:t xml:space="preserve">個污染源 </w:t>
      </w:r>
      <w:r>
        <w:rPr>
          <w:rFonts w:eastAsia="Arial Unicode MS" w:cs="Arial Unicode MS" w:ascii="Arial Unicode MS" w:hAnsi="Arial Unicode MS"/>
        </w:rPr>
        <w:t xml:space="preserve">+ 5 </w:t>
      </w:r>
      <w:r>
        <w:rPr>
          <w:rFonts w:ascii="Arial Unicode MS" w:hAnsi="Arial Unicode MS" w:cs="Arial Unicode MS" w:eastAsia="Arial Unicode MS"/>
        </w:rPr>
        <w:t xml:space="preserve">個氣象因子 </w:t>
      </w:r>
      <w:r>
        <w:rPr>
          <w:rFonts w:eastAsia="Arial Unicode MS" w:cs="Arial Unicode MS" w:ascii="Arial Unicode MS" w:hAnsi="Arial Unicode MS"/>
        </w:rPr>
        <w:t xml:space="preserve">+ 2 </w:t>
      </w:r>
      <w:r>
        <w:rPr>
          <w:rFonts w:ascii="Arial Unicode MS" w:hAnsi="Arial Unicode MS" w:cs="Arial Unicode MS" w:eastAsia="Arial Unicode MS"/>
        </w:rPr>
        <w:t>個時間因子：年積日、日積時），不導入地理經緯度。研究證實，去除空間因子後的模型（</w:t>
      </w:r>
      <w:r>
        <w:rPr>
          <w:rFonts w:eastAsia="Arial Unicode MS" w:cs="Arial Unicode MS" w:ascii="Arial Unicode MS" w:hAnsi="Arial Unicode MS"/>
        </w:rPr>
        <w:t>M14</w:t>
      </w:r>
      <w:r>
        <w:rPr>
          <w:rFonts w:ascii="Arial Unicode MS" w:hAnsi="Arial Unicode MS" w:cs="Arial Unicode MS" w:eastAsia="Arial Unicode MS"/>
        </w:rPr>
        <w:t>）其預測精度與泛化能力顯著優於包含空間因子的模型（</w:t>
      </w:r>
      <w:r>
        <w:rPr>
          <w:rFonts w:eastAsia="Arial Unicode MS" w:cs="Arial Unicode MS" w:ascii="Arial Unicode MS" w:hAnsi="Arial Unicode MS"/>
        </w:rPr>
        <w:t>M16</w:t>
      </w:r>
      <w:r>
        <w:rPr>
          <w:rFonts w:ascii="Arial Unicode MS" w:hAnsi="Arial Unicode MS" w:cs="Arial Unicode MS" w:eastAsia="Arial Unicode MS"/>
        </w:rPr>
        <w:t>），有效降低了過度擬合（</w:t>
      </w:r>
      <w:r>
        <w:rPr>
          <w:rFonts w:eastAsia="Arial Unicode MS" w:cs="Arial Unicode MS" w:ascii="Arial Unicode MS" w:hAnsi="Arial Unicode MS"/>
        </w:rPr>
        <w:t>Overfitting</w:t>
      </w:r>
      <w:r>
        <w:rPr>
          <w:rFonts w:ascii="Arial Unicode MS" w:hAnsi="Arial Unicode MS" w:cs="Arial Unicode MS" w:eastAsia="Arial Unicode MS"/>
        </w:rPr>
        <w:t>）的風險。</w:t>
      </w:r>
    </w:p>
    <w:p>
      <w:pPr>
        <w:pStyle w:val="Normal1"/>
        <w:numPr>
          <w:ilvl w:val="1"/>
          <w:numId w:val="9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演算法比較：</w:t>
      </w:r>
      <w:r>
        <w:rPr>
          <w:rFonts w:ascii="Arial Unicode MS" w:hAnsi="Arial Unicode MS" w:cs="Arial Unicode MS" w:eastAsia="Arial Unicode MS"/>
        </w:rPr>
        <w:t xml:space="preserve"> 對比了隨機森林（</w:t>
      </w:r>
      <w:r>
        <w:rPr>
          <w:rFonts w:eastAsia="Arial Unicode MS" w:cs="Arial Unicode MS" w:ascii="Arial Unicode MS" w:hAnsi="Arial Unicode MS"/>
        </w:rPr>
        <w:t>Random Forest, RF</w:t>
      </w:r>
      <w:r>
        <w:rPr>
          <w:rFonts w:ascii="Arial Unicode MS" w:hAnsi="Arial Unicode MS" w:cs="Arial Unicode MS" w:eastAsia="Arial Unicode MS"/>
        </w:rPr>
        <w:t>）、極限梯度提升（</w:t>
      </w:r>
      <w:r>
        <w:rPr>
          <w:rFonts w:eastAsia="Arial Unicode MS" w:cs="Arial Unicode MS" w:ascii="Arial Unicode MS" w:hAnsi="Arial Unicode MS"/>
        </w:rPr>
        <w:t>XGBoost</w:t>
      </w:r>
      <w:r>
        <w:rPr>
          <w:rFonts w:ascii="Arial Unicode MS" w:hAnsi="Arial Unicode MS" w:cs="Arial Unicode MS" w:eastAsia="Arial Unicode MS"/>
        </w:rPr>
        <w:t>）與支援向量機（</w:t>
      </w:r>
      <w:r>
        <w:rPr>
          <w:rFonts w:eastAsia="Arial Unicode MS" w:cs="Arial Unicode MS" w:ascii="Arial Unicode MS" w:hAnsi="Arial Unicode MS"/>
        </w:rPr>
        <w:t>SVM</w:t>
      </w:r>
      <w:r>
        <w:rPr>
          <w:rFonts w:ascii="Arial Unicode MS" w:hAnsi="Arial Unicode MS" w:cs="Arial Unicode MS" w:eastAsia="Arial Unicode MS"/>
        </w:rPr>
        <w:t>），最終證實「隨機森林」演算法在各測站的交叉驗證與獨立測站驗證中，皆具有最佳的預測表現與魯棒性。</w:t>
      </w:r>
    </w:p>
    <w:p>
      <w:pPr>
        <w:pStyle w:val="Normal1"/>
        <w:numPr>
          <w:ilvl w:val="0"/>
          <w:numId w:val="8"/>
        </w:numPr>
        <w:pBdr/>
        <w:shd w:val="clear" w:fill="auto"/>
        <w:ind w:left="600" w:hanging="360"/>
        <w:rPr/>
      </w:pPr>
      <w:r>
        <w:rPr>
          <w:rFonts w:eastAsia="Arial Unicode MS" w:cs="Arial Unicode MS" w:ascii="Arial Unicode MS" w:hAnsi="Arial Unicode MS"/>
          <w:b/>
          <w:bCs/>
        </w:rPr>
        <w:t xml:space="preserve">2. </w:t>
      </w:r>
      <w:r>
        <w:rPr>
          <w:rFonts w:ascii="Arial Unicode MS" w:hAnsi="Arial Unicode MS" w:cs="Arial Unicode MS" w:eastAsia="Arial Unicode MS"/>
          <w:b/>
          <w:bCs/>
        </w:rPr>
        <w:t>本專案對應之對照設計：</w:t>
      </w:r>
    </w:p>
    <w:p>
      <w:pPr>
        <w:pStyle w:val="Normal1"/>
        <w:numPr>
          <w:ilvl w:val="1"/>
          <w:numId w:val="10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地理環境映射：</w:t>
      </w:r>
      <w:r>
        <w:rPr>
          <w:rFonts w:ascii="Arial Unicode MS" w:hAnsi="Arial Unicode MS" w:cs="Arial Unicode MS" w:eastAsia="Arial Unicode MS"/>
        </w:rPr>
        <w:t xml:space="preserve"> 論文以台中市為研究對象；本專案則無縫遷移至「桃園市」（包含大園、觀音、桃園、平鎮、龍潭等站）。</w:t>
      </w:r>
    </w:p>
    <w:p>
      <w:pPr>
        <w:pStyle w:val="Normal1"/>
        <w:numPr>
          <w:ilvl w:val="1"/>
          <w:numId w:val="10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>站點特徵對照：</w:t>
      </w:r>
    </w:p>
    <w:p>
      <w:pPr>
        <w:pStyle w:val="Normal1"/>
        <w:numPr>
          <w:ilvl w:val="2"/>
          <w:numId w:val="11"/>
        </w:numPr>
        <w:pBdr/>
        <w:shd w:val="clear" w:fill="auto"/>
        <w:ind w:left="1800" w:hanging="360"/>
        <w:rPr/>
      </w:pPr>
      <w:r>
        <w:rPr>
          <w:rFonts w:ascii="Arial Unicode MS" w:hAnsi="Arial Unicode MS" w:cs="Arial Unicode MS" w:eastAsia="Arial Unicode MS"/>
          <w:b/>
          <w:bCs/>
        </w:rPr>
        <w:t>工業</w:t>
      </w:r>
      <w:r>
        <w:rPr>
          <w:rFonts w:eastAsia="Arial Unicode MS" w:cs="Arial Unicode MS" w:ascii="Arial Unicode MS" w:hAnsi="Arial Unicode MS"/>
          <w:b/>
          <w:bCs/>
        </w:rPr>
        <w:t>/</w:t>
      </w:r>
      <w:r>
        <w:rPr>
          <w:rFonts w:ascii="Arial Unicode MS" w:hAnsi="Arial Unicode MS" w:cs="Arial Unicode MS" w:eastAsia="Arial Unicode MS"/>
          <w:b/>
          <w:bCs/>
        </w:rPr>
        <w:t>沿海站：</w:t>
      </w:r>
      <w:r>
        <w:rPr>
          <w:rFonts w:ascii="Arial Unicode MS" w:hAnsi="Arial Unicode MS" w:cs="Arial Unicode MS" w:eastAsia="Arial Unicode MS"/>
        </w:rPr>
        <w:t xml:space="preserve"> 論文之「沙鹿站」對照本專案之「大園站、觀音站」。</w:t>
      </w:r>
    </w:p>
    <w:p>
      <w:pPr>
        <w:pStyle w:val="Normal1"/>
        <w:numPr>
          <w:ilvl w:val="2"/>
          <w:numId w:val="11"/>
        </w:numPr>
        <w:pBdr/>
        <w:shd w:val="clear" w:fill="auto"/>
        <w:ind w:left="1800" w:hanging="360"/>
        <w:rPr/>
      </w:pPr>
      <w:r>
        <w:rPr>
          <w:rFonts w:ascii="Arial Unicode MS" w:hAnsi="Arial Unicode MS" w:cs="Arial Unicode MS" w:eastAsia="Arial Unicode MS"/>
          <w:b/>
          <w:bCs/>
        </w:rPr>
        <w:t>都會</w:t>
      </w:r>
      <w:r>
        <w:rPr>
          <w:rFonts w:eastAsia="Arial Unicode MS" w:cs="Arial Unicode MS" w:ascii="Arial Unicode MS" w:hAnsi="Arial Unicode MS"/>
          <w:b/>
          <w:bCs/>
        </w:rPr>
        <w:t>/</w:t>
      </w:r>
      <w:r>
        <w:rPr>
          <w:rFonts w:ascii="Arial Unicode MS" w:hAnsi="Arial Unicode MS" w:cs="Arial Unicode MS" w:eastAsia="Arial Unicode MS"/>
          <w:b/>
          <w:bCs/>
        </w:rPr>
        <w:t>交通站：</w:t>
      </w:r>
      <w:r>
        <w:rPr>
          <w:rFonts w:ascii="Arial Unicode MS" w:hAnsi="Arial Unicode MS" w:cs="Arial Unicode MS" w:eastAsia="Arial Unicode MS"/>
        </w:rPr>
        <w:t xml:space="preserve"> 論文之「忠明站、大里站」對照本專案之「桃園站、平鎮站」。</w:t>
      </w:r>
    </w:p>
    <w:p>
      <w:pPr>
        <w:pStyle w:val="Normal1"/>
        <w:numPr>
          <w:ilvl w:val="2"/>
          <w:numId w:val="11"/>
        </w:numPr>
        <w:pBdr/>
        <w:shd w:val="clear" w:fill="auto"/>
        <w:ind w:left="1800" w:hanging="360"/>
        <w:rPr/>
      </w:pPr>
      <w:r>
        <w:rPr>
          <w:rFonts w:ascii="Arial Unicode MS" w:hAnsi="Arial Unicode MS" w:cs="Arial Unicode MS" w:eastAsia="Arial Unicode MS"/>
          <w:b/>
          <w:bCs/>
        </w:rPr>
        <w:t>背景</w:t>
      </w:r>
      <w:r>
        <w:rPr>
          <w:rFonts w:eastAsia="Arial Unicode MS" w:cs="Arial Unicode MS" w:ascii="Arial Unicode MS" w:hAnsi="Arial Unicode MS"/>
          <w:b/>
          <w:bCs/>
        </w:rPr>
        <w:t>/</w:t>
      </w:r>
      <w:r>
        <w:rPr>
          <w:rFonts w:ascii="Arial Unicode MS" w:hAnsi="Arial Unicode MS" w:cs="Arial Unicode MS" w:eastAsia="Arial Unicode MS"/>
          <w:b/>
          <w:bCs/>
        </w:rPr>
        <w:t>高海拔站：</w:t>
      </w:r>
      <w:r>
        <w:rPr>
          <w:rFonts w:ascii="Arial Unicode MS" w:hAnsi="Arial Unicode MS" w:cs="Arial Unicode MS" w:eastAsia="Arial Unicode MS"/>
        </w:rPr>
        <w:t xml:space="preserve"> 論文之「豐原</w:t>
      </w:r>
      <w:r>
        <w:rPr>
          <w:rFonts w:eastAsia="Arial Unicode MS" w:cs="Arial Unicode MS" w:ascii="Arial Unicode MS" w:hAnsi="Arial Unicode MS"/>
        </w:rPr>
        <w:t>/</w:t>
      </w:r>
      <w:r>
        <w:rPr>
          <w:rFonts w:ascii="Arial Unicode MS" w:hAnsi="Arial Unicode MS" w:cs="Arial Unicode MS" w:eastAsia="Arial Unicode MS"/>
        </w:rPr>
        <w:t>山區鄰近站」對照本專案之「龍潭站」。</w:t>
      </w:r>
    </w:p>
    <w:p>
      <w:pPr>
        <w:pStyle w:val="2"/>
        <w:pBdr/>
        <w:shd w:val="clear" w:fill="auto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 Unicode MS" w:hAnsi="Arial Unicode MS" w:cs="Arial Unicode MS" w:eastAsia="Arial Unicode MS"/>
        </w:rPr>
        <w:t>七、 基於論文框架之機器學習建模實作流程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>
          <w:rFonts w:ascii="Arial Unicode MS" w:hAnsi="Arial Unicode MS" w:cs="Arial Unicode MS" w:eastAsia="Arial Unicode MS"/>
        </w:rPr>
        <w:t xml:space="preserve">本專案將完全引入該研究之 </w:t>
      </w:r>
      <w:r>
        <w:rPr>
          <w:rFonts w:eastAsia="Arial Unicode MS" w:cs="Arial Unicode MS" w:ascii="Arial Unicode MS" w:hAnsi="Arial Unicode MS"/>
          <w:b/>
          <w:bCs/>
        </w:rPr>
        <w:t xml:space="preserve">M14 </w:t>
      </w:r>
      <w:r>
        <w:rPr>
          <w:rFonts w:ascii="Arial Unicode MS" w:hAnsi="Arial Unicode MS" w:cs="Arial Unicode MS" w:eastAsia="Arial Unicode MS"/>
          <w:b/>
          <w:bCs/>
        </w:rPr>
        <w:t>隨機森林模型框架</w:t>
      </w:r>
      <w:r>
        <w:rPr>
          <w:rFonts w:ascii="Arial Unicode MS" w:hAnsi="Arial Unicode MS" w:cs="Arial Unicode MS" w:eastAsia="Arial Unicode MS"/>
        </w:rPr>
        <w:t xml:space="preserve"> 進行桃園地區的模型建置。整體機器學習生命週期分為四個核心階段：</w:t>
      </w:r>
    </w:p>
    <w:p>
      <w:pPr>
        <w:pStyle w:val="3"/>
        <w:pBdr/>
        <w:shd w:val="clear" w:fill="auto"/>
        <w:spacing w:lineRule="auto" w:line="240" w:before="0" w:after="240"/>
        <w:rPr/>
      </w:pPr>
      <w:r>
        <w:rPr>
          <w:rFonts w:eastAsia="Arial Unicode MS" w:cs="Arial Unicode MS" w:ascii="Arial Unicode MS" w:hAnsi="Arial Unicode MS"/>
        </w:rPr>
        <w:t xml:space="preserve">1. </w:t>
      </w:r>
      <w:r>
        <w:rPr>
          <w:rFonts w:ascii="Arial Unicode MS" w:hAnsi="Arial Unicode MS" w:cs="Arial Unicode MS" w:eastAsia="Arial Unicode MS"/>
        </w:rPr>
        <w:t xml:space="preserve">資料預處理與特徵工程 </w:t>
      </w:r>
      <w:r>
        <w:rPr>
          <w:rFonts w:eastAsia="Arial Unicode MS" w:cs="Arial Unicode MS" w:ascii="Arial Unicode MS" w:hAnsi="Arial Unicode MS"/>
        </w:rPr>
        <w:t>(Data Preprocessing &amp; Feature Engineering)</w:t>
      </w:r>
    </w:p>
    <w:p>
      <w:pPr>
        <w:pStyle w:val="Normal1"/>
        <w:numPr>
          <w:ilvl w:val="0"/>
          <w:numId w:val="12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資料重組 </w:t>
      </w:r>
      <w:r>
        <w:rPr>
          <w:rFonts w:eastAsia="Arial Unicode MS" w:cs="Arial Unicode MS" w:ascii="Arial Unicode MS" w:hAnsi="Arial Unicode MS"/>
          <w:b/>
          <w:bCs/>
        </w:rPr>
        <w:t>(Reshaping)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原始環境部 </w:t>
      </w:r>
      <w:r>
        <w:rPr>
          <w:rFonts w:eastAsia="Arial Unicode MS" w:cs="Arial Unicode MS" w:ascii="Arial Unicode MS" w:hAnsi="Arial Unicode MS"/>
        </w:rPr>
        <w:t xml:space="preserve">CSV </w:t>
      </w:r>
      <w:r>
        <w:rPr>
          <w:rFonts w:ascii="Arial Unicode MS" w:hAnsi="Arial Unicode MS" w:cs="Arial Unicode MS" w:eastAsia="Arial Unicode MS"/>
        </w:rPr>
        <w:t>格式為一列一測項（</w:t>
      </w:r>
      <w:r>
        <w:rPr>
          <w:rFonts w:eastAsia="Arial Unicode MS" w:cs="Arial Unicode MS" w:ascii="Arial Unicode MS" w:hAnsi="Arial Unicode MS"/>
        </w:rPr>
        <w:t xml:space="preserve">24 </w:t>
      </w:r>
      <w:r>
        <w:rPr>
          <w:rFonts w:ascii="Arial Unicode MS" w:hAnsi="Arial Unicode MS" w:cs="Arial Unicode MS" w:eastAsia="Arial Unicode MS"/>
        </w:rPr>
        <w:t>小時橫向排列）。必須將其逆透視（</w:t>
      </w:r>
      <w:r>
        <w:rPr>
          <w:rFonts w:eastAsia="Arial Unicode MS" w:cs="Arial Unicode MS" w:ascii="Arial Unicode MS" w:hAnsi="Arial Unicode MS"/>
        </w:rPr>
        <w:t>Melt</w:t>
      </w:r>
      <w:r>
        <w:rPr>
          <w:rFonts w:ascii="Arial Unicode MS" w:hAnsi="Arial Unicode MS" w:cs="Arial Unicode MS" w:eastAsia="Arial Unicode MS"/>
        </w:rPr>
        <w:t xml:space="preserve">）重塑為「時間戳記 </w:t>
      </w:r>
      <w:r>
        <w:rPr>
          <w:rFonts w:eastAsia="Arial Unicode MS" w:cs="Arial Unicode MS" w:ascii="Arial Unicode MS" w:hAnsi="Arial Unicode MS"/>
        </w:rPr>
        <w:t xml:space="preserve">(Timestamp) - </w:t>
      </w:r>
      <w:r>
        <w:rPr>
          <w:rFonts w:ascii="Arial Unicode MS" w:hAnsi="Arial Unicode MS" w:cs="Arial Unicode MS" w:eastAsia="Arial Unicode MS"/>
        </w:rPr>
        <w:t xml:space="preserve">測項 </w:t>
      </w:r>
      <w:r>
        <w:rPr>
          <w:rFonts w:eastAsia="Arial Unicode MS" w:cs="Arial Unicode MS" w:ascii="Arial Unicode MS" w:hAnsi="Arial Unicode MS"/>
        </w:rPr>
        <w:t>(Feature)</w:t>
      </w:r>
      <w:r>
        <w:rPr>
          <w:rFonts w:ascii="Arial Unicode MS" w:hAnsi="Arial Unicode MS" w:cs="Arial Unicode MS" w:eastAsia="Arial Unicode MS"/>
        </w:rPr>
        <w:t>」之單一時間序列結構。</w:t>
      </w:r>
    </w:p>
    <w:p>
      <w:pPr>
        <w:pStyle w:val="Normal1"/>
        <w:numPr>
          <w:ilvl w:val="0"/>
          <w:numId w:val="12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遺失值補值 </w:t>
      </w:r>
      <w:r>
        <w:rPr>
          <w:rFonts w:eastAsia="Arial Unicode MS" w:cs="Arial Unicode MS" w:ascii="Arial Unicode MS" w:hAnsi="Arial Unicode MS"/>
          <w:b/>
          <w:bCs/>
        </w:rPr>
        <w:t>(Missing Value Imputation)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由於連續監測儀器可能發生短暫故障，實作上需遵循文獻所採用之</w:t>
      </w:r>
      <w:r>
        <w:rPr>
          <w:rFonts w:ascii="Arial Unicode MS" w:hAnsi="Arial Unicode MS" w:cs="Arial Unicode MS" w:eastAsia="Arial Unicode MS"/>
          <w:b/>
          <w:bCs/>
        </w:rPr>
        <w:t>最鄰近值填補法（</w:t>
      </w:r>
      <w:r>
        <w:rPr>
          <w:rFonts w:eastAsia="Arial Unicode MS" w:cs="Arial Unicode MS" w:ascii="Arial Unicode MS" w:hAnsi="Arial Unicode MS"/>
          <w:b/>
          <w:bCs/>
        </w:rPr>
        <w:t>Nearest Neighbor Imputation</w:t>
      </w:r>
      <w:r>
        <w:rPr>
          <w:rFonts w:ascii="Arial Unicode MS" w:hAnsi="Arial Unicode MS" w:cs="Arial Unicode MS" w:eastAsia="Arial Unicode MS"/>
          <w:b/>
          <w:bCs/>
        </w:rPr>
        <w:t>）</w:t>
      </w:r>
      <w:r>
        <w:rPr>
          <w:rFonts w:ascii="Arial Unicode MS" w:hAnsi="Arial Unicode MS" w:cs="Arial Unicode MS" w:eastAsia="Arial Unicode MS"/>
        </w:rPr>
        <w:t>，以確保時間序列不中斷。</w:t>
      </w:r>
    </w:p>
    <w:p>
      <w:pPr>
        <w:pStyle w:val="Normal1"/>
        <w:numPr>
          <w:ilvl w:val="0"/>
          <w:numId w:val="12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時間特徵衍生：</w:t>
      </w:r>
      <w:r>
        <w:rPr>
          <w:rFonts w:ascii="Arial Unicode MS" w:hAnsi="Arial Unicode MS" w:cs="Arial Unicode MS" w:eastAsia="Arial Unicode MS"/>
        </w:rPr>
        <w:t xml:space="preserve"> 將日期與時間欄位，轉換並提取出兩個關鍵時間自變數：</w:t>
      </w:r>
    </w:p>
    <w:p>
      <w:pPr>
        <w:pStyle w:val="Normal1"/>
        <w:numPr>
          <w:ilvl w:val="1"/>
          <w:numId w:val="13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年積日 </w:t>
      </w:r>
      <w:r>
        <w:rPr>
          <w:rFonts w:eastAsia="Arial Unicode MS" w:cs="Arial Unicode MS" w:ascii="Arial Unicode MS" w:hAnsi="Arial Unicode MS"/>
          <w:b/>
          <w:bCs/>
        </w:rPr>
        <w:t>(Day of Year)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數值範圍 </w:t>
      </w:r>
      <w:r>
        <w:rPr>
          <w:rFonts w:eastAsia="Arial Unicode MS" w:cs="Arial Unicode MS" w:ascii="Arial Unicode MS" w:hAnsi="Arial Unicode MS"/>
        </w:rPr>
        <w:t>1 ~ 365/366</w:t>
      </w:r>
      <w:r>
        <w:rPr>
          <w:rFonts w:ascii="Arial Unicode MS" w:hAnsi="Arial Unicode MS" w:cs="Arial Unicode MS" w:eastAsia="Arial Unicode MS"/>
        </w:rPr>
        <w:t xml:space="preserve">，用於捕捉 </w:t>
      </w:r>
      <w:r>
        <w:rPr>
          <w:rFonts w:eastAsia="Arial Unicode MS" w:cs="Arial Unicode MS" w:ascii="Arial Unicode MS" w:hAnsi="Arial Unicode MS"/>
        </w:rPr>
        <w:t xml:space="preserve">PM2.5 </w:t>
      </w:r>
      <w:r>
        <w:rPr>
          <w:rFonts w:ascii="Arial Unicode MS" w:hAnsi="Arial Unicode MS" w:cs="Arial Unicode MS" w:eastAsia="Arial Unicode MS"/>
        </w:rPr>
        <w:t>隨冬、夏季轉換之季節性趨勢。</w:t>
      </w:r>
    </w:p>
    <w:p>
      <w:pPr>
        <w:pStyle w:val="Normal1"/>
        <w:numPr>
          <w:ilvl w:val="1"/>
          <w:numId w:val="13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日積時 </w:t>
      </w:r>
      <w:r>
        <w:rPr>
          <w:rFonts w:eastAsia="Arial Unicode MS" w:cs="Arial Unicode MS" w:ascii="Arial Unicode MS" w:hAnsi="Arial Unicode MS"/>
          <w:b/>
          <w:bCs/>
        </w:rPr>
        <w:t>(Hour of Day)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數值範圍 </w:t>
      </w:r>
      <w:r>
        <w:rPr>
          <w:rFonts w:eastAsia="Arial Unicode MS" w:cs="Arial Unicode MS" w:ascii="Arial Unicode MS" w:hAnsi="Arial Unicode MS"/>
        </w:rPr>
        <w:t>0 ~ 23</w:t>
      </w:r>
      <w:r>
        <w:rPr>
          <w:rFonts w:ascii="Arial Unicode MS" w:hAnsi="Arial Unicode MS" w:cs="Arial Unicode MS" w:eastAsia="Arial Unicode MS"/>
        </w:rPr>
        <w:t>，用於捕捉交通通勤尖峰與臭氧光化反應之日變化。</w:t>
      </w:r>
    </w:p>
    <w:p>
      <w:pPr>
        <w:pStyle w:val="Normal1"/>
        <w:numPr>
          <w:ilvl w:val="0"/>
          <w:numId w:val="12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特徵正規化 </w:t>
      </w:r>
      <w:r>
        <w:rPr>
          <w:rFonts w:eastAsia="Arial Unicode MS" w:cs="Arial Unicode MS" w:ascii="Arial Unicode MS" w:hAnsi="Arial Unicode MS"/>
          <w:b/>
          <w:bCs/>
        </w:rPr>
        <w:t>(Feature Scaling)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採用 </w:t>
      </w:r>
      <w:r>
        <w:rPr>
          <w:rFonts w:eastAsia="Arial Unicode MS" w:cs="Arial Unicode MS" w:ascii="Arial Unicode MS" w:hAnsi="Arial Unicode MS"/>
          <w:b/>
          <w:bCs/>
        </w:rPr>
        <w:t xml:space="preserve">Min-Max </w:t>
      </w:r>
      <w:r>
        <w:rPr>
          <w:rFonts w:ascii="Arial Unicode MS" w:hAnsi="Arial Unicode MS" w:cs="Arial Unicode MS" w:eastAsia="Arial Unicode MS"/>
          <w:b/>
          <w:bCs/>
        </w:rPr>
        <w:t xml:space="preserve">正規化 </w:t>
      </w:r>
      <w:r>
        <w:rPr>
          <w:rFonts w:eastAsia="Arial Unicode MS" w:cs="Arial Unicode MS" w:ascii="Arial Unicode MS" w:hAnsi="Arial Unicode MS"/>
          <w:b/>
          <w:bCs/>
        </w:rPr>
        <w:t>(Min-Max Normalization)</w:t>
      </w: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ascii="Arial Unicode MS" w:hAnsi="Arial Unicode MS" w:cs="Arial Unicode MS" w:eastAsia="Arial Unicode MS"/>
        </w:rPr>
        <w:t xml:space="preserve">將 </w:t>
      </w:r>
      <w:r>
        <w:rPr>
          <w:rFonts w:eastAsia="Arial Unicode MS" w:cs="Arial Unicode MS" w:ascii="Arial Unicode MS" w:hAnsi="Arial Unicode MS"/>
        </w:rPr>
        <w:t xml:space="preserve">14 </w:t>
      </w:r>
      <w:r>
        <w:rPr>
          <w:rFonts w:ascii="Arial Unicode MS" w:hAnsi="Arial Unicode MS" w:cs="Arial Unicode MS" w:eastAsia="Arial Unicode MS"/>
        </w:rPr>
        <w:t xml:space="preserve">個特徵縮放至 </w:t>
      </w:r>
      <w:r>
        <w:rPr>
          <w:rFonts w:eastAsia="Arial Unicode MS" w:cs="Arial Unicode MS" w:ascii="Arial Unicode MS" w:hAnsi="Arial Unicode MS"/>
        </w:rPr>
        <w:t xml:space="preserve">[0, 1] </w:t>
      </w:r>
      <w:r>
        <w:rPr>
          <w:rFonts w:ascii="Arial Unicode MS" w:hAnsi="Arial Unicode MS" w:cs="Arial Unicode MS" w:eastAsia="Arial Unicode MS"/>
        </w:rPr>
        <w:t xml:space="preserve">之間。 </w:t>
      </w:r>
      <w:r>
        <w:rPr>
          <w:rFonts w:ascii="Arial Unicode MS" w:hAnsi="Arial Unicode MS" w:cs="Arial Unicode MS" w:eastAsia="Arial Unicode MS"/>
          <w:i/>
          <w:iCs/>
        </w:rPr>
        <w:t>安全原則：</w:t>
      </w:r>
      <w:r>
        <w:rPr>
          <w:rFonts w:eastAsia="Arial Unicode MS" w:cs="Arial Unicode MS" w:ascii="Arial Unicode MS" w:hAnsi="Arial Unicode MS"/>
          <w:i/>
          <w:iCs/>
        </w:rPr>
        <w:t xml:space="preserve">Min-Max </w:t>
      </w:r>
      <w:r>
        <w:rPr>
          <w:rFonts w:ascii="Arial Unicode MS" w:hAnsi="Arial Unicode MS" w:cs="Arial Unicode MS" w:eastAsia="Arial Unicode MS"/>
          <w:i/>
          <w:iCs/>
        </w:rPr>
        <w:t>尺度（</w:t>
      </w:r>
      <w:r>
        <w:rPr>
          <w:rFonts w:eastAsia="Arial Unicode MS" w:cs="Arial Unicode MS" w:ascii="Arial Unicode MS" w:hAnsi="Arial Unicode MS"/>
          <w:i/>
          <w:iCs/>
        </w:rPr>
        <w:t>X_min, X_max</w:t>
      </w:r>
      <w:r>
        <w:rPr>
          <w:rFonts w:ascii="Arial Unicode MS" w:hAnsi="Arial Unicode MS" w:cs="Arial Unicode MS" w:eastAsia="Arial Unicode MS"/>
          <w:i/>
          <w:iCs/>
        </w:rPr>
        <w:t xml:space="preserve">）必須僅從訓練集數據計算得到，再應用至測試集，以嚴格防止資料洩漏 </w:t>
      </w:r>
      <w:r>
        <w:rPr>
          <w:rFonts w:eastAsia="Arial Unicode MS" w:cs="Arial Unicode MS" w:ascii="Arial Unicode MS" w:hAnsi="Arial Unicode MS"/>
          <w:i/>
          <w:iCs/>
        </w:rPr>
        <w:t>(Data Leakage)</w:t>
      </w:r>
      <w:r>
        <w:rPr>
          <w:rFonts w:ascii="Arial Unicode MS" w:hAnsi="Arial Unicode MS" w:cs="Arial Unicode MS" w:eastAsia="Arial Unicode MS"/>
          <w:i/>
          <w:iCs/>
        </w:rPr>
        <w:t>。</w:t>
      </w:r>
    </w:p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2. </w:t>
      </w:r>
      <w:r>
        <w:rPr>
          <w:rFonts w:ascii="Arial Unicode MS" w:hAnsi="Arial Unicode MS" w:cs="Arial Unicode MS" w:eastAsia="Arial Unicode MS"/>
        </w:rPr>
        <w:t xml:space="preserve">訓練與驗證策略 </w:t>
      </w:r>
      <w:r>
        <w:rPr>
          <w:rFonts w:eastAsia="Arial Unicode MS" w:cs="Arial Unicode MS" w:ascii="Arial Unicode MS" w:hAnsi="Arial Unicode MS"/>
        </w:rPr>
        <w:t>(Training &amp; Validation Strategy)</w:t>
      </w:r>
    </w:p>
    <w:p>
      <w:pPr>
        <w:pStyle w:val="Normal1"/>
        <w:numPr>
          <w:ilvl w:val="0"/>
          <w:numId w:val="14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交叉驗證 </w:t>
      </w:r>
      <w:r>
        <w:rPr>
          <w:rFonts w:eastAsia="Arial Unicode MS" w:cs="Arial Unicode MS" w:ascii="Arial Unicode MS" w:hAnsi="Arial Unicode MS"/>
          <w:b/>
          <w:bCs/>
        </w:rPr>
        <w:t>(Cross-Validation)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採用與文獻相同的 </w:t>
      </w:r>
      <w:r>
        <w:rPr>
          <w:rFonts w:eastAsia="Arial Unicode MS" w:cs="Arial Unicode MS" w:ascii="Arial Unicode MS" w:hAnsi="Arial Unicode MS"/>
          <w:b/>
          <w:bCs/>
        </w:rPr>
        <w:t xml:space="preserve">10 </w:t>
      </w:r>
      <w:r>
        <w:rPr>
          <w:rFonts w:ascii="Arial Unicode MS" w:hAnsi="Arial Unicode MS" w:cs="Arial Unicode MS" w:eastAsia="Arial Unicode MS"/>
          <w:b/>
          <w:bCs/>
        </w:rPr>
        <w:t xml:space="preserve">折交叉驗證 </w:t>
      </w:r>
      <w:r>
        <w:rPr>
          <w:rFonts w:eastAsia="Arial Unicode MS" w:cs="Arial Unicode MS" w:ascii="Arial Unicode MS" w:hAnsi="Arial Unicode MS"/>
          <w:b/>
          <w:bCs/>
        </w:rPr>
        <w:t>(10-Fold Cross-Validation)</w:t>
      </w: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ascii="Arial Unicode MS" w:hAnsi="Arial Unicode MS" w:cs="Arial Unicode MS" w:eastAsia="Arial Unicode MS"/>
        </w:rPr>
        <w:t>來調校隨機森林的超參數，並全面評估模型穩定度。</w:t>
      </w:r>
    </w:p>
    <w:p>
      <w:pPr>
        <w:pStyle w:val="Normal1"/>
        <w:numPr>
          <w:ilvl w:val="0"/>
          <w:numId w:val="14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獨立測站驗證 </w:t>
      </w:r>
      <w:r>
        <w:rPr>
          <w:rFonts w:eastAsia="Arial Unicode MS" w:cs="Arial Unicode MS" w:ascii="Arial Unicode MS" w:hAnsi="Arial Unicode MS"/>
          <w:b/>
          <w:bCs/>
        </w:rPr>
        <w:t>(Independent Station Validation)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為了測試模型的泛化能力（</w:t>
      </w:r>
      <w:r>
        <w:rPr>
          <w:rFonts w:eastAsia="Arial Unicode MS" w:cs="Arial Unicode MS" w:ascii="Arial Unicode MS" w:hAnsi="Arial Unicode MS"/>
        </w:rPr>
        <w:t>Generalization Ability</w:t>
      </w:r>
      <w:r>
        <w:rPr>
          <w:rFonts w:ascii="Arial Unicode MS" w:hAnsi="Arial Unicode MS" w:cs="Arial Unicode MS" w:eastAsia="Arial Unicode MS"/>
        </w:rPr>
        <w:t xml:space="preserve">），專案將挑選其中 </w:t>
      </w:r>
      <w:r>
        <w:rPr>
          <w:rFonts w:eastAsia="Arial Unicode MS" w:cs="Arial Unicode MS" w:ascii="Arial Unicode MS" w:hAnsi="Arial Unicode MS"/>
        </w:rPr>
        <w:t xml:space="preserve">4 </w:t>
      </w:r>
      <w:r>
        <w:rPr>
          <w:rFonts w:ascii="Arial Unicode MS" w:hAnsi="Arial Unicode MS" w:cs="Arial Unicode MS" w:eastAsia="Arial Unicode MS"/>
        </w:rPr>
        <w:t xml:space="preserve">個測站的數據作為訓練集，並保留 </w:t>
      </w:r>
      <w:r>
        <w:rPr>
          <w:rFonts w:eastAsia="Arial Unicode MS" w:cs="Arial Unicode MS" w:ascii="Arial Unicode MS" w:hAnsi="Arial Unicode MS"/>
        </w:rPr>
        <w:t xml:space="preserve">1 </w:t>
      </w:r>
      <w:r>
        <w:rPr>
          <w:rFonts w:ascii="Arial Unicode MS" w:hAnsi="Arial Unicode MS" w:cs="Arial Unicode MS" w:eastAsia="Arial Unicode MS"/>
        </w:rPr>
        <w:t>個完全未參與訓練的測站（例如：高海拔龍潭站，或沿海觀音站）作為獨立測試集，模擬未知區域的即時預測成效。</w:t>
      </w:r>
    </w:p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3. </w:t>
      </w:r>
      <w:r>
        <w:rPr>
          <w:rFonts w:ascii="Arial Unicode MS" w:hAnsi="Arial Unicode MS" w:cs="Arial Unicode MS" w:eastAsia="Arial Unicode MS"/>
        </w:rPr>
        <w:t xml:space="preserve">模型效能評估指標 </w:t>
      </w:r>
      <w:r>
        <w:rPr>
          <w:rFonts w:eastAsia="Arial Unicode MS" w:cs="Arial Unicode MS" w:ascii="Arial Unicode MS" w:hAnsi="Arial Unicode MS"/>
        </w:rPr>
        <w:t>(Performance Metrics)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>專案將使用以下四個指標對模型的預測效能進行精確量化：</w:t>
      </w:r>
    </w:p>
    <w:p>
      <w:pPr>
        <w:pStyle w:val="Normal1"/>
        <w:numPr>
          <w:ilvl w:val="0"/>
          <w:numId w:val="1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決定係數 </w:t>
      </w:r>
      <w:r>
        <w:rPr>
          <w:rFonts w:eastAsia="Arial Unicode MS" w:cs="Arial Unicode MS" w:ascii="Arial Unicode MS" w:hAnsi="Arial Unicode MS"/>
          <w:b/>
          <w:bCs/>
        </w:rPr>
        <w:t>(R-squared, R²)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評估模型可解釋的變異比例（越接近 </w:t>
      </w:r>
      <w:r>
        <w:rPr>
          <w:rFonts w:eastAsia="Arial Unicode MS" w:cs="Arial Unicode MS" w:ascii="Arial Unicode MS" w:hAnsi="Arial Unicode MS"/>
        </w:rPr>
        <w:t xml:space="preserve">1 </w:t>
      </w:r>
      <w:r>
        <w:rPr>
          <w:rFonts w:ascii="Arial Unicode MS" w:hAnsi="Arial Unicode MS" w:cs="Arial Unicode MS" w:eastAsia="Arial Unicode MS"/>
        </w:rPr>
        <w:t>越佳）。</w:t>
      </w:r>
    </w:p>
    <w:p>
      <w:pPr>
        <w:pStyle w:val="Normal1"/>
        <w:numPr>
          <w:ilvl w:val="0"/>
          <w:numId w:val="1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平均絕對誤差 </w:t>
      </w:r>
      <w:r>
        <w:rPr>
          <w:rFonts w:eastAsia="Arial Unicode MS" w:cs="Arial Unicode MS" w:ascii="Arial Unicode MS" w:hAnsi="Arial Unicode MS"/>
          <w:b/>
          <w:bCs/>
        </w:rPr>
        <w:t>(MAE)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評估預測值與實際值的平均絕對偏離程度。</w:t>
      </w:r>
    </w:p>
    <w:p>
      <w:pPr>
        <w:pStyle w:val="Normal1"/>
        <w:numPr>
          <w:ilvl w:val="0"/>
          <w:numId w:val="15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均方根誤差 </w:t>
      </w:r>
      <w:r>
        <w:rPr>
          <w:rFonts w:eastAsia="Arial Unicode MS" w:cs="Arial Unicode MS" w:ascii="Arial Unicode MS" w:hAnsi="Arial Unicode MS"/>
          <w:b/>
          <w:bCs/>
        </w:rPr>
        <w:t>(RMSE)</w:t>
      </w:r>
      <w:r>
        <w:rPr>
          <w:rFonts w:ascii="Arial Unicode MS" w:hAnsi="Arial Unicode MS" w:cs="Arial Unicode MS" w:eastAsia="Arial Unicode MS"/>
          <w:b/>
          <w:bCs/>
        </w:rPr>
        <w:t>：</w:t>
      </w:r>
      <w:r>
        <w:rPr>
          <w:rFonts w:ascii="Arial Unicode MS" w:hAnsi="Arial Unicode MS" w:cs="Arial Unicode MS" w:eastAsia="Arial Unicode MS"/>
        </w:rPr>
        <w:t xml:space="preserve"> 對極端預測誤差較為敏感的指標，用以評估預測波動。</w:t>
      </w:r>
    </w:p>
    <w:p>
      <w:pPr>
        <w:pStyle w:val="2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 xml:space="preserve">八、 基於環境部公開 </w:t>
      </w:r>
      <w:r>
        <w:rPr>
          <w:rFonts w:eastAsia="Arial Unicode MS" w:cs="Arial Unicode MS" w:ascii="Arial Unicode MS" w:hAnsi="Arial Unicode MS"/>
        </w:rPr>
        <w:t xml:space="preserve">API </w:t>
      </w:r>
      <w:r>
        <w:rPr>
          <w:rFonts w:ascii="Arial Unicode MS" w:hAnsi="Arial Unicode MS" w:cs="Arial Unicode MS" w:eastAsia="Arial Unicode MS"/>
        </w:rPr>
        <w:t>之即時預測與監測系統設計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>
          <w:rFonts w:ascii="Arial Unicode MS" w:hAnsi="Arial Unicode MS" w:cs="Arial Unicode MS" w:eastAsia="Arial Unicode MS"/>
        </w:rPr>
        <w:t>為了使靜態訓練完成的模型具備實際應用的商業與公共衛生價值，本專案設計了一套即時空氣品質預測與監測系統。系統透過每小時定期調用</w:t>
      </w:r>
      <w:r>
        <w:rPr>
          <w:rFonts w:ascii="Arial Unicode MS" w:hAnsi="Arial Unicode MS" w:cs="Arial Unicode MS" w:eastAsia="Arial Unicode MS"/>
          <w:b/>
          <w:bCs/>
        </w:rPr>
        <w:t xml:space="preserve">環境部「全國空氣品質監測等即時資料」開放 </w:t>
      </w:r>
      <w:r>
        <w:rPr>
          <w:rFonts w:eastAsia="Arial Unicode MS" w:cs="Arial Unicode MS" w:ascii="Arial Unicode MS" w:hAnsi="Arial Unicode MS"/>
          <w:b/>
          <w:bCs/>
        </w:rPr>
        <w:t>API (AQX P 432)</w:t>
      </w:r>
      <w:r>
        <w:rPr>
          <w:rFonts w:ascii="Arial Unicode MS" w:hAnsi="Arial Unicode MS" w:cs="Arial Unicode MS" w:eastAsia="Arial Unicode MS"/>
        </w:rPr>
        <w:t xml:space="preserve">，獲取桃園地區監測站的即時物理與化學特徵值，並即時餵入已訓練好的 </w:t>
      </w:r>
      <w:r>
        <w:rPr>
          <w:rFonts w:eastAsia="Arial Unicode MS" w:cs="Arial Unicode MS" w:ascii="Arial Unicode MS" w:hAnsi="Arial Unicode MS"/>
          <w:b/>
          <w:bCs/>
        </w:rPr>
        <w:t xml:space="preserve">M14 </w:t>
      </w:r>
      <w:r>
        <w:rPr>
          <w:rFonts w:ascii="Arial Unicode MS" w:hAnsi="Arial Unicode MS" w:cs="Arial Unicode MS" w:eastAsia="Arial Unicode MS"/>
          <w:b/>
          <w:bCs/>
        </w:rPr>
        <w:t>隨機森林模型</w:t>
      </w:r>
      <w:r>
        <w:rPr>
          <w:rFonts w:ascii="Arial Unicode MS" w:hAnsi="Arial Unicode MS" w:cs="Arial Unicode MS" w:eastAsia="Arial Unicode MS"/>
        </w:rPr>
        <w:t xml:space="preserve"> 進行預報。</w:t>
      </w:r>
    </w:p>
    <w:p>
      <w:pPr>
        <w:pStyle w:val="3"/>
        <w:pBdr/>
        <w:shd w:val="clear" w:fill="auto"/>
        <w:spacing w:lineRule="auto" w:line="240" w:before="0" w:after="240"/>
        <w:rPr/>
      </w:pPr>
      <w:r>
        <w:rPr>
          <w:rFonts w:eastAsia="Arial Unicode MS" w:cs="Arial Unicode MS" w:ascii="Arial Unicode MS" w:hAnsi="Arial Unicode MS"/>
        </w:rPr>
        <w:t xml:space="preserve">1. </w:t>
      </w:r>
      <w:r>
        <w:rPr>
          <w:rFonts w:ascii="Arial Unicode MS" w:hAnsi="Arial Unicode MS" w:cs="Arial Unicode MS" w:eastAsia="Arial Unicode MS"/>
        </w:rPr>
        <w:t xml:space="preserve">開放 </w:t>
      </w:r>
      <w:r>
        <w:rPr>
          <w:rFonts w:eastAsia="Arial Unicode MS" w:cs="Arial Unicode MS" w:ascii="Arial Unicode MS" w:hAnsi="Arial Unicode MS"/>
        </w:rPr>
        <w:t xml:space="preserve">API </w:t>
      </w:r>
      <w:r>
        <w:rPr>
          <w:rFonts w:ascii="Arial Unicode MS" w:hAnsi="Arial Unicode MS" w:cs="Arial Unicode MS" w:eastAsia="Arial Unicode MS"/>
        </w:rPr>
        <w:t xml:space="preserve">規範與桃園測站對應 </w:t>
      </w:r>
      <w:r>
        <w:rPr>
          <w:rFonts w:eastAsia="Arial Unicode MS" w:cs="Arial Unicode MS" w:ascii="Arial Unicode MS" w:hAnsi="Arial Unicode MS"/>
        </w:rPr>
        <w:t>(API Specification)</w:t>
      </w:r>
    </w:p>
    <w:p>
      <w:pPr>
        <w:pStyle w:val="Normal1"/>
        <w:numPr>
          <w:ilvl w:val="0"/>
          <w:numId w:val="16"/>
        </w:numPr>
        <w:pBdr/>
        <w:shd w:val="clear" w:fill="auto"/>
        <w:ind w:left="600" w:hanging="360"/>
        <w:rPr/>
      </w:pPr>
      <w:r>
        <w:rPr>
          <w:rFonts w:eastAsia="Arial Unicode MS" w:cs="Arial Unicode MS" w:ascii="Arial Unicode MS" w:hAnsi="Arial Unicode MS"/>
          <w:b/>
          <w:bCs/>
        </w:rPr>
        <w:t xml:space="preserve">API </w:t>
      </w:r>
      <w:r>
        <w:rPr>
          <w:rFonts w:ascii="Arial Unicode MS" w:hAnsi="Arial Unicode MS" w:cs="Arial Unicode MS" w:eastAsia="Arial Unicode MS"/>
          <w:b/>
          <w:bCs/>
        </w:rPr>
        <w:t>來源網址：</w:t>
      </w:r>
      <w:r>
        <w:rPr/>
        <w:t xml:space="preserve"> </w:t>
      </w:r>
      <w:hyperlink r:id="rId2">
        <w:r>
          <w:rPr>
            <w:color w:val="0000EE"/>
            <w:u w:val="single"/>
          </w:rPr>
          <w:t>https://data.moenv.gov.tw/api/v2/aqx_p_432</w:t>
        </w:r>
      </w:hyperlink>
    </w:p>
    <w:p>
      <w:pPr>
        <w:pStyle w:val="Normal1"/>
        <w:numPr>
          <w:ilvl w:val="0"/>
          <w:numId w:val="16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資料更新頻率：</w:t>
      </w:r>
      <w:r>
        <w:rPr>
          <w:rFonts w:ascii="Arial Unicode MS" w:hAnsi="Arial Unicode MS" w:cs="Arial Unicode MS" w:eastAsia="Arial Unicode MS"/>
        </w:rPr>
        <w:t xml:space="preserve"> 每小時（</w:t>
      </w:r>
      <w:r>
        <w:rPr>
          <w:rFonts w:eastAsia="Arial Unicode MS" w:cs="Arial Unicode MS" w:ascii="Arial Unicode MS" w:hAnsi="Arial Unicode MS"/>
        </w:rPr>
        <w:t>Hourly</w:t>
      </w:r>
      <w:r>
        <w:rPr>
          <w:rFonts w:ascii="Arial Unicode MS" w:hAnsi="Arial Unicode MS" w:cs="Arial Unicode MS" w:eastAsia="Arial Unicode MS"/>
        </w:rPr>
        <w:t>）更新一次。</w:t>
      </w:r>
    </w:p>
    <w:p>
      <w:pPr>
        <w:pStyle w:val="Normal1"/>
        <w:numPr>
          <w:ilvl w:val="0"/>
          <w:numId w:val="16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>數據過濾與映射：</w:t>
      </w:r>
      <w:r>
        <w:rPr>
          <w:rFonts w:ascii="Arial Unicode MS" w:hAnsi="Arial Unicode MS" w:cs="Arial Unicode MS" w:eastAsia="Arial Unicode MS"/>
        </w:rPr>
        <w:t xml:space="preserve"> 每次請求後，系統僅篩選欄位 </w:t>
      </w:r>
      <w:r>
        <w:rPr>
          <w:rFonts w:eastAsia="Arial Unicode MS" w:cs="Arial Unicode MS" w:ascii="Arial Unicode MS" w:hAnsi="Arial Unicode MS"/>
        </w:rPr>
        <w:t>sitename</w:t>
      </w:r>
      <w:r>
        <w:rPr>
          <w:rFonts w:ascii="Arial Unicode MS" w:hAnsi="Arial Unicode MS" w:cs="Arial Unicode MS" w:eastAsia="Arial Unicode MS"/>
        </w:rPr>
        <w:t>（測站名稱）為「桃園」、「平鎮」、「大園」、「觀音」、「龍潭」之數據。</w:t>
      </w:r>
    </w:p>
    <w:p>
      <w:pPr>
        <w:pStyle w:val="Normal1"/>
        <w:numPr>
          <w:ilvl w:val="0"/>
          <w:numId w:val="16"/>
        </w:numPr>
        <w:pBdr/>
        <w:shd w:val="clear" w:fill="auto"/>
        <w:ind w:left="600" w:hanging="360"/>
        <w:rPr/>
      </w:pPr>
      <w:r>
        <w:rPr>
          <w:rFonts w:eastAsia="Arial Unicode MS" w:cs="Arial Unicode MS" w:ascii="Arial Unicode MS" w:hAnsi="Arial Unicode MS"/>
          <w:b/>
          <w:bCs/>
        </w:rPr>
        <w:t xml:space="preserve">API </w:t>
      </w:r>
      <w:r>
        <w:rPr>
          <w:rFonts w:ascii="Arial Unicode MS" w:hAnsi="Arial Unicode MS" w:cs="Arial Unicode MS" w:eastAsia="Arial Unicode MS"/>
          <w:b/>
          <w:bCs/>
        </w:rPr>
        <w:t xml:space="preserve">欄位與模型 </w:t>
      </w:r>
      <w:r>
        <w:rPr>
          <w:rFonts w:eastAsia="Arial Unicode MS" w:cs="Arial Unicode MS" w:ascii="Arial Unicode MS" w:hAnsi="Arial Unicode MS"/>
          <w:b/>
          <w:bCs/>
        </w:rPr>
        <w:t xml:space="preserve">M14 </w:t>
      </w:r>
      <w:r>
        <w:rPr>
          <w:rFonts w:ascii="Arial Unicode MS" w:hAnsi="Arial Unicode MS" w:cs="Arial Unicode MS" w:eastAsia="Arial Unicode MS"/>
          <w:b/>
          <w:bCs/>
        </w:rPr>
        <w:t>特徵對照：</w:t>
      </w:r>
    </w:p>
    <w:tbl>
      <w:tblPr>
        <w:tblStyle w:val="Table4"/>
        <w:tblW w:w="8760" w:type="dxa"/>
        <w:jc w:val="left"/>
        <w:tblInd w:w="600" w:type="dxa"/>
        <w:tblLayout w:type="fixed"/>
        <w:tblCellMar>
          <w:top w:w="195" w:type="dxa"/>
          <w:left w:w="195" w:type="dxa"/>
          <w:bottom w:w="195" w:type="dxa"/>
          <w:right w:w="195" w:type="dxa"/>
        </w:tblCellMar>
        <w:tblLook w:val="0600"/>
      </w:tblPr>
      <w:tblGrid>
        <w:gridCol w:w="2920"/>
        <w:gridCol w:w="2920"/>
        <w:gridCol w:w="2920"/>
      </w:tblGrid>
      <w:tr>
        <w:trPr>
          <w:tblHeader w:val="true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 xml:space="preserve">M14 </w:t>
            </w: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訓練特徵名稱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 xml:space="preserve">環境部 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 xml:space="preserve">API </w:t>
            </w: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 xml:space="preserve">回傳欄位名稱 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>(aqx_p_432)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b/>
                <w:bCs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物理</w:t>
            </w:r>
            <w:r>
              <w:rPr>
                <w:rFonts w:eastAsia="Arial Unicode MS" w:cs="Arial Unicode MS" w:ascii="Arial Unicode MS" w:hAnsi="Arial Unicode MS"/>
                <w:b/>
                <w:bCs/>
                <w:shd w:fill="auto" w:val="clear"/>
              </w:rPr>
              <w:t>/</w:t>
            </w:r>
            <w:r>
              <w:rPr>
                <w:rFonts w:ascii="Arial Unicode MS" w:hAnsi="Arial Unicode MS" w:cs="Arial Unicode MS" w:eastAsia="Arial Unicode MS"/>
                <w:b/>
                <w:bCs/>
                <w:shd w:fill="auto" w:val="clear"/>
              </w:rPr>
              <w:t>化學指標說明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600" w:right="0" w:hanging="0"/>
              <w:jc w:val="lef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CO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co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一氧化碳 </w:t>
            </w:r>
            <w:r>
              <w:rPr>
                <w:rFonts w:eastAsia="Arial Unicode MS" w:cs="Arial Unicode MS" w:ascii="Arial Unicode MS" w:hAnsi="Arial Unicode MS"/>
              </w:rPr>
              <w:t>(ppm)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NO2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no2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二氧化氮 </w:t>
            </w:r>
            <w:r>
              <w:rPr>
                <w:rFonts w:eastAsia="Arial Unicode MS" w:cs="Arial Unicode MS" w:ascii="Arial Unicode MS" w:hAnsi="Arial Unicode MS"/>
              </w:rPr>
              <w:t>(ppb)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一氧化氮 </w:t>
            </w:r>
            <w:r>
              <w:rPr>
                <w:rFonts w:eastAsia="Arial Unicode MS" w:cs="Arial Unicode MS" w:ascii="Arial Unicode MS" w:hAnsi="Arial Unicode MS"/>
              </w:rPr>
              <w:t>(ppb)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NOx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nox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氮氧化物 </w:t>
            </w:r>
            <w:r>
              <w:rPr>
                <w:rFonts w:eastAsia="Arial Unicode MS" w:cs="Arial Unicode MS" w:ascii="Arial Unicode MS" w:hAnsi="Arial Unicode MS"/>
              </w:rPr>
              <w:t>(ppb)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SO2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so2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二氧化硫 </w:t>
            </w:r>
            <w:r>
              <w:rPr>
                <w:rFonts w:eastAsia="Arial Unicode MS" w:cs="Arial Unicode MS" w:ascii="Arial Unicode MS" w:hAnsi="Arial Unicode MS"/>
              </w:rPr>
              <w:t>(ppb)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O3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o3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臭氧 </w:t>
            </w:r>
            <w:r>
              <w:rPr>
                <w:rFonts w:eastAsia="Arial Unicode MS" w:cs="Arial Unicode MS" w:ascii="Arial Unicode MS" w:hAnsi="Arial Unicode MS"/>
              </w:rPr>
              <w:t>(ppb)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PM10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pm10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懸浮微粒 </w:t>
            </w:r>
            <w:r>
              <w:rPr>
                <w:rFonts w:eastAsia="Arial Unicode MS" w:cs="Arial Unicode MS" w:ascii="Arial Unicode MS" w:hAnsi="Arial Unicode MS"/>
              </w:rPr>
              <w:t>(μg/m³)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AMB_TEMP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eastAsia="Arial Unicode MS" w:cs="Arial Unicode MS" w:ascii="Arial Unicode MS" w:hAnsi="Arial Unicode MS"/>
              </w:rPr>
              <w:t>wind_speed (</w:t>
            </w:r>
            <w:r>
              <w:rPr>
                <w:rFonts w:ascii="Arial Unicode MS" w:hAnsi="Arial Unicode MS" w:cs="Arial Unicode MS" w:eastAsia="Arial Unicode MS"/>
              </w:rPr>
              <w:t>替代或外接</w:t>
            </w:r>
            <w:r>
              <w:rPr>
                <w:rFonts w:eastAsia="Arial Unicode MS" w:cs="Arial Unicode MS" w:ascii="Arial Unicode MS" w:hAnsi="Arial Unicode MS"/>
              </w:rPr>
              <w:t>)* / api</w:t>
            </w:r>
            <w:r>
              <w:rPr>
                <w:rFonts w:ascii="Arial Unicode MS" w:hAnsi="Arial Unicode MS" w:cs="Arial Unicode MS" w:eastAsia="Arial Unicode MS"/>
              </w:rPr>
              <w:t xml:space="preserve">可回傳 </w:t>
            </w:r>
            <w:r>
              <w:rPr>
                <w:rFonts w:eastAsia="Arial Unicode MS" w:cs="Arial Unicode MS" w:ascii="Arial Unicode MS" w:hAnsi="Arial Unicode MS"/>
              </w:rPr>
              <w:t>wind_speed / wind_direc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>
                <w:i/>
                <w:i/>
                <w:iCs/>
              </w:rPr>
            </w:pPr>
            <w:r>
              <w:rPr>
                <w:rFonts w:ascii="Arial Unicode MS" w:hAnsi="Arial Unicode MS" w:cs="Arial Unicode MS" w:eastAsia="Arial Unicode MS"/>
              </w:rPr>
              <w:t xml:space="preserve">環境溫度 </w:t>
            </w:r>
            <w:r>
              <w:rPr>
                <w:rFonts w:eastAsia="Arial Unicode MS" w:cs="Arial Unicode MS" w:ascii="Arial Unicode MS" w:hAnsi="Arial Unicode MS"/>
              </w:rPr>
              <w:t>(℃)</w:t>
            </w:r>
            <w:r>
              <w:rPr>
                <w:rFonts w:ascii="Arial Unicode MS" w:hAnsi="Arial Unicode MS" w:cs="Arial Unicode MS" w:eastAsia="Arial Unicode MS"/>
              </w:rPr>
              <w:t>。</w:t>
            </w:r>
            <w:r>
              <w:rPr>
                <w:rFonts w:ascii="Arial Unicode MS" w:hAnsi="Arial Unicode MS" w:cs="Arial Unicode MS" w:eastAsia="Arial Unicode MS"/>
                <w:i/>
                <w:iCs/>
              </w:rPr>
              <w:t xml:space="preserve">註：若 </w:t>
            </w:r>
            <w:r>
              <w:rPr>
                <w:rFonts w:eastAsia="Arial Unicode MS" w:cs="Arial Unicode MS" w:ascii="Arial Unicode MS" w:hAnsi="Arial Unicode MS"/>
                <w:i/>
                <w:iCs/>
              </w:rPr>
              <w:t xml:space="preserve">API </w:t>
            </w:r>
            <w:r>
              <w:rPr>
                <w:rFonts w:ascii="Arial Unicode MS" w:hAnsi="Arial Unicode MS" w:cs="Arial Unicode MS" w:eastAsia="Arial Unicode MS"/>
                <w:i/>
                <w:iCs/>
              </w:rPr>
              <w:t xml:space="preserve">回傳精簡版無氣象欄位，可整合氣象署觀測 </w:t>
            </w:r>
            <w:r>
              <w:rPr>
                <w:rFonts w:eastAsia="Arial Unicode MS" w:cs="Arial Unicode MS" w:ascii="Arial Unicode MS" w:hAnsi="Arial Unicode MS"/>
                <w:i/>
                <w:iCs/>
              </w:rPr>
              <w:t xml:space="preserve">API </w:t>
            </w:r>
            <w:r>
              <w:rPr>
                <w:rFonts w:ascii="Arial Unicode MS" w:hAnsi="Arial Unicode MS" w:cs="Arial Unicode MS" w:eastAsia="Arial Unicode MS"/>
                <w:i/>
                <w:iCs/>
              </w:rPr>
              <w:t>取得。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WIND_SPEED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wind_speed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風速 </w:t>
            </w:r>
            <w:r>
              <w:rPr>
                <w:rFonts w:eastAsia="Arial Unicode MS" w:cs="Arial Unicode MS" w:ascii="Arial Unicode MS" w:hAnsi="Arial Unicode MS"/>
              </w:rPr>
              <w:t>(m/sec)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WIND_DIREC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wind_direc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風向方位角 </w:t>
            </w:r>
            <w:r>
              <w:rPr>
                <w:rFonts w:eastAsia="Arial Unicode MS" w:cs="Arial Unicode MS" w:ascii="Arial Unicode MS" w:hAnsi="Arial Unicode MS"/>
              </w:rPr>
              <w:t xml:space="preserve">(0 ~ 360 </w:t>
            </w:r>
            <w:r>
              <w:rPr>
                <w:rFonts w:ascii="Arial Unicode MS" w:hAnsi="Arial Unicode MS" w:cs="Arial Unicode MS" w:eastAsia="Arial Unicode MS"/>
              </w:rPr>
              <w:t>度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day_of_year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eastAsia="Arial Unicode MS" w:cs="Arial Unicode MS" w:ascii="Arial Unicode MS" w:hAnsi="Arial Unicode MS"/>
              </w:rPr>
              <w:t>(</w:t>
            </w:r>
            <w:r>
              <w:rPr>
                <w:rFonts w:ascii="Arial Unicode MS" w:hAnsi="Arial Unicode MS" w:cs="Arial Unicode MS" w:eastAsia="Arial Unicode MS"/>
              </w:rPr>
              <w:t>動態計算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由 </w:t>
            </w:r>
            <w:r>
              <w:rPr>
                <w:rFonts w:eastAsia="Arial Unicode MS" w:cs="Arial Unicode MS" w:ascii="Arial Unicode MS" w:hAnsi="Arial Unicode MS"/>
              </w:rPr>
              <w:t xml:space="preserve">API </w:t>
            </w:r>
            <w:r>
              <w:rPr>
                <w:rFonts w:ascii="Arial Unicode MS" w:hAnsi="Arial Unicode MS" w:cs="Arial Unicode MS" w:eastAsia="Arial Unicode MS"/>
              </w:rPr>
              <w:t xml:space="preserve">欄位 </w:t>
            </w:r>
            <w:r>
              <w:rPr>
                <w:rFonts w:eastAsia="Arial Unicode MS" w:cs="Arial Unicode MS" w:ascii="Arial Unicode MS" w:hAnsi="Arial Unicode MS"/>
              </w:rPr>
              <w:t xml:space="preserve">monitordate </w:t>
            </w:r>
            <w:r>
              <w:rPr>
                <w:rFonts w:ascii="Arial Unicode MS" w:hAnsi="Arial Unicode MS" w:cs="Arial Unicode MS" w:eastAsia="Arial Unicode MS"/>
              </w:rPr>
              <w:t>提取並計算得出。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/>
              <w:t>hour_of_day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eastAsia="Arial Unicode MS" w:cs="Arial Unicode MS" w:ascii="Arial Unicode MS" w:hAnsi="Arial Unicode MS"/>
              </w:rPr>
              <w:t>(</w:t>
            </w:r>
            <w:r>
              <w:rPr>
                <w:rFonts w:ascii="Arial Unicode MS" w:hAnsi="Arial Unicode MS" w:cs="Arial Unicode MS" w:eastAsia="Arial Unicode MS"/>
              </w:rPr>
              <w:t>動態計算</w:t>
            </w:r>
            <w:r>
              <w:rPr>
                <w:rFonts w:eastAsia="Arial Unicode MS" w:cs="Arial Unicode MS" w:ascii="Arial Unicode MS" w:hAnsi="Arial Unicode MS"/>
              </w:rPr>
              <w:t>)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pBdr/>
              <w:shd w:val="clear" w:fill="auto"/>
              <w:spacing w:lineRule="auto" w:line="240" w:before="120" w:after="120"/>
              <w:rPr/>
            </w:pPr>
            <w:r>
              <w:rPr>
                <w:rFonts w:ascii="Arial Unicode MS" w:hAnsi="Arial Unicode MS" w:cs="Arial Unicode MS" w:eastAsia="Arial Unicode MS"/>
              </w:rPr>
              <w:t xml:space="preserve">由 </w:t>
            </w:r>
            <w:r>
              <w:rPr>
                <w:rFonts w:eastAsia="Arial Unicode MS" w:cs="Arial Unicode MS" w:ascii="Arial Unicode MS" w:hAnsi="Arial Unicode MS"/>
              </w:rPr>
              <w:t xml:space="preserve">API </w:t>
            </w:r>
            <w:r>
              <w:rPr>
                <w:rFonts w:ascii="Arial Unicode MS" w:hAnsi="Arial Unicode MS" w:cs="Arial Unicode MS" w:eastAsia="Arial Unicode MS"/>
              </w:rPr>
              <w:t xml:space="preserve">欄位 </w:t>
            </w:r>
            <w:r>
              <w:rPr>
                <w:rFonts w:eastAsia="Arial Unicode MS" w:cs="Arial Unicode MS" w:ascii="Arial Unicode MS" w:hAnsi="Arial Unicode MS"/>
              </w:rPr>
              <w:t xml:space="preserve">monitordate </w:t>
            </w:r>
            <w:r>
              <w:rPr>
                <w:rFonts w:ascii="Arial Unicode MS" w:hAnsi="Arial Unicode MS" w:cs="Arial Unicode MS" w:eastAsia="Arial Unicode MS"/>
              </w:rPr>
              <w:t>提取並計算得出。</w:t>
            </w:r>
          </w:p>
        </w:tc>
      </w:tr>
    </w:tbl>
    <w:p>
      <w:pPr>
        <w:pStyle w:val="3"/>
        <w:pBdr/>
        <w:shd w:val="clear" w:fill="auto"/>
        <w:rPr/>
      </w:pPr>
      <w:r>
        <w:rPr>
          <w:rFonts w:eastAsia="Arial Unicode MS" w:cs="Arial Unicode MS" w:ascii="Arial Unicode MS" w:hAnsi="Arial Unicode MS"/>
        </w:rPr>
        <w:t xml:space="preserve">2. </w:t>
      </w:r>
      <w:r>
        <w:rPr>
          <w:rFonts w:ascii="Arial Unicode MS" w:hAnsi="Arial Unicode MS" w:cs="Arial Unicode MS" w:eastAsia="Arial Unicode MS"/>
        </w:rPr>
        <w:t xml:space="preserve">系統架構與流程設計 </w:t>
      </w:r>
      <w:r>
        <w:rPr>
          <w:rFonts w:eastAsia="Arial Unicode MS" w:cs="Arial Unicode MS" w:ascii="Arial Unicode MS" w:hAnsi="Arial Unicode MS"/>
        </w:rPr>
        <w:t>(System Workflow)</w:t>
      </w:r>
    </w:p>
    <w:p>
      <w:pPr>
        <w:pStyle w:val="Normal1"/>
        <w:pBdr/>
        <w:shd w:val="clear" w:fill="auto"/>
        <w:rPr/>
      </w:pPr>
      <w:r>
        <w:rPr>
          <w:rFonts w:ascii="Arial Unicode MS" w:hAnsi="Arial Unicode MS" w:cs="Arial Unicode MS" w:eastAsia="Arial Unicode MS"/>
        </w:rPr>
        <w:t>即時監測運作架構如下：</w:t>
      </w:r>
    </w:p>
    <w:p>
      <w:pPr>
        <w:pStyle w:val="Normal1"/>
        <w:numPr>
          <w:ilvl w:val="0"/>
          <w:numId w:val="1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自動調度層 </w:t>
      </w:r>
      <w:r>
        <w:rPr>
          <w:rFonts w:eastAsia="Arial Unicode MS" w:cs="Arial Unicode MS" w:ascii="Arial Unicode MS" w:hAnsi="Arial Unicode MS"/>
          <w:b/>
          <w:bCs/>
        </w:rPr>
        <w:t>(Scheduler)</w:t>
      </w:r>
      <w:r>
        <w:rPr>
          <w:rFonts w:ascii="Arial Unicode MS" w:hAnsi="Arial Unicode MS" w:cs="Arial Unicode MS" w:eastAsia="Arial Unicode MS"/>
        </w:rPr>
        <w:t xml:space="preserve">：使用 </w:t>
      </w:r>
      <w:r>
        <w:rPr>
          <w:rFonts w:eastAsia="Arial Unicode MS" w:cs="Arial Unicode MS" w:ascii="Arial Unicode MS" w:hAnsi="Arial Unicode MS"/>
        </w:rPr>
        <w:t xml:space="preserve">APScheduler (Python) </w:t>
      </w:r>
      <w:r>
        <w:rPr>
          <w:rFonts w:ascii="Arial Unicode MS" w:hAnsi="Arial Unicode MS" w:cs="Arial Unicode MS" w:eastAsia="Arial Unicode MS"/>
        </w:rPr>
        <w:t xml:space="preserve">或 </w:t>
      </w:r>
      <w:r>
        <w:rPr>
          <w:rFonts w:eastAsia="Arial Unicode MS" w:cs="Arial Unicode MS" w:ascii="Arial Unicode MS" w:hAnsi="Arial Unicode MS"/>
        </w:rPr>
        <w:t xml:space="preserve">cron </w:t>
      </w:r>
      <w:r>
        <w:rPr>
          <w:rFonts w:ascii="Arial Unicode MS" w:hAnsi="Arial Unicode MS" w:cs="Arial Unicode MS" w:eastAsia="Arial Unicode MS"/>
        </w:rPr>
        <w:t xml:space="preserve">工作，設定於每小時的 </w:t>
      </w:r>
      <w:r>
        <w:rPr>
          <w:rFonts w:eastAsia="Arial Unicode MS" w:cs="Arial Unicode MS" w:ascii="Arial Unicode MS" w:hAnsi="Arial Unicode MS"/>
        </w:rPr>
        <w:t xml:space="preserve">15 </w:t>
      </w:r>
      <w:r>
        <w:rPr>
          <w:rFonts w:ascii="Arial Unicode MS" w:hAnsi="Arial Unicode MS" w:cs="Arial Unicode MS" w:eastAsia="Arial Unicode MS"/>
        </w:rPr>
        <w:t>分（通常環境部於此時完成前一小時數據上架）觸發數據拉取腳本。</w:t>
      </w:r>
    </w:p>
    <w:p>
      <w:pPr>
        <w:pStyle w:val="Normal1"/>
        <w:numPr>
          <w:ilvl w:val="0"/>
          <w:numId w:val="1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資料整合與特徵對齊層 </w:t>
      </w:r>
      <w:r>
        <w:rPr>
          <w:rFonts w:eastAsia="Arial Unicode MS" w:cs="Arial Unicode MS" w:ascii="Arial Unicode MS" w:hAnsi="Arial Unicode MS"/>
          <w:b/>
          <w:bCs/>
        </w:rPr>
        <w:t>(ETL Pipeline)</w:t>
      </w:r>
      <w:r>
        <w:rPr>
          <w:rFonts w:ascii="Arial Unicode MS" w:hAnsi="Arial Unicode MS" w:cs="Arial Unicode MS" w:eastAsia="Arial Unicode MS"/>
        </w:rPr>
        <w:t>：</w:t>
      </w:r>
    </w:p>
    <w:p>
      <w:pPr>
        <w:pStyle w:val="Normal1"/>
        <w:numPr>
          <w:ilvl w:val="1"/>
          <w:numId w:val="2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 xml:space="preserve">發送 </w:t>
      </w:r>
      <w:r>
        <w:rPr>
          <w:rFonts w:eastAsia="Arial Unicode MS" w:cs="Arial Unicode MS" w:ascii="Arial Unicode MS" w:hAnsi="Arial Unicode MS"/>
        </w:rPr>
        <w:t xml:space="preserve">HTTP GET </w:t>
      </w:r>
      <w:r>
        <w:rPr>
          <w:rFonts w:ascii="Arial Unicode MS" w:hAnsi="Arial Unicode MS" w:cs="Arial Unicode MS" w:eastAsia="Arial Unicode MS"/>
        </w:rPr>
        <w:t xml:space="preserve">請求至 </w:t>
      </w:r>
      <w:r>
        <w:rPr>
          <w:rFonts w:eastAsia="Arial Unicode MS" w:cs="Arial Unicode MS" w:ascii="Arial Unicode MS" w:hAnsi="Arial Unicode MS"/>
        </w:rPr>
        <w:t xml:space="preserve">API </w:t>
      </w:r>
      <w:r>
        <w:rPr>
          <w:rFonts w:ascii="Arial Unicode MS" w:hAnsi="Arial Unicode MS" w:cs="Arial Unicode MS" w:eastAsia="Arial Unicode MS"/>
        </w:rPr>
        <w:t xml:space="preserve">獲取 </w:t>
      </w:r>
      <w:r>
        <w:rPr>
          <w:rFonts w:eastAsia="Arial Unicode MS" w:cs="Arial Unicode MS" w:ascii="Arial Unicode MS" w:hAnsi="Arial Unicode MS"/>
        </w:rPr>
        <w:t>JSON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numPr>
          <w:ilvl w:val="1"/>
          <w:numId w:val="2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 xml:space="preserve">篩選 </w:t>
      </w:r>
      <w:r>
        <w:rPr>
          <w:rFonts w:eastAsia="Arial Unicode MS" w:cs="Arial Unicode MS" w:ascii="Arial Unicode MS" w:hAnsi="Arial Unicode MS"/>
        </w:rPr>
        <w:t xml:space="preserve">5 </w:t>
      </w:r>
      <w:r>
        <w:rPr>
          <w:rFonts w:ascii="Arial Unicode MS" w:hAnsi="Arial Unicode MS" w:cs="Arial Unicode MS" w:eastAsia="Arial Unicode MS"/>
        </w:rPr>
        <w:t>個監測站數據，並檢查缺失值。</w:t>
      </w:r>
    </w:p>
    <w:p>
      <w:pPr>
        <w:pStyle w:val="Normal1"/>
        <w:numPr>
          <w:ilvl w:val="1"/>
          <w:numId w:val="2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 xml:space="preserve">根據 </w:t>
      </w:r>
      <w:r>
        <w:rPr>
          <w:rFonts w:eastAsia="Arial Unicode MS" w:cs="Arial Unicode MS" w:ascii="Arial Unicode MS" w:hAnsi="Arial Unicode MS"/>
        </w:rPr>
        <w:t xml:space="preserve">monitordate </w:t>
      </w:r>
      <w:r>
        <w:rPr>
          <w:rFonts w:ascii="Arial Unicode MS" w:hAnsi="Arial Unicode MS" w:cs="Arial Unicode MS" w:eastAsia="Arial Unicode MS"/>
        </w:rPr>
        <w:t xml:space="preserve">計算 </w:t>
      </w:r>
      <w:r>
        <w:rPr>
          <w:rFonts w:eastAsia="Arial Unicode MS" w:cs="Arial Unicode MS" w:ascii="Arial Unicode MS" w:hAnsi="Arial Unicode MS"/>
        </w:rPr>
        <w:t xml:space="preserve">day_of_year </w:t>
      </w:r>
      <w:r>
        <w:rPr>
          <w:rFonts w:ascii="Arial Unicode MS" w:hAnsi="Arial Unicode MS" w:cs="Arial Unicode MS" w:eastAsia="Arial Unicode MS"/>
        </w:rPr>
        <w:t xml:space="preserve">與 </w:t>
      </w:r>
      <w:r>
        <w:rPr>
          <w:rFonts w:eastAsia="Arial Unicode MS" w:cs="Arial Unicode MS" w:ascii="Arial Unicode MS" w:hAnsi="Arial Unicode MS"/>
        </w:rPr>
        <w:t>hour_of_day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numPr>
          <w:ilvl w:val="1"/>
          <w:numId w:val="2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 xml:space="preserve">載入在歷史資料（第五章）訓練時所導出的 </w:t>
      </w:r>
      <w:r>
        <w:rPr>
          <w:rFonts w:eastAsia="Arial Unicode MS" w:cs="Arial Unicode MS" w:ascii="Arial Unicode MS" w:hAnsi="Arial Unicode MS"/>
        </w:rPr>
        <w:t xml:space="preserve">MinMaxScaler </w:t>
      </w:r>
      <w:r>
        <w:rPr>
          <w:rFonts w:ascii="Arial Unicode MS" w:hAnsi="Arial Unicode MS" w:cs="Arial Unicode MS" w:eastAsia="Arial Unicode MS"/>
        </w:rPr>
        <w:t xml:space="preserve">參數，將即時數據轉換為 </w:t>
      </w:r>
      <w:r>
        <w:rPr>
          <w:rFonts w:eastAsia="Arial Unicode MS" w:cs="Arial Unicode MS" w:ascii="Arial Unicode MS" w:hAnsi="Arial Unicode MS"/>
        </w:rPr>
        <w:t xml:space="preserve">0-1 </w:t>
      </w:r>
      <w:r>
        <w:rPr>
          <w:rFonts w:ascii="Arial Unicode MS" w:hAnsi="Arial Unicode MS" w:cs="Arial Unicode MS" w:eastAsia="Arial Unicode MS"/>
        </w:rPr>
        <w:t>尺度。</w:t>
      </w:r>
      <w:r>
        <w:rPr>
          <w:rFonts w:ascii="Arial Unicode MS" w:hAnsi="Arial Unicode MS" w:cs="Arial Unicode MS" w:eastAsia="Arial Unicode MS"/>
          <w:b/>
          <w:bCs/>
        </w:rPr>
        <w:t xml:space="preserve">（注意：不可重新擬合 </w:t>
      </w:r>
      <w:r>
        <w:rPr>
          <w:rFonts w:eastAsia="Arial Unicode MS" w:cs="Arial Unicode MS" w:ascii="Arial Unicode MS" w:hAnsi="Arial Unicode MS"/>
          <w:b/>
          <w:bCs/>
        </w:rPr>
        <w:t>fitscaler</w:t>
      </w:r>
      <w:r>
        <w:rPr>
          <w:rFonts w:ascii="Arial Unicode MS" w:hAnsi="Arial Unicode MS" w:cs="Arial Unicode MS" w:eastAsia="Arial Unicode MS"/>
          <w:b/>
          <w:bCs/>
        </w:rPr>
        <w:t>，否則會產生資料偏誤）</w:t>
      </w:r>
      <w:r>
        <w:rPr>
          <w:rFonts w:ascii="Arial Unicode MS" w:hAnsi="Arial Unicode MS" w:cs="Arial Unicode MS" w:eastAsia="Arial Unicode MS"/>
        </w:rPr>
        <w:t>。</w:t>
      </w:r>
    </w:p>
    <w:p>
      <w:pPr>
        <w:pStyle w:val="Normal1"/>
        <w:numPr>
          <w:ilvl w:val="0"/>
          <w:numId w:val="1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模型推論層 </w:t>
      </w:r>
      <w:r>
        <w:rPr>
          <w:rFonts w:eastAsia="Arial Unicode MS" w:cs="Arial Unicode MS" w:ascii="Arial Unicode MS" w:hAnsi="Arial Unicode MS"/>
          <w:b/>
          <w:bCs/>
        </w:rPr>
        <w:t>(Inference Engine)</w:t>
      </w:r>
      <w:r>
        <w:rPr>
          <w:rFonts w:ascii="Arial Unicode MS" w:hAnsi="Arial Unicode MS" w:cs="Arial Unicode MS" w:eastAsia="Arial Unicode MS"/>
        </w:rPr>
        <w:t xml:space="preserve">：載入已儲存的模型檔（如 </w:t>
      </w:r>
      <w:r>
        <w:rPr>
          <w:rFonts w:eastAsia="Arial Unicode MS" w:cs="Arial Unicode MS" w:ascii="Arial Unicode MS" w:hAnsi="Arial Unicode MS"/>
        </w:rPr>
        <w:t>model.pkl</w:t>
      </w:r>
      <w:r>
        <w:rPr>
          <w:rFonts w:ascii="Arial Unicode MS" w:hAnsi="Arial Unicode MS" w:cs="Arial Unicode MS" w:eastAsia="Arial Unicode MS"/>
        </w:rPr>
        <w:t xml:space="preserve">），並執行 </w:t>
      </w:r>
      <w:r>
        <w:rPr>
          <w:rFonts w:eastAsia="Arial Unicode MS" w:cs="Arial Unicode MS" w:ascii="Arial Unicode MS" w:hAnsi="Arial Unicode MS"/>
        </w:rPr>
        <w:t xml:space="preserve">predict() </w:t>
      </w:r>
      <w:r>
        <w:rPr>
          <w:rFonts w:ascii="Arial Unicode MS" w:hAnsi="Arial Unicode MS" w:cs="Arial Unicode MS" w:eastAsia="Arial Unicode MS"/>
        </w:rPr>
        <w:t xml:space="preserve">生成當前小時的 </w:t>
      </w:r>
      <w:r>
        <w:rPr>
          <w:rFonts w:eastAsia="Arial Unicode MS" w:cs="Arial Unicode MS" w:ascii="Arial Unicode MS" w:hAnsi="Arial Unicode MS"/>
        </w:rPr>
        <w:t xml:space="preserve">PM2.5 </w:t>
      </w:r>
      <w:r>
        <w:rPr>
          <w:rFonts w:ascii="Arial Unicode MS" w:hAnsi="Arial Unicode MS" w:cs="Arial Unicode MS" w:eastAsia="Arial Unicode MS"/>
        </w:rPr>
        <w:t>預測值。</w:t>
      </w:r>
    </w:p>
    <w:p>
      <w:pPr>
        <w:pStyle w:val="Normal1"/>
        <w:numPr>
          <w:ilvl w:val="0"/>
          <w:numId w:val="17"/>
        </w:numPr>
        <w:pBdr/>
        <w:shd w:val="clear" w:fill="auto"/>
        <w:ind w:left="600" w:hanging="360"/>
        <w:rPr/>
      </w:pPr>
      <w:r>
        <w:rPr>
          <w:rFonts w:ascii="Arial Unicode MS" w:hAnsi="Arial Unicode MS" w:cs="Arial Unicode MS" w:eastAsia="Arial Unicode MS"/>
          <w:b/>
          <w:bCs/>
        </w:rPr>
        <w:t xml:space="preserve">預警與視覺化層 </w:t>
      </w:r>
      <w:r>
        <w:rPr>
          <w:rFonts w:eastAsia="Arial Unicode MS" w:cs="Arial Unicode MS" w:ascii="Arial Unicode MS" w:hAnsi="Arial Unicode MS"/>
          <w:b/>
          <w:bCs/>
        </w:rPr>
        <w:t>(Dashboard &amp; Alerting)</w:t>
      </w:r>
      <w:r>
        <w:rPr>
          <w:rFonts w:ascii="Arial Unicode MS" w:hAnsi="Arial Unicode MS" w:cs="Arial Unicode MS" w:eastAsia="Arial Unicode MS"/>
        </w:rPr>
        <w:t>：</w:t>
      </w:r>
    </w:p>
    <w:p>
      <w:pPr>
        <w:pStyle w:val="Normal1"/>
        <w:numPr>
          <w:ilvl w:val="1"/>
          <w:numId w:val="3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 xml:space="preserve">比對「預測 </w:t>
      </w:r>
      <w:r>
        <w:rPr>
          <w:rFonts w:eastAsia="Arial Unicode MS" w:cs="Arial Unicode MS" w:ascii="Arial Unicode MS" w:hAnsi="Arial Unicode MS"/>
        </w:rPr>
        <w:t xml:space="preserve">PM2.5 </w:t>
      </w:r>
      <w:r>
        <w:rPr>
          <w:rFonts w:ascii="Arial Unicode MS" w:hAnsi="Arial Unicode MS" w:cs="Arial Unicode MS" w:eastAsia="Arial Unicode MS"/>
        </w:rPr>
        <w:t xml:space="preserve">數值」與「實測當下數值」，若模型預報未來將有劇烈攀升（例如大於 </w:t>
      </w:r>
      <w:r>
        <w:rPr>
          <w:rFonts w:eastAsia="Arial Unicode MS" w:cs="Arial Unicode MS" w:ascii="Arial Unicode MS" w:hAnsi="Arial Unicode MS"/>
        </w:rPr>
        <w:t>35 μg/m³</w:t>
      </w:r>
      <w:r>
        <w:rPr>
          <w:rFonts w:ascii="Arial Unicode MS" w:hAnsi="Arial Unicode MS" w:cs="Arial Unicode MS" w:eastAsia="Arial Unicode MS"/>
        </w:rPr>
        <w:t>），則觸發預警。</w:t>
      </w:r>
    </w:p>
    <w:p>
      <w:pPr>
        <w:pStyle w:val="Normal1"/>
        <w:numPr>
          <w:ilvl w:val="1"/>
          <w:numId w:val="3"/>
        </w:numPr>
        <w:pBdr/>
        <w:shd w:val="clear" w:fill="auto"/>
        <w:ind w:left="1200" w:hanging="360"/>
        <w:rPr/>
      </w:pPr>
      <w:r>
        <w:rPr>
          <w:rFonts w:ascii="Arial Unicode MS" w:hAnsi="Arial Unicode MS" w:cs="Arial Unicode MS" w:eastAsia="Arial Unicode MS"/>
        </w:rPr>
        <w:t>將推論結果儲存至資料庫（</w:t>
      </w:r>
      <w:r>
        <w:rPr>
          <w:rFonts w:eastAsia="Arial Unicode MS" w:cs="Arial Unicode MS" w:ascii="Arial Unicode MS" w:hAnsi="Arial Unicode MS"/>
        </w:rPr>
        <w:t xml:space="preserve">InfluxDB </w:t>
      </w:r>
      <w:r>
        <w:rPr>
          <w:rFonts w:ascii="Arial Unicode MS" w:hAnsi="Arial Unicode MS" w:cs="Arial Unicode MS" w:eastAsia="Arial Unicode MS"/>
        </w:rPr>
        <w:t xml:space="preserve">或 </w:t>
      </w:r>
      <w:r>
        <w:rPr>
          <w:rFonts w:eastAsia="Arial Unicode MS" w:cs="Arial Unicode MS" w:ascii="Arial Unicode MS" w:hAnsi="Arial Unicode MS"/>
        </w:rPr>
        <w:t>PostgreSQL</w:t>
      </w:r>
      <w:r>
        <w:rPr>
          <w:rFonts w:ascii="Arial Unicode MS" w:hAnsi="Arial Unicode MS" w:cs="Arial Unicode MS" w:eastAsia="Arial Unicode MS"/>
        </w:rPr>
        <w:t xml:space="preserve">），供前端 </w:t>
      </w:r>
      <w:r>
        <w:rPr>
          <w:rFonts w:eastAsia="Arial Unicode MS" w:cs="Arial Unicode MS" w:ascii="Arial Unicode MS" w:hAnsi="Arial Unicode MS"/>
        </w:rPr>
        <w:t xml:space="preserve">Grafana </w:t>
      </w:r>
      <w:r>
        <w:rPr>
          <w:rFonts w:ascii="Arial Unicode MS" w:hAnsi="Arial Unicode MS" w:cs="Arial Unicode MS" w:eastAsia="Arial Unicode MS"/>
        </w:rPr>
        <w:t>儀表板進行即時趨勢渲染。</w:t>
      </w:r>
    </w:p>
    <w:p>
      <w:pPr>
        <w:pStyle w:val="3"/>
        <w:pBdr/>
        <w:shd w:val="clear" w:fill="auto"/>
        <w:spacing w:before="240" w:after="240"/>
        <w:rPr>
          <w:rFonts w:ascii="Consolas" w:hAnsi="Consolas" w:eastAsia="Consolas" w:cs="Consolas"/>
          <w:shd w:fill="F8F9FA" w:val="clear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88"/>
    <w:family w:val="roman"/>
    <w:pitch w:val="variable"/>
  </w:font>
  <w:font w:name="OpenSymbol">
    <w:altName w:val="Arial Unicode MS"/>
    <w:charset w:val="02"/>
    <w:family w:val="auto"/>
    <w:pitch w:val="default"/>
    <w:embedRegular r:id="rId14" w:fontKey="{0E014A78-CABC-4EF0-12AC-5CD89AEFDE0E}"/>
  </w:font>
  <w:font w:name="Liberation Sans">
    <w:altName w:val="Arial"/>
    <w:charset w:val="88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88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Arial Unicode MS">
    <w:charset w:val="88"/>
    <w:family w:val="roman"/>
    <w:pitch w:val="variable"/>
  </w:font>
  <w:font w:name="Times New Roman">
    <w:charset w:val="8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88"/>
    <w:family w:val="roman"/>
    <w:pitch w:val="variable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  <w:embedRegular r:id="rId23" w:fontKey="{17014A78-CABC-4EF0-12AC-5CD89AEFDE17}"/>
  </w:font>
  <w:font w:name="OpenSymbol">
    <w:altName w:val="Arial Unicode MS"/>
    <w:charset w:val="01"/>
    <w:family w:val="auto"/>
    <w:pitch w:val="default"/>
    <w:embedRegular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Style8">
    <w:name w:val="Hyperlink"/>
    <w:rPr>
      <w:color w:val="000080"/>
      <w:u w:val="single"/>
    </w:rPr>
  </w:style>
  <w:style w:type="character" w:styleId="Style9">
    <w:name w:val="項目符號"/>
    <w:qFormat/>
    <w:rPr>
      <w:rFonts w:ascii="OpenSymbol" w:hAnsi="OpenSymbol" w:eastAsia="OpenSymbol" w:cs="OpenSymbol"/>
    </w:rPr>
  </w:style>
  <w:style w:type="paragraph" w:styleId="Style10">
    <w:name w:val="標題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Style15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16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ta.moenv.gov.tw/api/v2/aqx_p_432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LibreOffice/7.5.5.2$Windows_X86_64 LibreOffice_project/ca8fe7424262805f223b9a2334bc7181abbcbf5e</Application>
  <AppVersion>15.0000</AppVersion>
  <Pages>8</Pages>
  <Words>3724</Words>
  <Characters>5279</Characters>
  <CharactersWithSpaces>5651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2026-07-17T18:00:57Z</dcterms:modified>
  <cp:revision>2</cp:revision>
  <dc:subject/>
  <dc:title/>
</cp:coreProperties>
</file>