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Content>
        <w:p w:rsidR="00963C4D" w:rsidRDefault="00963C4D">
          <w:pPr>
            <w:pStyle w:val="Nagwekspisutreci"/>
          </w:pPr>
          <w:r>
            <w:t>Spis treści</w:t>
          </w:r>
        </w:p>
        <w:p w:rsidR="00E61E55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4193" w:history="1">
            <w:r w:rsidR="00E61E55" w:rsidRPr="009C2D79">
              <w:rPr>
                <w:rStyle w:val="Hipercze"/>
                <w:noProof/>
              </w:rPr>
              <w:t>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Finalna aplikacja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4" w:history="1">
            <w:r w:rsidRPr="009C2D79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Pliki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5" w:history="1">
            <w:r w:rsidRPr="009C2D79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Szeregi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6" w:history="1">
            <w:r w:rsidRPr="009C2D79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Indeks giełdowy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7" w:history="1">
            <w:r w:rsidRPr="009C2D79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Założenia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8" w:history="1">
            <w:r w:rsidRPr="009C2D79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Testy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9" w:history="1">
            <w:r w:rsidRPr="009C2D79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 wstępny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0" w:history="1">
            <w:r w:rsidRPr="009C2D79">
              <w:rPr>
                <w:rStyle w:val="Hipercze"/>
                <w:noProof/>
              </w:rPr>
              <w:t>4.1.1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1" w:history="1">
            <w:r w:rsidRPr="009C2D79">
              <w:rPr>
                <w:rStyle w:val="Hipercze"/>
                <w:noProof/>
              </w:rPr>
              <w:t>4.1.2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2" w:history="1">
            <w:r w:rsidRPr="009C2D79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 zwiększenia iteracji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3" w:history="1">
            <w:r w:rsidRPr="009C2D79">
              <w:rPr>
                <w:rStyle w:val="Hipercze"/>
                <w:noProof/>
              </w:rPr>
              <w:t>4.2.1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4" w:history="1">
            <w:r w:rsidRPr="009C2D79">
              <w:rPr>
                <w:rStyle w:val="Hipercze"/>
                <w:noProof/>
              </w:rPr>
              <w:t>4.2.2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5" w:history="1">
            <w:r w:rsidRPr="009C2D79">
              <w:rPr>
                <w:rStyle w:val="Hipercze"/>
                <w:noProof/>
              </w:rPr>
              <w:t>4.2.3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Weryfikacja empiryczna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6" w:history="1">
            <w:r w:rsidRPr="009C2D79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 zmiany współczynników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7" w:history="1">
            <w:r w:rsidRPr="009C2D79">
              <w:rPr>
                <w:rStyle w:val="Hipercze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8" w:history="1">
            <w:r w:rsidRPr="009C2D79">
              <w:rPr>
                <w:rStyle w:val="Hipercze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9" w:history="1">
            <w:r w:rsidRPr="009C2D79">
              <w:rPr>
                <w:rStyle w:val="Hipercze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0" w:history="1">
            <w:r w:rsidRPr="009C2D79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Testy Indeksu giełdowego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1" w:history="1">
            <w:r w:rsidRPr="009C2D79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Oznaczenia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2" w:history="1">
            <w:r w:rsidRPr="009C2D79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Obserwacje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3" w:history="1">
            <w:r w:rsidRPr="009C2D79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Test wstępny dla danych 1-wymiarowych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4" w:history="1">
            <w:r w:rsidRPr="009C2D79">
              <w:rPr>
                <w:rStyle w:val="Hipercze"/>
                <w:noProof/>
              </w:rPr>
              <w:t>5.3.1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5" w:history="1">
            <w:r w:rsidRPr="009C2D79">
              <w:rPr>
                <w:rStyle w:val="Hipercze"/>
                <w:noProof/>
              </w:rPr>
              <w:t>5.3.2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E55" w:rsidRDefault="00E61E5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6" w:history="1">
            <w:r w:rsidRPr="009C2D79">
              <w:rPr>
                <w:rStyle w:val="Hipercze"/>
                <w:noProof/>
              </w:rPr>
              <w:t>5.3.3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C2D79">
              <w:rPr>
                <w:rStyle w:val="Hipercze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65B21" w:rsidRDefault="00CA4CD0" w:rsidP="0048645D">
      <w:pPr>
        <w:pStyle w:val="Nagwek1"/>
        <w:numPr>
          <w:ilvl w:val="0"/>
          <w:numId w:val="2"/>
        </w:numPr>
      </w:pPr>
      <w:bookmarkStart w:id="1" w:name="_Toc410314193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10314194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10314195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10314196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</w:t>
      </w:r>
      <w:commentRangeStart w:id="5"/>
      <w:r>
        <w:t xml:space="preserve">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</w:t>
      </w:r>
      <w:commentRangeEnd w:id="5"/>
      <w:r w:rsidR="00384A47">
        <w:rPr>
          <w:rStyle w:val="Odwoaniedokomentarza"/>
        </w:rPr>
        <w:commentReference w:id="5"/>
      </w:r>
      <w:r w:rsidR="004D44C7">
        <w:t>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6" w:name="_Toc410314197"/>
      <w:r>
        <w:t>Założenia testów</w:t>
      </w:r>
      <w:bookmarkEnd w:id="6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7" w:name="_Toc410314198"/>
      <w:r>
        <w:t>Testy</w:t>
      </w:r>
      <w:r w:rsidR="00C64266">
        <w:t xml:space="preserve"> szeregów czasowych</w:t>
      </w:r>
      <w:bookmarkEnd w:id="7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8" w:name="_Toc410314199"/>
      <w:r>
        <w:t>T</w:t>
      </w:r>
      <w:r w:rsidR="00AD2A71">
        <w:t>est wstępny</w:t>
      </w:r>
      <w:bookmarkEnd w:id="8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9" w:name="_Toc410314200"/>
      <w:r>
        <w:t>Dane wejściowe</w:t>
      </w:r>
      <w:bookmarkEnd w:id="9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10" w:name="_Toc410314201"/>
      <w:r>
        <w:t>Wyniki i wnioski</w:t>
      </w:r>
      <w:bookmarkEnd w:id="10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1" w:name="_Toc410314202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1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2" w:name="_Toc410314203"/>
      <w:r>
        <w:t>Dane wejściowe</w:t>
      </w:r>
      <w:bookmarkEnd w:id="12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lastRenderedPageBreak/>
        <w:t>Liczba powtórzeń: 5</w:t>
      </w:r>
    </w:p>
    <w:p w:rsidR="00C24503" w:rsidRDefault="00C24503" w:rsidP="00C24503">
      <w:pPr>
        <w:pStyle w:val="Nagwek3"/>
      </w:pPr>
      <w:r>
        <w:t xml:space="preserve"> </w:t>
      </w:r>
      <w:bookmarkStart w:id="13" w:name="_Toc410314204"/>
      <w:r>
        <w:t>Wyniki i wnioski</w:t>
      </w:r>
      <w:bookmarkEnd w:id="13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4" w:name="_Toc410314205"/>
      <w:r>
        <w:t>Weryfikacja empiryczna</w:t>
      </w:r>
      <w:bookmarkEnd w:id="14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5" w:name="_Toc410314206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5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6" w:name="_Toc410314207"/>
      <w:r>
        <w:t>Dane wejściowe</w:t>
      </w:r>
      <w:bookmarkEnd w:id="16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7" w:name="_Toc410314208"/>
      <w:r>
        <w:t>Wyniki i wnioski</w:t>
      </w:r>
      <w:bookmarkEnd w:id="17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8" w:name="_Toc410314209"/>
      <w:r>
        <w:t>Wnioski końcowe</w:t>
      </w:r>
      <w:bookmarkEnd w:id="18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Nagwek1"/>
      </w:pPr>
      <w:bookmarkStart w:id="19" w:name="_Toc410314210"/>
      <w:r>
        <w:t>Testy Indeksu giełdowego WIG20</w:t>
      </w:r>
      <w:bookmarkEnd w:id="19"/>
    </w:p>
    <w:p w:rsidR="00617E48" w:rsidRDefault="00617E48" w:rsidP="00617E48">
      <w:r>
        <w:t>Początkowe testy dla wielowymiarowych danych wejściowych zwracały predykcję sieci nie pokrywającą się w ogóle z rzeczywistością w związku z tym przeprowadzono testy dla danych wejściowych o jak najmniejszym rozmiarze i rozmiar ten metodycznie zwiększano.</w:t>
      </w:r>
    </w:p>
    <w:p w:rsidR="00EF23D0" w:rsidRDefault="00EF23D0" w:rsidP="00EF23D0">
      <w:pPr>
        <w:pStyle w:val="Nagwek2"/>
      </w:pPr>
      <w:bookmarkStart w:id="20" w:name="_Toc410314211"/>
      <w:r>
        <w:t>Oznaczenia</w:t>
      </w:r>
      <w:bookmarkEnd w:id="20"/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 – współczynnik poprawnych przewidzeń zmiany kierunku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WPPZK_UP – współczynnik poprawnych przewidzeń zmiany kierunku dla rzeczywistej zmiany do góry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lastRenderedPageBreak/>
        <w:t>WPPZK_DOWN – współczynnik poprawnych przewidzeń zmiany kierunku dla rzeczywistej zmiany do dołu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WPPZK_TRAIN – współczynnik poprawnych przewidzeń zmiany kierunku na zbiorze treningowym</w:t>
      </w:r>
    </w:p>
    <w:p w:rsidR="005764D0" w:rsidRDefault="005764D0" w:rsidP="005764D0">
      <w:pPr>
        <w:pStyle w:val="Nagwek2"/>
      </w:pPr>
      <w:bookmarkStart w:id="21" w:name="_Toc410314212"/>
      <w:r>
        <w:t>Obserwacje</w:t>
      </w:r>
      <w:bookmarkEnd w:id="21"/>
    </w:p>
    <w:p w:rsidR="005764D0" w:rsidRDefault="005764D0" w:rsidP="005764D0">
      <w:pPr>
        <w:pStyle w:val="Akapitzlist"/>
        <w:numPr>
          <w:ilvl w:val="0"/>
          <w:numId w:val="18"/>
        </w:numPr>
      </w:pPr>
      <w:r>
        <w:t xml:space="preserve">Jeśli WPPZK_TRAIN jest </w:t>
      </w:r>
      <w:r w:rsidR="00811A42">
        <w:t xml:space="preserve">znacznie </w:t>
      </w:r>
      <w:r>
        <w:t xml:space="preserve">niższy niż WPPZK może to oznaczać, że sieć nie tyle osiągnęła wysoki wynik ze względu na poprawne działanie, ale mogło to wynikać z innych okoliczności. Przypadek ten oznaczany będzie </w:t>
      </w:r>
      <w:r w:rsidR="00E374B0">
        <w:t xml:space="preserve">w poniższym dokumencie </w:t>
      </w:r>
      <w:r>
        <w:t>jako</w:t>
      </w:r>
      <w:r w:rsidR="00E374B0">
        <w:t xml:space="preserve"> CASE1</w:t>
      </w:r>
      <w:r>
        <w:t xml:space="preserve"> </w:t>
      </w:r>
      <w:r w:rsidR="00E374B0">
        <w:t>.</w:t>
      </w:r>
    </w:p>
    <w:p w:rsidR="005764D0" w:rsidRPr="005764D0" w:rsidRDefault="005764D0" w:rsidP="005764D0">
      <w:pPr>
        <w:pStyle w:val="Akapitzlist"/>
        <w:numPr>
          <w:ilvl w:val="0"/>
          <w:numId w:val="18"/>
        </w:numPr>
      </w:pPr>
      <w:r>
        <w:t>Jeśli ze współczynników WPPZK_UP i WPPZK_DOWN jest bardzo niski a drugi bardzo wysoki a WPPZK będący ich średnią ważoną wynosi więcej niż 50% i jest wielkości trendu oznacza to, że sieć zwraca wartość maksymalną lub minimalną i nie przewiduje poprawnie.</w:t>
      </w:r>
      <w:r w:rsidR="00E374B0">
        <w:t xml:space="preserve"> Przypadek ten oznaczany będzie w poniższym dokumencie jako CASE2 .</w:t>
      </w:r>
    </w:p>
    <w:p w:rsidR="00617E48" w:rsidRDefault="00617E48" w:rsidP="00617E48">
      <w:pPr>
        <w:pStyle w:val="Nagwek2"/>
      </w:pPr>
      <w:bookmarkStart w:id="22" w:name="_Toc410314213"/>
      <w:r>
        <w:t>Test wstępny dla danych 1-wymiarowych</w:t>
      </w:r>
      <w:bookmarkEnd w:id="22"/>
    </w:p>
    <w:p w:rsidR="00617E48" w:rsidRPr="00AD2A71" w:rsidRDefault="00617E48" w:rsidP="00617E48">
      <w:r>
        <w:t xml:space="preserve">Początkowo przeprowadzono testy ogólne dla pliku wejściowego jedynie z wartością zamknięcia. </w:t>
      </w:r>
    </w:p>
    <w:p w:rsidR="00617E48" w:rsidRPr="00CB5409" w:rsidRDefault="00617E48" w:rsidP="00617E48">
      <w:pPr>
        <w:pStyle w:val="Nagwek3"/>
      </w:pPr>
      <w:bookmarkStart w:id="23" w:name="_Toc410314214"/>
      <w:r>
        <w:t>Dane wejściowe</w:t>
      </w:r>
      <w:bookmarkEnd w:id="23"/>
    </w:p>
    <w:p w:rsidR="00617E48" w:rsidRDefault="00617E48" w:rsidP="00617E48">
      <w:r>
        <w:t>Testowano dla następujących kombinacji parametrów: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Rodzaj sieci: MLP, </w:t>
      </w:r>
      <w:proofErr w:type="spellStart"/>
      <w:r>
        <w:t>Elman</w:t>
      </w:r>
      <w:proofErr w:type="spellEnd"/>
      <w:r>
        <w:t>, Jordan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30-1</w:t>
            </w:r>
          </w:p>
        </w:tc>
      </w:tr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30-30-1</w:t>
            </w:r>
          </w:p>
        </w:tc>
      </w:tr>
    </w:tbl>
    <w:p w:rsidR="00EA4331" w:rsidRDefault="00EA4331" w:rsidP="00EA4331">
      <w:pPr>
        <w:pStyle w:val="Akapitzlist"/>
        <w:numPr>
          <w:ilvl w:val="0"/>
          <w:numId w:val="13"/>
        </w:numPr>
      </w:pPr>
      <w:r>
        <w:t xml:space="preserve">Współczynnik uczenia: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Współczynnik bezwładności: </w:t>
      </w:r>
      <w:r w:rsidR="00EA4331">
        <w:t xml:space="preserve">0;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Ilość iteracji: 100</w:t>
      </w:r>
      <w:r w:rsidR="00EA4331">
        <w:t>0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Liczba powtórzeń: </w:t>
      </w:r>
      <w:r w:rsidR="00EA4331">
        <w:t>2</w:t>
      </w:r>
    </w:p>
    <w:p w:rsidR="00EA4331" w:rsidRDefault="00EA4331" w:rsidP="00617E48">
      <w:pPr>
        <w:pStyle w:val="Akapitzlist"/>
        <w:numPr>
          <w:ilvl w:val="0"/>
          <w:numId w:val="13"/>
        </w:numPr>
      </w:pPr>
      <w:r>
        <w:t>Okno czasowe danych wejściowych: dzień, tydzień, 2 tygodnie, miesiąc</w:t>
      </w:r>
    </w:p>
    <w:p w:rsidR="00DD4D14" w:rsidRDefault="00DD4D14" w:rsidP="00DD4D14">
      <w:pPr>
        <w:pStyle w:val="Nagwek3"/>
      </w:pPr>
      <w:bookmarkStart w:id="24" w:name="_Toc410314215"/>
      <w:r>
        <w:t>Wyniki i wnioski</w:t>
      </w:r>
      <w:bookmarkEnd w:id="24"/>
    </w:p>
    <w:p w:rsidR="00DD4D14" w:rsidRDefault="00EF23D0" w:rsidP="00DD4D14">
      <w:pPr>
        <w:pStyle w:val="Akapitzlist"/>
        <w:numPr>
          <w:ilvl w:val="0"/>
          <w:numId w:val="15"/>
        </w:numPr>
      </w:pPr>
      <w:r>
        <w:t>Najmniejszy błąd</w:t>
      </w:r>
      <w:r w:rsidR="00DD4D14">
        <w:t xml:space="preserve"> otrzymywano dla danych wejściowych: 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Rodzaj sieci: </w:t>
      </w:r>
      <w:proofErr w:type="spellStart"/>
      <w:r w:rsidR="00EF23D0">
        <w:t>Elman</w:t>
      </w:r>
      <w:proofErr w:type="spellEnd"/>
    </w:p>
    <w:p w:rsidR="00DD4D14" w:rsidRDefault="00DD4D14" w:rsidP="00DD4D14">
      <w:pPr>
        <w:pStyle w:val="Akapitzlist"/>
        <w:numPr>
          <w:ilvl w:val="1"/>
          <w:numId w:val="14"/>
        </w:numPr>
      </w:pPr>
      <w:r>
        <w:t>Architektura: 10-10-1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Współczynnik uczenia: </w:t>
      </w:r>
      <w:r w:rsidR="00EF23D0">
        <w:t>0,75</w:t>
      </w:r>
      <w:r>
        <w:t xml:space="preserve"> </w:t>
      </w:r>
    </w:p>
    <w:p w:rsidR="00DD4D14" w:rsidRDefault="00EF23D0" w:rsidP="00DD4D14">
      <w:pPr>
        <w:pStyle w:val="Akapitzlist"/>
        <w:numPr>
          <w:ilvl w:val="1"/>
          <w:numId w:val="14"/>
        </w:numPr>
      </w:pPr>
      <w:r>
        <w:t>Współczynnik bezwładności: 0,25</w:t>
      </w:r>
    </w:p>
    <w:p w:rsidR="00EF23D0" w:rsidRDefault="00EF23D0" w:rsidP="00DD4D14">
      <w:pPr>
        <w:pStyle w:val="Akapitzlist"/>
        <w:numPr>
          <w:ilvl w:val="1"/>
          <w:numId w:val="14"/>
        </w:numPr>
      </w:pPr>
      <w:r>
        <w:t>Okno czasowe danych wejściowych: miesiąc</w:t>
      </w:r>
    </w:p>
    <w:p w:rsidR="00EF23D0" w:rsidRDefault="00DD4D14" w:rsidP="005764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 w:rsidR="00EF23D0">
        <w:rPr>
          <w:rFonts w:ascii="Calibri" w:eastAsia="Times New Roman" w:hAnsi="Calibri" w:cs="Times New Roman"/>
          <w:color w:val="000000"/>
          <w:lang w:eastAsia="pl-PL"/>
        </w:rPr>
        <w:t xml:space="preserve">885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(</w:t>
      </w:r>
      <w:r w:rsidR="005764D0">
        <w:t>WPPZK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53%, </w:t>
      </w:r>
      <w:r w:rsidR="005764D0">
        <w:t xml:space="preserve">WPPZK_DOWN 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 w:rsidR="005764D0">
        <w:t>WPPZK_UP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97%,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56%)</w:t>
      </w:r>
      <w:r w:rsidR="00811A42">
        <w:rPr>
          <w:rFonts w:ascii="Calibri" w:eastAsia="Times New Roman" w:hAnsi="Calibri" w:cs="Times New Roman"/>
          <w:color w:val="000000"/>
          <w:lang w:eastAsia="pl-PL"/>
        </w:rPr>
        <w:t>. Przypadek typu CASE2.</w:t>
      </w:r>
    </w:p>
    <w:p w:rsidR="00EF23D0" w:rsidRDefault="00EF23D0" w:rsidP="00EF23D0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 w:rsidR="005764D0"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Architektura: 3-1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uczenia: 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bezwładności: 0,75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Okno czasowe danych wejściowych: 2 </w:t>
      </w:r>
      <w:r w:rsidR="00C65B21">
        <w:t>tygodnie</w:t>
      </w:r>
    </w:p>
    <w:p w:rsidR="00EF23D0" w:rsidRDefault="00EF23D0" w:rsidP="00EF23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59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94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1021, </w:t>
      </w:r>
      <w:r w:rsidR="005764D0"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>54%,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5764D0"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66%,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53%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C65B21" w:rsidRPr="00C65B21" w:rsidRDefault="00C65B21" w:rsidP="00C65B21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Największy </w:t>
      </w:r>
      <w:r>
        <w:t>WPPZK_TRAIN: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 xml:space="preserve">Rodzaj sieci: </w:t>
      </w:r>
      <w:proofErr w:type="spellStart"/>
      <w:r>
        <w:t>Elman</w:t>
      </w:r>
      <w:proofErr w:type="spellEnd"/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Architektura: 3-3-1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uczenia: 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bezwładności: 0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Okno czasowe danych wejściowych: miesiąc</w:t>
      </w:r>
    </w:p>
    <w:p w:rsidR="00C65B21" w:rsidRDefault="00C65B21" w:rsidP="00C65B21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>
        <w:rPr>
          <w:rFonts w:ascii="Calibri" w:eastAsia="Times New Roman" w:hAnsi="Calibri" w:cs="Times New Roman"/>
          <w:color w:val="000000"/>
          <w:lang w:eastAsia="pl-PL"/>
        </w:rPr>
        <w:t>7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12% (błąd 1371, </w:t>
      </w:r>
      <w:r>
        <w:t>WPPZK 49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44%,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54%)</w:t>
      </w:r>
    </w:p>
    <w:p w:rsidR="002D1242" w:rsidRDefault="002D1242" w:rsidP="002D1242">
      <w:pPr>
        <w:pStyle w:val="Akapitzlist"/>
        <w:numPr>
          <w:ilvl w:val="0"/>
          <w:numId w:val="14"/>
        </w:numPr>
      </w:pPr>
      <w:r>
        <w:t>Najlepsze wyniki otrzymano dla sieci typu</w:t>
      </w:r>
      <w:r w:rsidR="008B05DE">
        <w:t>:</w:t>
      </w:r>
    </w:p>
    <w:tbl>
      <w:tblPr>
        <w:tblW w:w="6800" w:type="dxa"/>
        <w:tblInd w:w="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  <w:gridCol w:w="1340"/>
        <w:gridCol w:w="1340"/>
        <w:gridCol w:w="1340"/>
      </w:tblGrid>
      <w:tr w:rsidR="00653007" w:rsidRPr="00653007" w:rsidTr="00653007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Rodzaj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1326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2005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1974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53,25%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</w:tbl>
    <w:p w:rsidR="002D1242" w:rsidRDefault="002D1242" w:rsidP="002D1242">
      <w:pPr>
        <w:ind w:left="708"/>
      </w:pPr>
    </w:p>
    <w:p w:rsidR="002D1242" w:rsidRDefault="00AC6B7B" w:rsidP="002D1242">
      <w:pPr>
        <w:ind w:left="708"/>
      </w:pPr>
      <w:r>
        <w:t>Si</w:t>
      </w:r>
      <w:r w:rsidR="00064B89">
        <w:t>eci</w:t>
      </w:r>
      <w:r w:rsidR="00653007">
        <w:t xml:space="preserve"> typu </w:t>
      </w:r>
      <w:proofErr w:type="spellStart"/>
      <w:r w:rsidR="00653007">
        <w:t>Elman</w:t>
      </w:r>
      <w:proofErr w:type="spellEnd"/>
      <w:r w:rsidR="00653007">
        <w:t xml:space="preserve"> daje </w:t>
      </w:r>
      <w:r w:rsidR="00064B89">
        <w:t xml:space="preserve">nieznacznie, ale za to prawie zawsze, lepsze </w:t>
      </w:r>
      <w:r w:rsidR="00653007">
        <w:t xml:space="preserve">rezultaty niż </w:t>
      </w:r>
      <w:r w:rsidR="00064B89">
        <w:t>inne typy sieci.</w:t>
      </w:r>
    </w:p>
    <w:p w:rsidR="00064B89" w:rsidRDefault="00064B89" w:rsidP="00064B89">
      <w:pPr>
        <w:pStyle w:val="Akapitzlist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8B05DE" w:rsidRPr="008B05DE" w:rsidTr="008B05DE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1249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53,10%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58,77%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52,93%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53,44%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2254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2311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53,57%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59,36%</w:t>
            </w:r>
          </w:p>
        </w:tc>
      </w:tr>
    </w:tbl>
    <w:p w:rsidR="008B05DE" w:rsidRDefault="008B05DE" w:rsidP="008B05DE">
      <w:pPr>
        <w:pStyle w:val="Akapitzlist"/>
      </w:pPr>
    </w:p>
    <w:p w:rsidR="008B05DE" w:rsidRPr="008B05DE" w:rsidRDefault="008B05DE" w:rsidP="008B05DE">
      <w:pPr>
        <w:ind w:left="708"/>
      </w:pPr>
      <w:r w:rsidRPr="008B05DE">
        <w:t>Architektury zwracają zbliżone wyniki.</w:t>
      </w:r>
    </w:p>
    <w:p w:rsidR="008B05DE" w:rsidRDefault="008B05DE" w:rsidP="008B05DE">
      <w:pPr>
        <w:pStyle w:val="Akapitzlist"/>
        <w:numPr>
          <w:ilvl w:val="0"/>
          <w:numId w:val="15"/>
        </w:numPr>
      </w:pPr>
      <w:r>
        <w:t xml:space="preserve">Najlepsze wyniki otrzymano dla </w:t>
      </w:r>
      <w:r w:rsidR="005E3461">
        <w:t>w</w:t>
      </w:r>
      <w:r w:rsidR="005E3461">
        <w:t>spółczynnik</w:t>
      </w:r>
      <w:r w:rsidR="005E3461">
        <w:t>a</w:t>
      </w:r>
      <w:r w:rsidR="005E3461">
        <w:t xml:space="preserve"> uczenia</w:t>
      </w:r>
      <w:r>
        <w:t>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1576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59,65%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1760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2285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7558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461" w:rsidRDefault="005E3461" w:rsidP="005E3461">
      <w:pPr>
        <w:ind w:left="709" w:hanging="709"/>
      </w:pPr>
      <w:r>
        <w:tab/>
        <w:t>Wartości dla różnych współczynników uczenia są zbliżone, ale widać wyraźną tendencję, że współczynniki wyższe osiągają wyniki lepsze.</w:t>
      </w:r>
    </w:p>
    <w:p w:rsidR="005E3461" w:rsidRDefault="005E3461" w:rsidP="005E3461">
      <w:pPr>
        <w:pStyle w:val="Akapitzlist"/>
        <w:numPr>
          <w:ilvl w:val="0"/>
          <w:numId w:val="15"/>
        </w:numPr>
      </w:pPr>
      <w:r>
        <w:t xml:space="preserve">Najlepsze wyniki otrzymano dla współczynnika </w:t>
      </w:r>
      <w:r>
        <w:t>bezwładności</w:t>
      </w:r>
      <w:r>
        <w:t>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59,74%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53,26%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1297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52,51%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52,83%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3271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53,12%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</w:tbl>
    <w:p w:rsidR="005E3461" w:rsidRDefault="005E3461" w:rsidP="005E3461">
      <w:pPr>
        <w:pStyle w:val="Akapitzlist"/>
      </w:pPr>
    </w:p>
    <w:p w:rsidR="008B05DE" w:rsidRDefault="005E3461" w:rsidP="00AC4B63">
      <w:pPr>
        <w:ind w:left="709" w:hanging="1"/>
      </w:pPr>
      <w:r>
        <w:t>Odwrotnie niż dla współczynnika uczenia, najlepsze wyniki uzyskano dla współczynnika mniejszego bezwładności, zbliżonego do zera.</w:t>
      </w:r>
    </w:p>
    <w:p w:rsidR="00AC4B63" w:rsidRDefault="00AC4B63" w:rsidP="00075581">
      <w:pPr>
        <w:pStyle w:val="Akapitzlist"/>
        <w:numPr>
          <w:ilvl w:val="0"/>
          <w:numId w:val="15"/>
        </w:numPr>
      </w:pPr>
      <w:r>
        <w:t xml:space="preserve">Najlepsze wyniki otrzymano dla </w:t>
      </w:r>
      <w:r>
        <w:t>okna czasowego</w:t>
      </w:r>
      <w:r>
        <w:t>:</w:t>
      </w:r>
    </w:p>
    <w:tbl>
      <w:tblPr>
        <w:tblW w:w="6700" w:type="dxa"/>
        <w:tblInd w:w="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AC4B63" w:rsidRPr="00AC4B63" w:rsidTr="00AC4B6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1563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52,78%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54,69%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54,73%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1933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58,55%</w:t>
            </w:r>
          </w:p>
        </w:tc>
      </w:tr>
      <w:tr w:rsidR="00EC4BD4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lang w:eastAsia="pl-PL"/>
              </w:rPr>
            </w:pPr>
            <w:bookmarkStart w:id="25" w:name="_Toc410314098"/>
            <w:bookmarkStart w:id="26" w:name="_GoBack"/>
            <w:bookmarkEnd w:id="25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AC4B63" w:rsidRDefault="00EC4BD4" w:rsidP="00075581">
      <w:pPr>
        <w:pStyle w:val="Nagwek3"/>
      </w:pPr>
      <w:bookmarkStart w:id="27" w:name="_Toc410314216"/>
      <w:bookmarkEnd w:id="26"/>
      <w:r>
        <w:t>Wykresy</w:t>
      </w:r>
      <w:bookmarkEnd w:id="27"/>
    </w:p>
    <w:p w:rsidR="00EC4BD4" w:rsidRDefault="00EC4BD4" w:rsidP="00EC4BD4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85EA2F4" wp14:editId="619E6A3E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18370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Rysunek </w:t>
      </w:r>
      <w:r>
        <w:t>2</w:t>
      </w:r>
      <w:r>
        <w:t xml:space="preserve">. Pokrycie wykresu </w:t>
      </w:r>
      <w:r>
        <w:t xml:space="preserve">WIG20 przez sieć dla danych dla </w:t>
      </w:r>
      <w:r>
        <w:rPr>
          <w:rFonts w:ascii="Calibri" w:eastAsia="Times New Roman" w:hAnsi="Calibri" w:cs="Times New Roman"/>
          <w:color w:val="000000"/>
          <w:lang w:eastAsia="pl-PL"/>
        </w:rPr>
        <w:t>n</w:t>
      </w:r>
      <w:r>
        <w:rPr>
          <w:rFonts w:ascii="Calibri" w:eastAsia="Times New Roman" w:hAnsi="Calibri" w:cs="Times New Roman"/>
          <w:color w:val="000000"/>
          <w:lang w:eastAsia="pl-PL"/>
        </w:rPr>
        <w:t>ajwiększ</w:t>
      </w:r>
      <w:r>
        <w:rPr>
          <w:rFonts w:ascii="Calibri" w:eastAsia="Times New Roman" w:hAnsi="Calibri" w:cs="Times New Roman"/>
          <w:color w:val="000000"/>
          <w:lang w:eastAsia="pl-PL"/>
        </w:rPr>
        <w:t>ego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>
        <w:t>WPPZK</w:t>
      </w:r>
    </w:p>
    <w:p w:rsidR="00EC4BD4" w:rsidRDefault="00EC4BD4" w:rsidP="00EC4BD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8370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3. Rysunek 2 na zbliżeniu</w:t>
      </w:r>
    </w:p>
    <w:p w:rsidR="005E3461" w:rsidRPr="008B05DE" w:rsidRDefault="005E3461" w:rsidP="008B05DE">
      <w:pPr>
        <w:pStyle w:val="Akapitzlist"/>
      </w:pPr>
    </w:p>
    <w:p w:rsidR="00384A47" w:rsidRPr="00384A47" w:rsidRDefault="00384A47" w:rsidP="00EF23D0">
      <w:pPr>
        <w:ind w:left="708"/>
      </w:pPr>
    </w:p>
    <w:sectPr w:rsidR="00384A47" w:rsidRPr="00384A4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aciej Kachniarz" w:date="2015-01-26T14:08:00Z" w:initials="MK">
    <w:p w:rsidR="00C65B21" w:rsidRDefault="00C65B21">
      <w:pPr>
        <w:pStyle w:val="Tekstkomentarza"/>
      </w:pPr>
      <w:r>
        <w:rPr>
          <w:rStyle w:val="Odwoaniedokomentarza"/>
        </w:rPr>
        <w:annotationRef/>
      </w:r>
      <w:r>
        <w:t>Do poprawy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83F" w:rsidRDefault="004B583F" w:rsidP="00C50D1B">
      <w:pPr>
        <w:spacing w:after="0" w:line="240" w:lineRule="auto"/>
      </w:pPr>
      <w:r>
        <w:separator/>
      </w:r>
    </w:p>
  </w:endnote>
  <w:endnote w:type="continuationSeparator" w:id="0">
    <w:p w:rsidR="004B583F" w:rsidRDefault="004B583F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Content>
      <w:p w:rsidR="00C65B21" w:rsidRDefault="00C65B21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E61E55" w:rsidRPr="00E61E55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C65B21" w:rsidRDefault="00C65B2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83F" w:rsidRDefault="004B583F" w:rsidP="00C50D1B">
      <w:pPr>
        <w:spacing w:after="0" w:line="240" w:lineRule="auto"/>
      </w:pPr>
      <w:r>
        <w:separator/>
      </w:r>
    </w:p>
  </w:footnote>
  <w:footnote w:type="continuationSeparator" w:id="0">
    <w:p w:rsidR="004B583F" w:rsidRDefault="004B583F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3425A"/>
    <w:multiLevelType w:val="hybridMultilevel"/>
    <w:tmpl w:val="5450E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46397"/>
    <w:multiLevelType w:val="hybridMultilevel"/>
    <w:tmpl w:val="AB86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12445"/>
    <w:multiLevelType w:val="hybridMultilevel"/>
    <w:tmpl w:val="93EC5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4"/>
  </w:num>
  <w:num w:numId="11">
    <w:abstractNumId w:val="8"/>
  </w:num>
  <w:num w:numId="12">
    <w:abstractNumId w:val="3"/>
  </w:num>
  <w:num w:numId="13">
    <w:abstractNumId w:val="15"/>
  </w:num>
  <w:num w:numId="14">
    <w:abstractNumId w:val="2"/>
  </w:num>
  <w:num w:numId="15">
    <w:abstractNumId w:val="13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64B89"/>
    <w:rsid w:val="00075581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2D1242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B583F"/>
    <w:rsid w:val="004D44C7"/>
    <w:rsid w:val="004E4E79"/>
    <w:rsid w:val="005013D3"/>
    <w:rsid w:val="00506A8A"/>
    <w:rsid w:val="00550A4A"/>
    <w:rsid w:val="005764D0"/>
    <w:rsid w:val="005B6C4E"/>
    <w:rsid w:val="005C5AF7"/>
    <w:rsid w:val="005D341D"/>
    <w:rsid w:val="005D7DCA"/>
    <w:rsid w:val="005E3461"/>
    <w:rsid w:val="005F4FA2"/>
    <w:rsid w:val="005F78FD"/>
    <w:rsid w:val="00617E48"/>
    <w:rsid w:val="00626A73"/>
    <w:rsid w:val="00653007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90703"/>
    <w:rsid w:val="007908DF"/>
    <w:rsid w:val="007A0CA7"/>
    <w:rsid w:val="007A4AE8"/>
    <w:rsid w:val="007A6D18"/>
    <w:rsid w:val="007D0D3E"/>
    <w:rsid w:val="007E6B5F"/>
    <w:rsid w:val="00811A42"/>
    <w:rsid w:val="00821AB4"/>
    <w:rsid w:val="0083585F"/>
    <w:rsid w:val="00874CF2"/>
    <w:rsid w:val="008777CA"/>
    <w:rsid w:val="00880DFC"/>
    <w:rsid w:val="00894E19"/>
    <w:rsid w:val="008A38C2"/>
    <w:rsid w:val="008B05DE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A05416"/>
    <w:rsid w:val="00A118EC"/>
    <w:rsid w:val="00A310DF"/>
    <w:rsid w:val="00A52CF2"/>
    <w:rsid w:val="00A607A2"/>
    <w:rsid w:val="00A67637"/>
    <w:rsid w:val="00A855D7"/>
    <w:rsid w:val="00AC4B63"/>
    <w:rsid w:val="00AC6B7B"/>
    <w:rsid w:val="00AD2A71"/>
    <w:rsid w:val="00AF465C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5B21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D4D14"/>
    <w:rsid w:val="00DE097E"/>
    <w:rsid w:val="00E14BA1"/>
    <w:rsid w:val="00E233C0"/>
    <w:rsid w:val="00E26628"/>
    <w:rsid w:val="00E27E0C"/>
    <w:rsid w:val="00E30B48"/>
    <w:rsid w:val="00E374B0"/>
    <w:rsid w:val="00E47C68"/>
    <w:rsid w:val="00E50D8C"/>
    <w:rsid w:val="00E61E55"/>
    <w:rsid w:val="00E7119D"/>
    <w:rsid w:val="00E72905"/>
    <w:rsid w:val="00E8319D"/>
    <w:rsid w:val="00E84F5F"/>
    <w:rsid w:val="00EA03CA"/>
    <w:rsid w:val="00EA4331"/>
    <w:rsid w:val="00EC36A8"/>
    <w:rsid w:val="00EC4BD4"/>
    <w:rsid w:val="00ED74B9"/>
    <w:rsid w:val="00EE3C62"/>
    <w:rsid w:val="00EE55AF"/>
    <w:rsid w:val="00EF23D0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91F98-8DE1-4BA0-A12B-7306AD3E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10</Pages>
  <Words>1846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161</cp:revision>
  <dcterms:created xsi:type="dcterms:W3CDTF">2014-10-30T14:16:00Z</dcterms:created>
  <dcterms:modified xsi:type="dcterms:W3CDTF">2015-01-29T16:01:00Z</dcterms:modified>
</cp:coreProperties>
</file>