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 JUÍZO DA VARA CÍVEL</w:t>
      </w:r>
    </w:p>
    <w:p>
      <w:r>
        <w:t>AUTOR: MARIA ALICE</w:t>
      </w:r>
    </w:p>
    <w:p>
      <w:r>
        <w:t>AÇÃO: PENSAO</w:t>
      </w:r>
    </w:p>
    <w:p>
      <w:r>
        <w:t>________________________________________</w:t>
      </w:r>
    </w:p>
    <w:p>
      <w:r>
        <w:t>Fonte da Redação: Modelo Profissional (Backup)</w:t>
      </w:r>
    </w:p>
    <w:p/>
    <w:p>
      <w:r>
        <w:br/>
        <w:t xml:space="preserve">    DOS FATOS</w:t>
        <w:br/>
        <w:t xml:space="preserve">    O(A) Requerente, maria alice, vem respeitosamente à presença de Vossa Excelência expor que vivenciou a situação descrita a seguir: "cliente relata que pai nao esta pagando pensao da filha". </w:t>
        <w:br/>
        <w:t xml:space="preserve">    Tais acontecimentos geraram prejuízos de ordem material e moral, necessitando da intervenção do Poder Judiciário.</w:t>
        <w:br/>
        <w:br/>
        <w:t xml:space="preserve">    DO DIREITO</w:t>
        <w:br/>
        <w:t xml:space="preserve">    A pretensão da parte Autora encontra amparo na Constituição Federal, que assegura a inafastabilidade da jurisdição (art. 5º, XXXV) e a reparação de danos. O Código Civil Brasileiro, em seus artigos 186 e 927, estabelece a obrigação de reparar o dano causado por ato ilícito.</w:t>
        <w:br/>
        <w:br/>
        <w:t xml:space="preserve">    DOS PEDIDOS</w:t>
        <w:br/>
        <w:t xml:space="preserve">    Diante do exposto, requer:</w:t>
        <w:br/>
        <w:t xml:space="preserve">    a) A citação da parte Ré;</w:t>
        <w:br/>
        <w:t xml:space="preserve">    b) A procedência total da ação de pensao;</w:t>
        <w:br/>
        <w:t xml:space="preserve">    c) A condenação em custas e honorários advocatícios.</w:t>
        <w:br/>
        <w:t xml:space="preserve">    </w:t>
      </w:r>
    </w:p>
    <w:p/>
    <w:p>
      <w:r>
        <w:t>Nestes termos,</w:t>
      </w:r>
    </w:p>
    <w:p>
      <w:r>
        <w:t>Pede deferimento.</w:t>
      </w:r>
    </w:p>
    <w:p>
      <w:r>
        <w:t>Advogado(a) OAB/CE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