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AO JUÍZO DA VARA CÍVEL DA COMARCA DE FORTALEZA-CE</w:t>
      </w:r>
    </w:p>
    <w:p>
      <w:r>
        <w:t>AUTOR: MARIA</w:t>
      </w:r>
    </w:p>
    <w:p>
      <w:r>
        <w:t>AÇÃO: BENS</w:t>
      </w:r>
    </w:p>
    <w:p>
      <w:r>
        <w:t>__________________________________________________</w:t>
      </w:r>
    </w:p>
    <w:p/>
    <w:p>
      <w:r>
        <w:t>Erro na IA: 404 models/gemini-1.5-flash is not found for API version v1beta, or is not supported for generateContent. Call ListModels to see the list of available models and their supported methods.. (Verifique sua conexão)</w:t>
      </w:r>
    </w:p>
    <w:p/>
    <w:p>
      <w:r>
        <w:t>Nestes termos,</w:t>
      </w:r>
    </w:p>
    <w:p>
      <w:r>
        <w:t>Pede e espera deferimento.</w:t>
      </w:r>
    </w:p>
    <w:p/>
    <w:p>
      <w:r>
        <w:t>_____________________________</w:t>
      </w:r>
    </w:p>
    <w:p>
      <w:r>
        <w:t>Advogado(a) OAB/CE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