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AO JUÍZO DE DIREITO DA VARA CÍVEL</w:t>
      </w:r>
    </w:p>
    <w:p>
      <w:r>
        <w:t>AUTOR: MARIA GOMES</w:t>
      </w:r>
    </w:p>
    <w:p>
      <w:r>
        <w:t>AÇÃO: BENS</w:t>
      </w:r>
    </w:p>
    <w:p>
      <w:r>
        <w:t>__________________________________________________</w:t>
      </w:r>
    </w:p>
    <w:p/>
    <w:p>
      <w:r>
        <w:t>[Peça gerada via modelo: Nenhum]</w:t>
      </w:r>
    </w:p>
    <w:p>
      <w:r>
        <w:t>ERRO CRÍTICO: Não foi possível conectar com nenhum modelo da IA. Verifique sua chave API.</w:t>
      </w:r>
    </w:p>
    <w:p/>
    <w:p>
      <w:r>
        <w:t>Nestes termos,</w:t>
      </w:r>
    </w:p>
    <w:p>
      <w:r>
        <w:t>Pede deferimento.</w:t>
      </w:r>
    </w:p>
    <w:p>
      <w:r>
        <w:t>Advogado(a) OAB/CE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