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JÚRISDAY - ADVOCACIA INTELIGENTE</w:t>
      </w:r>
    </w:p>
    <w:p/>
    <w:p>
      <w:r>
        <w:t>EXCELENTÍSSIMO SENHOR DOUTOR JUIZ DE DIREITO DA ____ VARA CÍVEL.</w:t>
      </w:r>
    </w:p>
    <w:p/>
    <w:p>
      <w:r>
        <w:t>AUTOR: ANA CLARA</w:t>
      </w:r>
    </w:p>
    <w:p>
      <w:r>
        <w:t>AÇÃO: INDENIZAÇÃO POR DANOS MORAIS</w:t>
      </w:r>
    </w:p>
    <w:p>
      <w:r>
        <w:t>____________________________________________________________</w:t>
      </w:r>
    </w:p>
    <w:p/>
    <w:p>
      <w:r>
        <w:br/>
        <w:t xml:space="preserve">        DOS FATOS</w:t>
        <w:br/>
        <w:t xml:space="preserve">        O(A) Requerente, Ana Clara, na qualidade de consumidor(a), vivenciou situação vexatória e de falha na prestação de serviço, conforme relato a seguir: </w:t>
        <w:br/>
        <w:t xml:space="preserve">        </w:t>
        <w:br/>
        <w:t xml:space="preserve">        "Comprei um celular e veio um tijolo."</w:t>
        <w:br/>
        <w:t xml:space="preserve">        </w:t>
        <w:br/>
        <w:t xml:space="preserve">        Tal conduta da Requerida extrapolou o mero aborrecimento cotidiano, gerando angústia, perda de tempo útil e prejuízo financeiro.</w:t>
        <w:br/>
        <w:br/>
        <w:t xml:space="preserve">        DO DIREITO</w:t>
        <w:br/>
        <w:t xml:space="preserve">        A responsabilidade objetiva do fornecedor de serviços é pilar do Código de Defesa do Consumidor (CDC), conforme art. 14. </w:t>
        <w:br/>
        <w:t xml:space="preserve">        A Constituição Federal, em seu art. 5º, V e X, assegura a indenização por dano material e moral.</w:t>
        <w:br/>
        <w:t xml:space="preserve">        A jurisprudência pátria (STJ) é pacífica no sentido de que a falha na prestação do serviço, aliada à perda de tempo útil do consumidor (Teoria do Desvio Produtivo), enseja reparação imediata.</w:t>
        <w:br/>
        <w:br/>
        <w:t xml:space="preserve">        DOS PEDIDOS</w:t>
        <w:br/>
        <w:t xml:space="preserve">        Diante do exposto, requer:</w:t>
        <w:br/>
        <w:t xml:space="preserve">        a) A citação da Requerida para, querendo, contestar a presente, sob pena de revelia;</w:t>
        <w:br/>
        <w:t xml:space="preserve">        b) A procedência total da ação para condenar a Ré ao pagamento de indenização por danos morais em valor pedagógico não inferior a R$ 10.000,00;</w:t>
        <w:br/>
        <w:t xml:space="preserve">        c) A inversão do ônus da prova (art. 6º, VIII, CDC), dada a hipossuficiência técnica do Autor.</w:t>
        <w:br/>
        <w:t xml:space="preserve">        </w:t>
      </w:r>
    </w:p>
    <w:p/>
    <w:p>
      <w:r>
        <w:t>Nestes termos,</w:t>
        <w:br/>
        <w:t>Pede deferimento.</w:t>
      </w:r>
    </w:p>
    <w:p/>
    <w:p>
      <w:r>
        <w:t>__________________________________</w:t>
      </w:r>
    </w:p>
    <w:p>
      <w:r>
        <w:t>Advogado(a) OAB/UF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