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6"/>
          <w:szCs w:val="36"/>
        </w:rPr>
        <w:t xml:space="preserve">マイクロサービス設計書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項目</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値</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サービス名</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[サービス名を記入]</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作成者</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[作成者名]</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作成日</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[YYYY-MM-DD]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ステータス</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[ドラフト / レビュー中 / 承認済み]</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バージョン</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[1.0]</w:t>
            </w:r>
          </w:p>
        </w:tc>
      </w:tr>
    </w:tbl>
    <w:p>
      <w:pPr>
        <w:spacing w:after="120"/>
      </w:pPr>
    </w:p>
    <w:p>
      <w:pPr>
        <w:pStyle w:val="Heading2"/>
        <w:spacing w:after="160" w:before="300"/>
      </w:pPr>
      <w:r>
        <w:rPr>
          <w:rFonts w:ascii="Arial" w:cs="Arial" w:eastAsia="Arial" w:hAnsi="Arial"/>
          <w:b/>
          <w:bCs/>
          <w:color w:val="2E5090"/>
          <w:sz w:val="30"/>
          <w:szCs w:val="30"/>
        </w:rPr>
        <w:t xml:space="preserve">1. 概要</w:t>
      </w:r>
    </w:p>
    <w:p>
      <w:pPr>
        <w:pStyle w:val="Heading3"/>
        <w:spacing w:after="120" w:before="240"/>
      </w:pPr>
      <w:r>
        <w:rPr>
          <w:rFonts w:ascii="Arial" w:cs="Arial" w:eastAsia="Arial" w:hAnsi="Arial"/>
          <w:b/>
          <w:bCs/>
          <w:color w:val="404040"/>
          <w:sz w:val="26"/>
          <w:szCs w:val="26"/>
        </w:rPr>
        <w:t xml:space="preserve">1.1 目的</w:t>
      </w:r>
    </w:p>
    <w:p>
      <w:pPr>
        <w:spacing w:after="120"/>
      </w:pPr>
      <w:r>
        <w:rPr>
          <w:rFonts w:ascii="Arial" w:cs="Arial" w:eastAsia="Arial" w:hAnsi="Arial"/>
          <w:sz w:val="22"/>
          <w:szCs w:val="22"/>
        </w:rPr>
        <w:t xml:space="preserve">[このマイクロサービスが何をするか、なぜ存在するかを簡潔に記述してください。]</w:t>
      </w:r>
    </w:p>
    <w:p>
      <w:pPr>
        <w:pStyle w:val="Heading3"/>
        <w:spacing w:after="120" w:before="240"/>
      </w:pPr>
      <w:r>
        <w:rPr>
          <w:rFonts w:ascii="Arial" w:cs="Arial" w:eastAsia="Arial" w:hAnsi="Arial"/>
          <w:b/>
          <w:bCs/>
          <w:color w:val="404040"/>
          <w:sz w:val="26"/>
          <w:szCs w:val="26"/>
        </w:rPr>
        <w:t xml:space="preserve">1.2 ビジネスコンテキスト</w:t>
      </w:r>
    </w:p>
    <w:p>
      <w:pPr>
        <w:spacing w:after="120"/>
      </w:pPr>
      <w:r>
        <w:rPr>
          <w:rFonts w:ascii="Arial" w:cs="Arial" w:eastAsia="Arial" w:hAnsi="Arial"/>
          <w:sz w:val="22"/>
          <w:szCs w:val="22"/>
        </w:rPr>
        <w:t xml:space="preserve">[このサービスが解決するビジネス課題は何か？どのユーザーストーリーや製品要件を満たすか？]</w:t>
      </w:r>
    </w:p>
    <w:p>
      <w:pPr>
        <w:pStyle w:val="Heading3"/>
        <w:spacing w:after="120" w:before="240"/>
      </w:pPr>
      <w:r>
        <w:rPr>
          <w:rFonts w:ascii="Arial" w:cs="Arial" w:eastAsia="Arial" w:hAnsi="Arial"/>
          <w:b/>
          <w:bCs/>
          <w:color w:val="404040"/>
          <w:sz w:val="26"/>
          <w:szCs w:val="26"/>
        </w:rPr>
        <w:t xml:space="preserve">1.3 スコープ</w:t>
      </w:r>
    </w:p>
    <w:p>
      <w:pPr>
        <w:spacing w:after="120"/>
      </w:pPr>
      <w:r>
        <w:rPr>
          <w:rFonts w:ascii="Arial" w:cs="Arial" w:eastAsia="Arial" w:hAnsi="Arial"/>
          <w:sz w:val="22"/>
          <w:szCs w:val="22"/>
        </w:rPr>
        <w:t xml:space="preserve">[このサービスのスコープ内・スコープ外を定義してください。]</w:t>
      </w:r>
    </w:p>
    <w:p>
      <w:pPr>
        <w:pStyle w:val="Heading2"/>
        <w:spacing w:after="160" w:before="300"/>
      </w:pPr>
      <w:r>
        <w:rPr>
          <w:rFonts w:ascii="Arial" w:cs="Arial" w:eastAsia="Arial" w:hAnsi="Arial"/>
          <w:b/>
          <w:bCs/>
          <w:color w:val="2E5090"/>
          <w:sz w:val="30"/>
          <w:szCs w:val="30"/>
        </w:rPr>
        <w:t xml:space="preserve">2. アーキテクチャ概要</w:t>
      </w:r>
    </w:p>
    <w:p>
      <w:pPr>
        <w:pStyle w:val="Heading3"/>
        <w:spacing w:after="120" w:before="240"/>
      </w:pPr>
      <w:r>
        <w:rPr>
          <w:rFonts w:ascii="Arial" w:cs="Arial" w:eastAsia="Arial" w:hAnsi="Arial"/>
          <w:b/>
          <w:bCs/>
          <w:color w:val="404040"/>
          <w:sz w:val="26"/>
          <w:szCs w:val="26"/>
        </w:rPr>
        <w:t xml:space="preserve">2.1 システムコンテキスト図</w:t>
      </w:r>
    </w:p>
    <w:p>
      <w:pPr>
        <w:spacing w:after="120"/>
      </w:pPr>
      <w:r>
        <w:rPr>
          <w:rFonts w:ascii="Arial" w:cs="Arial" w:eastAsia="Arial" w:hAnsi="Arial"/>
          <w:sz w:val="22"/>
          <w:szCs w:val="22"/>
        </w:rPr>
        <w:t xml:space="preserve">[C4レベル1ダイアグラムを挿入または説明し、このサービスがシステム全体にどう位置づけられるかを示してください。]</w:t>
      </w:r>
    </w:p>
    <w:p>
      <w:pPr>
        <w:pStyle w:val="Heading3"/>
        <w:spacing w:after="120" w:before="240"/>
      </w:pPr>
      <w:r>
        <w:rPr>
          <w:rFonts w:ascii="Arial" w:cs="Arial" w:eastAsia="Arial" w:hAnsi="Arial"/>
          <w:b/>
          <w:bCs/>
          <w:color w:val="404040"/>
          <w:sz w:val="26"/>
          <w:szCs w:val="26"/>
        </w:rPr>
        <w:t xml:space="preserve">2.2 サービス境界</w:t>
      </w:r>
    </w:p>
    <w:p>
      <w:pPr>
        <w:spacing w:after="120"/>
      </w:pPr>
      <w:r>
        <w:rPr>
          <w:rFonts w:ascii="Arial" w:cs="Arial" w:eastAsia="Arial" w:hAnsi="Arial"/>
          <w:sz w:val="22"/>
          <w:szCs w:val="22"/>
        </w:rPr>
        <w:t xml:space="preserve">[このサービスの境界づけられたコンテキストを定義してください。どのドメイン概念を所有するか？]</w:t>
      </w:r>
    </w:p>
    <w:p>
      <w:pPr>
        <w:pStyle w:val="Heading3"/>
        <w:spacing w:after="120" w:before="240"/>
      </w:pPr>
      <w:r>
        <w:rPr>
          <w:rFonts w:ascii="Arial" w:cs="Arial" w:eastAsia="Arial" w:hAnsi="Arial"/>
          <w:b/>
          <w:bCs/>
          <w:color w:val="404040"/>
          <w:sz w:val="26"/>
          <w:szCs w:val="26"/>
        </w:rPr>
        <w:t xml:space="preserve">2.3 依存関係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依存先</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種類</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目的</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[サービス/システム名]</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[同期/非同期]</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[この依存が存在する理由]</w:t>
            </w:r>
          </w:p>
        </w:tc>
      </w:tr>
    </w:tbl>
    <w:p>
      <w:pPr>
        <w:spacing w:after="120"/>
      </w:pPr>
    </w:p>
    <w:p>
      <w:pPr>
        <w:pStyle w:val="Heading3"/>
        <w:spacing w:after="120" w:before="240"/>
      </w:pPr>
      <w:r>
        <w:rPr>
          <w:rFonts w:ascii="Arial" w:cs="Arial" w:eastAsia="Arial" w:hAnsi="Arial"/>
          <w:b/>
          <w:bCs/>
          <w:color w:val="404040"/>
          <w:sz w:val="26"/>
          <w:szCs w:val="26"/>
        </w:rPr>
        <w:t xml:space="preserve">2.4 下流コンシューマ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コンシューマ</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通信方式</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目的</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[サービス/クライアント名]</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[REST/gRPC/イベント]</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[何を消費するか]</w:t>
            </w:r>
          </w:p>
        </w:tc>
      </w:tr>
    </w:tbl>
    <w:p>
      <w:pPr>
        <w:spacing w:after="120"/>
      </w:pPr>
    </w:p>
    <w:p>
      <w:pPr>
        <w:pStyle w:val="Heading2"/>
        <w:spacing w:after="160" w:before="300"/>
      </w:pPr>
      <w:r>
        <w:rPr>
          <w:rFonts w:ascii="Arial" w:cs="Arial" w:eastAsia="Arial" w:hAnsi="Arial"/>
          <w:b/>
          <w:bCs/>
          <w:color w:val="2E5090"/>
          <w:sz w:val="30"/>
          <w:szCs w:val="30"/>
        </w:rPr>
        <w:t xml:space="preserve">3. API設計</w:t>
      </w:r>
    </w:p>
    <w:p>
      <w:pPr>
        <w:pStyle w:val="Heading3"/>
        <w:spacing w:after="120" w:before="240"/>
      </w:pPr>
      <w:r>
        <w:rPr>
          <w:rFonts w:ascii="Arial" w:cs="Arial" w:eastAsia="Arial" w:hAnsi="Arial"/>
          <w:b/>
          <w:bCs/>
          <w:color w:val="404040"/>
          <w:sz w:val="26"/>
          <w:szCs w:val="26"/>
        </w:rPr>
        <w:t xml:space="preserve">3.1 APIスタイル</w:t>
      </w:r>
    </w:p>
    <w:p>
      <w:pPr>
        <w:spacing w:after="120"/>
      </w:pPr>
      <w:r>
        <w:rPr>
          <w:rFonts w:ascii="Arial" w:cs="Arial" w:eastAsia="Arial" w:hAnsi="Arial"/>
          <w:sz w:val="22"/>
          <w:szCs w:val="22"/>
        </w:rPr>
        <w:t xml:space="preserve">[REST / gRPC / GraphQL — 選択の根拠を記述してください。]</w:t>
      </w:r>
    </w:p>
    <w:p>
      <w:pPr>
        <w:pStyle w:val="Heading3"/>
        <w:spacing w:after="120" w:before="240"/>
      </w:pPr>
      <w:r>
        <w:rPr>
          <w:rFonts w:ascii="Arial" w:cs="Arial" w:eastAsia="Arial" w:hAnsi="Arial"/>
          <w:b/>
          <w:bCs/>
          <w:color w:val="404040"/>
          <w:sz w:val="26"/>
          <w:szCs w:val="26"/>
        </w:rPr>
        <w:t xml:space="preserve">3.2 エンドポイント</w:t>
      </w:r>
    </w:p>
    <w:p>
      <w:pPr>
        <w:spacing w:after="100" w:before="200"/>
      </w:pPr>
      <w:r>
        <w:rPr>
          <w:rFonts w:ascii="Arial" w:cs="Arial" w:eastAsia="Arial" w:hAnsi="Arial"/>
          <w:b/>
          <w:bCs/>
          <w:color w:val="404040"/>
          <w:sz w:val="24"/>
          <w:szCs w:val="24"/>
        </w:rPr>
        <w:t xml:space="preserve">`[メソッド] /api/v1/[リソース]`</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説明</w:t>
      </w:r>
      <w:r>
        <w:rPr>
          <w:rFonts w:ascii="Arial" w:cs="Arial" w:eastAsia="Arial" w:hAnsi="Arial"/>
          <w:sz w:val="22"/>
          <w:szCs w:val="22"/>
        </w:rPr>
        <w:t xml:space="preserve">: [このエンドポイントの機能]</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リクエスト</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"field": "型 — 説明"</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レスポンス</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200</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"field": "型 — 説明"</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エラーレスポンス</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400</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401</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404</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500</w:t>
      </w:r>
    </w:p>
    <w:p>
      <w:pPr>
        <w:pStyle w:val="Heading3"/>
        <w:spacing w:after="120" w:before="240"/>
      </w:pPr>
      <w:r>
        <w:rPr>
          <w:rFonts w:ascii="Arial" w:cs="Arial" w:eastAsia="Arial" w:hAnsi="Arial"/>
          <w:b/>
          <w:bCs/>
          <w:color w:val="404040"/>
          <w:sz w:val="26"/>
          <w:szCs w:val="26"/>
        </w:rPr>
        <w:t xml:space="preserve">3.3 認証・認可</w:t>
      </w:r>
    </w:p>
    <w:p>
      <w:pPr>
        <w:spacing w:after="120"/>
      </w:pPr>
      <w:r>
        <w:rPr>
          <w:rFonts w:ascii="Arial" w:cs="Arial" w:eastAsia="Arial" w:hAnsi="Arial"/>
          <w:sz w:val="22"/>
          <w:szCs w:val="22"/>
        </w:rPr>
        <w:t xml:space="preserve">[アクセス制御の方法は？JWT、APIキー、OAuth2など。]</w:t>
      </w:r>
    </w:p>
    <w:p>
      <w:pPr>
        <w:pStyle w:val="Heading3"/>
        <w:spacing w:after="120" w:before="240"/>
      </w:pPr>
      <w:r>
        <w:rPr>
          <w:rFonts w:ascii="Arial" w:cs="Arial" w:eastAsia="Arial" w:hAnsi="Arial"/>
          <w:b/>
          <w:bCs/>
          <w:color w:val="404040"/>
          <w:sz w:val="26"/>
          <w:szCs w:val="26"/>
        </w:rPr>
        <w:t xml:space="preserve">3.4 レート制限</w:t>
      </w:r>
    </w:p>
    <w:p>
      <w:pPr>
        <w:spacing w:after="120"/>
      </w:pPr>
      <w:r>
        <w:rPr>
          <w:rFonts w:ascii="Arial" w:cs="Arial" w:eastAsia="Arial" w:hAnsi="Arial"/>
          <w:sz w:val="22"/>
          <w:szCs w:val="22"/>
        </w:rPr>
        <w:t xml:space="preserve">[レート制限の戦略と閾値。]</w:t>
      </w:r>
    </w:p>
    <w:p>
      <w:pPr>
        <w:pStyle w:val="Heading3"/>
        <w:spacing w:after="120" w:before="240"/>
      </w:pPr>
      <w:r>
        <w:rPr>
          <w:rFonts w:ascii="Arial" w:cs="Arial" w:eastAsia="Arial" w:hAnsi="Arial"/>
          <w:b/>
          <w:bCs/>
          <w:color w:val="404040"/>
          <w:sz w:val="26"/>
          <w:szCs w:val="26"/>
        </w:rPr>
        <w:t xml:space="preserve">3.5 バージョニング戦略</w:t>
      </w:r>
    </w:p>
    <w:p>
      <w:pPr>
        <w:spacing w:after="120"/>
      </w:pPr>
      <w:r>
        <w:rPr>
          <w:rFonts w:ascii="Arial" w:cs="Arial" w:eastAsia="Arial" w:hAnsi="Arial"/>
          <w:sz w:val="22"/>
          <w:szCs w:val="22"/>
        </w:rPr>
        <w:t xml:space="preserve">[URLパスバージョニング、ヘッダーバージョニングなど。]</w:t>
      </w:r>
    </w:p>
    <w:p>
      <w:pPr>
        <w:pStyle w:val="Heading2"/>
        <w:spacing w:after="160" w:before="300"/>
      </w:pPr>
      <w:r>
        <w:rPr>
          <w:rFonts w:ascii="Arial" w:cs="Arial" w:eastAsia="Arial" w:hAnsi="Arial"/>
          <w:b/>
          <w:bCs/>
          <w:color w:val="2E5090"/>
          <w:sz w:val="30"/>
          <w:szCs w:val="30"/>
        </w:rPr>
        <w:t xml:space="preserve">4. データ設計</w:t>
      </w:r>
    </w:p>
    <w:p>
      <w:pPr>
        <w:pStyle w:val="Heading3"/>
        <w:spacing w:after="120" w:before="240"/>
      </w:pPr>
      <w:r>
        <w:rPr>
          <w:rFonts w:ascii="Arial" w:cs="Arial" w:eastAsia="Arial" w:hAnsi="Arial"/>
          <w:b/>
          <w:bCs/>
          <w:color w:val="404040"/>
          <w:sz w:val="26"/>
          <w:szCs w:val="26"/>
        </w:rPr>
        <w:t xml:space="preserve">4.1 データストア</w:t>
      </w:r>
    </w:p>
    <w:p>
      <w:pPr>
        <w:spacing w:after="120"/>
      </w:pPr>
      <w:r>
        <w:rPr>
          <w:rFonts w:ascii="Arial" w:cs="Arial" w:eastAsia="Arial" w:hAnsi="Arial"/>
          <w:sz w:val="22"/>
          <w:szCs w:val="22"/>
        </w:rPr>
        <w:t xml:space="preserve">[データベースの種類と選定理由：PostgreSQL、MongoDB、Redisなど。]</w:t>
      </w:r>
    </w:p>
    <w:p>
      <w:pPr>
        <w:pStyle w:val="Heading3"/>
        <w:spacing w:after="120" w:before="240"/>
      </w:pPr>
      <w:r>
        <w:rPr>
          <w:rFonts w:ascii="Arial" w:cs="Arial" w:eastAsia="Arial" w:hAnsi="Arial"/>
          <w:b/>
          <w:bCs/>
          <w:color w:val="404040"/>
          <w:sz w:val="26"/>
          <w:szCs w:val="26"/>
        </w:rPr>
        <w:t xml:space="preserve">4.2 データモデル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エンティティ</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フィールド</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[エンティティ名]</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[主要フィールド]</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[目的]</w:t>
            </w:r>
          </w:p>
        </w:tc>
      </w:tr>
    </w:tbl>
    <w:p>
      <w:pPr>
        <w:spacing w:after="120"/>
      </w:pPr>
    </w:p>
    <w:p>
      <w:pPr>
        <w:pStyle w:val="Heading3"/>
        <w:spacing w:after="120" w:before="240"/>
      </w:pPr>
      <w:r>
        <w:rPr>
          <w:rFonts w:ascii="Arial" w:cs="Arial" w:eastAsia="Arial" w:hAnsi="Arial"/>
          <w:b/>
          <w:bCs/>
          <w:color w:val="404040"/>
          <w:sz w:val="26"/>
          <w:szCs w:val="26"/>
        </w:rPr>
        <w:t xml:space="preserve">4.3 スキーマ定義</w:t>
      </w:r>
    </w:p>
    <w:p>
      <w:pPr>
        <w:shd w:fill="F5F5F5" w:val="clear"/>
        <w:spacing w:after="0" w:line="276"/>
        <w:ind w:left="360"/>
      </w:pPr>
      <w:r>
        <w:rPr>
          <w:rFonts w:ascii="Courier New" w:cs="Courier New" w:eastAsia="Courier New" w:hAnsi="Courier New"/>
          <w:sz w:val="18"/>
          <w:szCs w:val="18"/>
        </w:rPr>
        <w:t xml:space="preserve">-- [テーブル/コレクション定義]</w:t>
      </w:r>
    </w:p>
    <w:p>
      <w:pPr>
        <w:spacing w:after="120"/>
      </w:pPr>
    </w:p>
    <w:p>
      <w:pPr>
        <w:pStyle w:val="Heading3"/>
        <w:spacing w:after="120" w:before="240"/>
      </w:pPr>
      <w:r>
        <w:rPr>
          <w:rFonts w:ascii="Arial" w:cs="Arial" w:eastAsia="Arial" w:hAnsi="Arial"/>
          <w:b/>
          <w:bCs/>
          <w:color w:val="404040"/>
          <w:sz w:val="26"/>
          <w:szCs w:val="26"/>
        </w:rPr>
        <w:t xml:space="preserve">4.4 データマイグレーション戦略</w:t>
      </w:r>
    </w:p>
    <w:p>
      <w:pPr>
        <w:spacing w:after="120"/>
      </w:pPr>
      <w:r>
        <w:rPr>
          <w:rFonts w:ascii="Arial" w:cs="Arial" w:eastAsia="Arial" w:hAnsi="Arial"/>
          <w:sz w:val="22"/>
          <w:szCs w:val="22"/>
        </w:rPr>
        <w:t xml:space="preserve">[スキーマ変更の管理方法は？Flyway、Alembicなど。]</w:t>
      </w:r>
    </w:p>
    <w:p>
      <w:pPr>
        <w:pStyle w:val="Heading3"/>
        <w:spacing w:after="120" w:before="240"/>
      </w:pPr>
      <w:r>
        <w:rPr>
          <w:rFonts w:ascii="Arial" w:cs="Arial" w:eastAsia="Arial" w:hAnsi="Arial"/>
          <w:b/>
          <w:bCs/>
          <w:color w:val="404040"/>
          <w:sz w:val="26"/>
          <w:szCs w:val="26"/>
        </w:rPr>
        <w:t xml:space="preserve">4.5 データ保持・アーカイブ</w:t>
      </w:r>
    </w:p>
    <w:p>
      <w:pPr>
        <w:spacing w:after="120"/>
      </w:pPr>
      <w:r>
        <w:rPr>
          <w:rFonts w:ascii="Arial" w:cs="Arial" w:eastAsia="Arial" w:hAnsi="Arial"/>
          <w:sz w:val="22"/>
          <w:szCs w:val="22"/>
        </w:rPr>
        <w:t xml:space="preserve">[保持ポリシー、アーカイブ戦略、GDPR考慮事項。]</w:t>
      </w:r>
    </w:p>
    <w:p>
      <w:pPr>
        <w:pStyle w:val="Heading2"/>
        <w:spacing w:after="160" w:before="300"/>
      </w:pPr>
      <w:r>
        <w:rPr>
          <w:rFonts w:ascii="Arial" w:cs="Arial" w:eastAsia="Arial" w:hAnsi="Arial"/>
          <w:b/>
          <w:bCs/>
          <w:color w:val="2E5090"/>
          <w:sz w:val="30"/>
          <w:szCs w:val="30"/>
        </w:rPr>
        <w:t xml:space="preserve">5. イベント駆動通信</w:t>
      </w:r>
    </w:p>
    <w:p>
      <w:pPr>
        <w:pStyle w:val="Heading3"/>
        <w:spacing w:after="120" w:before="240"/>
      </w:pPr>
      <w:r>
        <w:rPr>
          <w:rFonts w:ascii="Arial" w:cs="Arial" w:eastAsia="Arial" w:hAnsi="Arial"/>
          <w:b/>
          <w:bCs/>
          <w:color w:val="404040"/>
          <w:sz w:val="26"/>
          <w:szCs w:val="26"/>
        </w:rPr>
        <w:t xml:space="preserve">5.1 発行イベント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イベント名</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トピック/キュー</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ペイロード概要</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トリガー</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[イベント名]</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[トピック]</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[主要フィールド]</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[発行タイミング]</w:t>
            </w:r>
          </w:p>
        </w:tc>
      </w:tr>
    </w:tbl>
    <w:p>
      <w:pPr>
        <w:spacing w:after="120"/>
      </w:pPr>
    </w:p>
    <w:p>
      <w:pPr>
        <w:pStyle w:val="Heading3"/>
        <w:spacing w:after="120" w:before="240"/>
      </w:pPr>
      <w:r>
        <w:rPr>
          <w:rFonts w:ascii="Arial" w:cs="Arial" w:eastAsia="Arial" w:hAnsi="Arial"/>
          <w:b/>
          <w:bCs/>
          <w:color w:val="404040"/>
          <w:sz w:val="26"/>
          <w:szCs w:val="26"/>
        </w:rPr>
        <w:t xml:space="preserve">5.2 消費イベント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イベント名</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ソース</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ハンドラ</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副作用</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[イベント名]</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[ソースサービス]</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[ハンドラの説明]</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[何が起きるか]</w:t>
            </w:r>
          </w:p>
        </w:tc>
      </w:tr>
    </w:tbl>
    <w:p>
      <w:pPr>
        <w:spacing w:after="120"/>
      </w:pPr>
    </w:p>
    <w:p>
      <w:pPr>
        <w:pStyle w:val="Heading3"/>
        <w:spacing w:after="120" w:before="240"/>
      </w:pPr>
      <w:r>
        <w:rPr>
          <w:rFonts w:ascii="Arial" w:cs="Arial" w:eastAsia="Arial" w:hAnsi="Arial"/>
          <w:b/>
          <w:bCs/>
          <w:color w:val="404040"/>
          <w:sz w:val="26"/>
          <w:szCs w:val="26"/>
        </w:rPr>
        <w:t xml:space="preserve">5.3 メッセージブローカー</w:t>
      </w:r>
    </w:p>
    <w:p>
      <w:pPr>
        <w:spacing w:after="120"/>
      </w:pPr>
      <w:r>
        <w:rPr>
          <w:rFonts w:ascii="Arial" w:cs="Arial" w:eastAsia="Arial" w:hAnsi="Arial"/>
          <w:sz w:val="22"/>
          <w:szCs w:val="22"/>
        </w:rPr>
        <w:t xml:space="preserve">[Kafka、RabbitMQ、AWS SNS/SQSなど — 選択の根拠。]</w:t>
      </w:r>
    </w:p>
    <w:p>
      <w:pPr>
        <w:pStyle w:val="Heading3"/>
        <w:spacing w:after="120" w:before="240"/>
      </w:pPr>
      <w:r>
        <w:rPr>
          <w:rFonts w:ascii="Arial" w:cs="Arial" w:eastAsia="Arial" w:hAnsi="Arial"/>
          <w:b/>
          <w:bCs/>
          <w:color w:val="404040"/>
          <w:sz w:val="26"/>
          <w:szCs w:val="26"/>
        </w:rPr>
        <w:t xml:space="preserve">5.4 冪等性と順序保証</w:t>
      </w:r>
    </w:p>
    <w:p>
      <w:pPr>
        <w:spacing w:after="120"/>
      </w:pPr>
      <w:r>
        <w:rPr>
          <w:rFonts w:ascii="Arial" w:cs="Arial" w:eastAsia="Arial" w:hAnsi="Arial"/>
          <w:sz w:val="22"/>
          <w:szCs w:val="22"/>
        </w:rPr>
        <w:t xml:space="preserve">[重複メッセージはどう処理されるか？順序は保証されるか？]</w:t>
      </w:r>
    </w:p>
    <w:p>
      <w:pPr>
        <w:pStyle w:val="Heading2"/>
        <w:spacing w:after="160" w:before="300"/>
      </w:pPr>
      <w:r>
        <w:rPr>
          <w:rFonts w:ascii="Arial" w:cs="Arial" w:eastAsia="Arial" w:hAnsi="Arial"/>
          <w:b/>
          <w:bCs/>
          <w:color w:val="2E5090"/>
          <w:sz w:val="30"/>
          <w:szCs w:val="30"/>
        </w:rPr>
        <w:t xml:space="preserve">6. レジリエンスと信頼性</w:t>
      </w:r>
    </w:p>
    <w:p>
      <w:pPr>
        <w:pStyle w:val="Heading3"/>
        <w:spacing w:after="120" w:before="240"/>
      </w:pPr>
      <w:r>
        <w:rPr>
          <w:rFonts w:ascii="Arial" w:cs="Arial" w:eastAsia="Arial" w:hAnsi="Arial"/>
          <w:b/>
          <w:bCs/>
          <w:color w:val="404040"/>
          <w:sz w:val="26"/>
          <w:szCs w:val="26"/>
        </w:rPr>
        <w:t xml:space="preserve">6.1 障害モード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障害</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影響</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緩和策</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[障害シナリオ]</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[影響の説明]</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[緩和戦略]</w:t>
            </w:r>
          </w:p>
        </w:tc>
      </w:tr>
    </w:tbl>
    <w:p>
      <w:pPr>
        <w:spacing w:after="120"/>
      </w:pPr>
    </w:p>
    <w:p>
      <w:pPr>
        <w:pStyle w:val="Heading3"/>
        <w:spacing w:after="120" w:before="240"/>
      </w:pPr>
      <w:r>
        <w:rPr>
          <w:rFonts w:ascii="Arial" w:cs="Arial" w:eastAsia="Arial" w:hAnsi="Arial"/>
          <w:b/>
          <w:bCs/>
          <w:color w:val="404040"/>
          <w:sz w:val="26"/>
          <w:szCs w:val="26"/>
        </w:rPr>
        <w:t xml:space="preserve">6.2 サーキットブレーカー</w:t>
      </w:r>
    </w:p>
    <w:p>
      <w:pPr>
        <w:spacing w:after="120"/>
      </w:pPr>
      <w:r>
        <w:rPr>
          <w:rFonts w:ascii="Arial" w:cs="Arial" w:eastAsia="Arial" w:hAnsi="Arial"/>
          <w:sz w:val="22"/>
          <w:szCs w:val="22"/>
        </w:rPr>
        <w:t xml:space="preserve">[サーキットブレーカーの設定とフォールバック動作。]</w:t>
      </w:r>
    </w:p>
    <w:p>
      <w:pPr>
        <w:pStyle w:val="Heading3"/>
        <w:spacing w:after="120" w:before="240"/>
      </w:pPr>
      <w:r>
        <w:rPr>
          <w:rFonts w:ascii="Arial" w:cs="Arial" w:eastAsia="Arial" w:hAnsi="Arial"/>
          <w:b/>
          <w:bCs/>
          <w:color w:val="404040"/>
          <w:sz w:val="26"/>
          <w:szCs w:val="26"/>
        </w:rPr>
        <w:t xml:space="preserve">6.3 リトライ戦略</w:t>
      </w:r>
    </w:p>
    <w:p>
      <w:pPr>
        <w:spacing w:after="120"/>
      </w:pPr>
      <w:r>
        <w:rPr>
          <w:rFonts w:ascii="Arial" w:cs="Arial" w:eastAsia="Arial" w:hAnsi="Arial"/>
          <w:sz w:val="22"/>
          <w:szCs w:val="22"/>
        </w:rPr>
        <w:t xml:space="preserve">[リトライポリシー：指数バックオフ、最大リトライ数、デッドレターキュー。]</w:t>
      </w:r>
    </w:p>
    <w:p>
      <w:pPr>
        <w:pStyle w:val="Heading3"/>
        <w:spacing w:after="120" w:before="240"/>
      </w:pPr>
      <w:r>
        <w:rPr>
          <w:rFonts w:ascii="Arial" w:cs="Arial" w:eastAsia="Arial" w:hAnsi="Arial"/>
          <w:b/>
          <w:bCs/>
          <w:color w:val="404040"/>
          <w:sz w:val="26"/>
          <w:szCs w:val="26"/>
        </w:rPr>
        <w:t xml:space="preserve">6.4 ヘルスチェック</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Liveness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GET /health/live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Readiness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GET /health/ready</w:t>
      </w:r>
    </w:p>
    <w:p>
      <w:pPr>
        <w:pStyle w:val="Heading3"/>
        <w:spacing w:after="120" w:before="240"/>
      </w:pPr>
      <w:r>
        <w:rPr>
          <w:rFonts w:ascii="Arial" w:cs="Arial" w:eastAsia="Arial" w:hAnsi="Arial"/>
          <w:b/>
          <w:bCs/>
          <w:color w:val="404040"/>
          <w:sz w:val="26"/>
          <w:szCs w:val="26"/>
        </w:rPr>
        <w:t xml:space="preserve">6.5 SLA / SLO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メトリクス</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目標値</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可用性</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[例：99.9%]</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レイテンシ (p99)</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[例：&lt; 200ms]</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エラー率</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[例：&lt; 0.1%]</w:t>
            </w:r>
          </w:p>
        </w:tc>
      </w:tr>
    </w:tbl>
    <w:p>
      <w:pPr>
        <w:spacing w:after="120"/>
      </w:pPr>
    </w:p>
    <w:p>
      <w:pPr>
        <w:pStyle w:val="Heading2"/>
        <w:spacing w:after="160" w:before="300"/>
      </w:pPr>
      <w:r>
        <w:rPr>
          <w:rFonts w:ascii="Arial" w:cs="Arial" w:eastAsia="Arial" w:hAnsi="Arial"/>
          <w:b/>
          <w:bCs/>
          <w:color w:val="2E5090"/>
          <w:sz w:val="30"/>
          <w:szCs w:val="30"/>
        </w:rPr>
        <w:t xml:space="preserve">7. セキュリティ</w:t>
      </w:r>
    </w:p>
    <w:p>
      <w:pPr>
        <w:pStyle w:val="Heading3"/>
        <w:spacing w:after="120" w:before="240"/>
      </w:pPr>
      <w:r>
        <w:rPr>
          <w:rFonts w:ascii="Arial" w:cs="Arial" w:eastAsia="Arial" w:hAnsi="Arial"/>
          <w:b/>
          <w:bCs/>
          <w:color w:val="404040"/>
          <w:sz w:val="26"/>
          <w:szCs w:val="26"/>
        </w:rPr>
        <w:t xml:space="preserve">7.1 認証</w:t>
      </w:r>
    </w:p>
    <w:p>
      <w:pPr>
        <w:spacing w:after="120"/>
      </w:pPr>
      <w:r>
        <w:rPr>
          <w:rFonts w:ascii="Arial" w:cs="Arial" w:eastAsia="Arial" w:hAnsi="Arial"/>
          <w:sz w:val="22"/>
          <w:szCs w:val="22"/>
        </w:rPr>
        <w:t xml:space="preserve">[サービス間認証：mTLS、サービスメッシュ、APIゲートウェイ。]</w:t>
      </w:r>
    </w:p>
    <w:p>
      <w:pPr>
        <w:pStyle w:val="Heading3"/>
        <w:spacing w:after="120" w:before="240"/>
      </w:pPr>
      <w:r>
        <w:rPr>
          <w:rFonts w:ascii="Arial" w:cs="Arial" w:eastAsia="Arial" w:hAnsi="Arial"/>
          <w:b/>
          <w:bCs/>
          <w:color w:val="404040"/>
          <w:sz w:val="26"/>
          <w:szCs w:val="26"/>
        </w:rPr>
        <w:t xml:space="preserve">7.2 データ暗号化</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保存時</w:t>
      </w:r>
      <w:r>
        <w:rPr>
          <w:rFonts w:ascii="Arial" w:cs="Arial" w:eastAsia="Arial" w:hAnsi="Arial"/>
          <w:sz w:val="22"/>
          <w:szCs w:val="22"/>
        </w:rPr>
        <w:t xml:space="preserve">: [暗号化方式]</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転送時</w:t>
      </w:r>
      <w:r>
        <w:rPr>
          <w:rFonts w:ascii="Arial" w:cs="Arial" w:eastAsia="Arial" w:hAnsi="Arial"/>
          <w:sz w:val="22"/>
          <w:szCs w:val="22"/>
        </w:rPr>
        <w:t xml:space="preserve">: [TLSバージョン]</w:t>
      </w:r>
    </w:p>
    <w:p>
      <w:pPr>
        <w:pStyle w:val="Heading3"/>
        <w:spacing w:after="120" w:before="240"/>
      </w:pPr>
      <w:r>
        <w:rPr>
          <w:rFonts w:ascii="Arial" w:cs="Arial" w:eastAsia="Arial" w:hAnsi="Arial"/>
          <w:b/>
          <w:bCs/>
          <w:color w:val="404040"/>
          <w:sz w:val="26"/>
          <w:szCs w:val="26"/>
        </w:rPr>
        <w:t xml:space="preserve">7.3 シークレット管理</w:t>
      </w:r>
    </w:p>
    <w:p>
      <w:pPr>
        <w:spacing w:after="120"/>
      </w:pPr>
      <w:r>
        <w:rPr>
          <w:rFonts w:ascii="Arial" w:cs="Arial" w:eastAsia="Arial" w:hAnsi="Arial"/>
          <w:sz w:val="22"/>
          <w:szCs w:val="22"/>
        </w:rPr>
        <w:t xml:space="preserve">[Vault、AWS Secrets Manager、K8s Secretsなど。]</w:t>
      </w:r>
    </w:p>
    <w:p>
      <w:pPr>
        <w:pStyle w:val="Heading3"/>
        <w:spacing w:after="120" w:before="240"/>
      </w:pPr>
      <w:r>
        <w:rPr>
          <w:rFonts w:ascii="Arial" w:cs="Arial" w:eastAsia="Arial" w:hAnsi="Arial"/>
          <w:b/>
          <w:bCs/>
          <w:color w:val="404040"/>
          <w:sz w:val="26"/>
          <w:szCs w:val="26"/>
        </w:rPr>
        <w:t xml:space="preserve">7.4 入力バリデーション</w:t>
      </w:r>
    </w:p>
    <w:p>
      <w:pPr>
        <w:spacing w:after="120"/>
      </w:pPr>
      <w:r>
        <w:rPr>
          <w:rFonts w:ascii="Arial" w:cs="Arial" w:eastAsia="Arial" w:hAnsi="Arial"/>
          <w:sz w:val="22"/>
          <w:szCs w:val="22"/>
        </w:rPr>
        <w:t xml:space="preserve">[バリデーション戦略と使用ライブラリ。]</w:t>
      </w:r>
    </w:p>
    <w:p>
      <w:pPr>
        <w:pStyle w:val="Heading2"/>
        <w:spacing w:after="160" w:before="300"/>
      </w:pPr>
      <w:r>
        <w:rPr>
          <w:rFonts w:ascii="Arial" w:cs="Arial" w:eastAsia="Arial" w:hAnsi="Arial"/>
          <w:b/>
          <w:bCs/>
          <w:color w:val="2E5090"/>
          <w:sz w:val="30"/>
          <w:szCs w:val="30"/>
        </w:rPr>
        <w:t xml:space="preserve">8. オブザーバビリティ</w:t>
      </w:r>
    </w:p>
    <w:p>
      <w:pPr>
        <w:pStyle w:val="Heading3"/>
        <w:spacing w:after="120" w:before="240"/>
      </w:pPr>
      <w:r>
        <w:rPr>
          <w:rFonts w:ascii="Arial" w:cs="Arial" w:eastAsia="Arial" w:hAnsi="Arial"/>
          <w:b/>
          <w:bCs/>
          <w:color w:val="404040"/>
          <w:sz w:val="26"/>
          <w:szCs w:val="26"/>
        </w:rPr>
        <w:t xml:space="preserve">8.1 ロギング</w:t>
      </w:r>
    </w:p>
    <w:p>
      <w:pPr>
        <w:spacing w:after="120"/>
      </w:pPr>
      <w:r>
        <w:rPr>
          <w:rFonts w:ascii="Arial" w:cs="Arial" w:eastAsia="Arial" w:hAnsi="Arial"/>
          <w:sz w:val="22"/>
          <w:szCs w:val="22"/>
        </w:rPr>
        <w:t xml:space="preserve">[構造化ログの形式、ログレベル、コリレーションID。]</w:t>
      </w:r>
    </w:p>
    <w:p>
      <w:pPr>
        <w:pStyle w:val="Heading3"/>
        <w:spacing w:after="120" w:before="240"/>
      </w:pPr>
      <w:r>
        <w:rPr>
          <w:rFonts w:ascii="Arial" w:cs="Arial" w:eastAsia="Arial" w:hAnsi="Arial"/>
          <w:b/>
          <w:bCs/>
          <w:color w:val="404040"/>
          <w:sz w:val="26"/>
          <w:szCs w:val="26"/>
        </w:rPr>
        <w:t xml:space="preserve">8.2 メトリクス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メトリクス</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種類</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説明</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[メトリクス名]</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[Counter/Gauge/Histogram]</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[何を計測するか]</w:t>
            </w:r>
          </w:p>
        </w:tc>
      </w:tr>
    </w:tbl>
    <w:p>
      <w:pPr>
        <w:spacing w:after="120"/>
      </w:pPr>
    </w:p>
    <w:p>
      <w:pPr>
        <w:pStyle w:val="Heading3"/>
        <w:spacing w:after="120" w:before="240"/>
      </w:pPr>
      <w:r>
        <w:rPr>
          <w:rFonts w:ascii="Arial" w:cs="Arial" w:eastAsia="Arial" w:hAnsi="Arial"/>
          <w:b/>
          <w:bCs/>
          <w:color w:val="404040"/>
          <w:sz w:val="26"/>
          <w:szCs w:val="26"/>
        </w:rPr>
        <w:t xml:space="preserve">8.3 トレーシング</w:t>
      </w:r>
    </w:p>
    <w:p>
      <w:pPr>
        <w:spacing w:after="120"/>
      </w:pPr>
      <w:r>
        <w:rPr>
          <w:rFonts w:ascii="Arial" w:cs="Arial" w:eastAsia="Arial" w:hAnsi="Arial"/>
          <w:sz w:val="22"/>
          <w:szCs w:val="22"/>
        </w:rPr>
        <w:t xml:space="preserve">[分散トレーシング：OpenTelemetry、Jaegerなど。]</w:t>
      </w:r>
    </w:p>
    <w:p>
      <w:pPr>
        <w:pStyle w:val="Heading3"/>
        <w:spacing w:after="120" w:before="240"/>
      </w:pPr>
      <w:r>
        <w:rPr>
          <w:rFonts w:ascii="Arial" w:cs="Arial" w:eastAsia="Arial" w:hAnsi="Arial"/>
          <w:b/>
          <w:bCs/>
          <w:color w:val="404040"/>
          <w:sz w:val="26"/>
          <w:szCs w:val="26"/>
        </w:rPr>
        <w:t xml:space="preserve">8.4 アラート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アラート</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条件</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重要度</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ランブック</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[アラート名]</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[トリガー条件]</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[Critical/Warning]</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[ランブックへのリンク]</w:t>
            </w:r>
          </w:p>
        </w:tc>
      </w:tr>
    </w:tbl>
    <w:p>
      <w:pPr>
        <w:spacing w:after="120"/>
      </w:pPr>
    </w:p>
    <w:p>
      <w:pPr>
        <w:pStyle w:val="Heading2"/>
        <w:spacing w:after="160" w:before="300"/>
      </w:pPr>
      <w:r>
        <w:rPr>
          <w:rFonts w:ascii="Arial" w:cs="Arial" w:eastAsia="Arial" w:hAnsi="Arial"/>
          <w:b/>
          <w:bCs/>
          <w:color w:val="2E5090"/>
          <w:sz w:val="30"/>
          <w:szCs w:val="30"/>
        </w:rPr>
        <w:t xml:space="preserve">9. デプロイメント</w:t>
      </w:r>
    </w:p>
    <w:p>
      <w:pPr>
        <w:pStyle w:val="Heading3"/>
        <w:spacing w:after="120" w:before="240"/>
      </w:pPr>
      <w:r>
        <w:rPr>
          <w:rFonts w:ascii="Arial" w:cs="Arial" w:eastAsia="Arial" w:hAnsi="Arial"/>
          <w:b/>
          <w:bCs/>
          <w:color w:val="404040"/>
          <w:sz w:val="26"/>
          <w:szCs w:val="26"/>
        </w:rPr>
        <w:t xml:space="preserve">9.1 インフラストラクチャ</w:t>
      </w:r>
    </w:p>
    <w:p>
      <w:pPr>
        <w:spacing w:after="120"/>
      </w:pPr>
      <w:r>
        <w:rPr>
          <w:rFonts w:ascii="Arial" w:cs="Arial" w:eastAsia="Arial" w:hAnsi="Arial"/>
          <w:sz w:val="22"/>
          <w:szCs w:val="22"/>
        </w:rPr>
        <w:t xml:space="preserve">[Kubernetes、ECS、Lambda — ランタイム環境を記述。]</w:t>
      </w:r>
    </w:p>
    <w:p>
      <w:pPr>
        <w:pStyle w:val="Heading3"/>
        <w:spacing w:after="120" w:before="240"/>
      </w:pPr>
      <w:r>
        <w:rPr>
          <w:rFonts w:ascii="Arial" w:cs="Arial" w:eastAsia="Arial" w:hAnsi="Arial"/>
          <w:b/>
          <w:bCs/>
          <w:color w:val="404040"/>
          <w:sz w:val="26"/>
          <w:szCs w:val="26"/>
        </w:rPr>
        <w:t xml:space="preserve">9.2 CI/CDパイプライン</w:t>
      </w:r>
    </w:p>
    <w:p>
      <w:pPr>
        <w:spacing w:after="120"/>
      </w:pPr>
      <w:r>
        <w:rPr>
          <w:rFonts w:ascii="Arial" w:cs="Arial" w:eastAsia="Arial" w:hAnsi="Arial"/>
          <w:sz w:val="22"/>
          <w:szCs w:val="22"/>
        </w:rPr>
        <w:t xml:space="preserve">[ビルド、テスト、デプロイのステージ。使用ツール：GitHub Actions、ArgoCDなど。]</w:t>
      </w:r>
    </w:p>
    <w:p>
      <w:pPr>
        <w:pStyle w:val="Heading3"/>
        <w:spacing w:after="120" w:before="240"/>
      </w:pPr>
      <w:r>
        <w:rPr>
          <w:rFonts w:ascii="Arial" w:cs="Arial" w:eastAsia="Arial" w:hAnsi="Arial"/>
          <w:b/>
          <w:bCs/>
          <w:color w:val="404040"/>
          <w:sz w:val="26"/>
          <w:szCs w:val="26"/>
        </w:rPr>
        <w:t xml:space="preserve">9.3 構成管理</w:t>
      </w:r>
    </w:p>
    <w:p>
      <w:pPr>
        <w:spacing w:after="120"/>
      </w:pPr>
      <w:r>
        <w:rPr>
          <w:rFonts w:ascii="Arial" w:cs="Arial" w:eastAsia="Arial" w:hAnsi="Arial"/>
          <w:sz w:val="22"/>
          <w:szCs w:val="22"/>
        </w:rPr>
        <w:t xml:space="preserve">[環境変数、ConfigMap、フィーチャーフラグ。]</w:t>
      </w:r>
    </w:p>
    <w:p>
      <w:pPr>
        <w:pStyle w:val="Heading3"/>
        <w:spacing w:after="120" w:before="240"/>
      </w:pPr>
      <w:r>
        <w:rPr>
          <w:rFonts w:ascii="Arial" w:cs="Arial" w:eastAsia="Arial" w:hAnsi="Arial"/>
          <w:b/>
          <w:bCs/>
          <w:color w:val="404040"/>
          <w:sz w:val="26"/>
          <w:szCs w:val="26"/>
        </w:rPr>
        <w:t xml:space="preserve">9.4 スケーリング戦略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次元</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戦略</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閾値</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水平</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[オートスケーリングポリシー]</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[CPU/メモリ/カスタムメトリクス]</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垂直</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[リソース制限]</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[スケールアップのタイミング]</w:t>
            </w:r>
          </w:p>
        </w:tc>
      </w:tr>
    </w:tbl>
    <w:p>
      <w:pPr>
        <w:spacing w:after="120"/>
      </w:pPr>
    </w:p>
    <w:p>
      <w:pPr>
        <w:pStyle w:val="Heading3"/>
        <w:spacing w:after="120" w:before="240"/>
      </w:pPr>
      <w:r>
        <w:rPr>
          <w:rFonts w:ascii="Arial" w:cs="Arial" w:eastAsia="Arial" w:hAnsi="Arial"/>
          <w:b/>
          <w:bCs/>
          <w:color w:val="404040"/>
          <w:sz w:val="26"/>
          <w:szCs w:val="26"/>
        </w:rPr>
        <w:t xml:space="preserve">9.5 ロールバック計画</w:t>
      </w:r>
    </w:p>
    <w:p>
      <w:pPr>
        <w:spacing w:after="120"/>
      </w:pPr>
      <w:r>
        <w:rPr>
          <w:rFonts w:ascii="Arial" w:cs="Arial" w:eastAsia="Arial" w:hAnsi="Arial"/>
          <w:sz w:val="22"/>
          <w:szCs w:val="22"/>
        </w:rPr>
        <w:t xml:space="preserve">[デプロイ失敗時のロールバック方法。]</w:t>
      </w:r>
    </w:p>
    <w:p>
      <w:pPr>
        <w:pStyle w:val="Heading2"/>
        <w:spacing w:after="160" w:before="300"/>
      </w:pPr>
      <w:r>
        <w:rPr>
          <w:rFonts w:ascii="Arial" w:cs="Arial" w:eastAsia="Arial" w:hAnsi="Arial"/>
          <w:b/>
          <w:bCs/>
          <w:color w:val="2E5090"/>
          <w:sz w:val="30"/>
          <w:szCs w:val="30"/>
        </w:rPr>
        <w:t xml:space="preserve">10. テスト戦略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テスト種別</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スコープ</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ツール</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ユニット</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[ビジネスロジック]</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[テストフレームワーク]</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統合</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[DB、外部API]</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[ツール]</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コントラクト</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[APIコントラクト]</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[Pactなど]</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E2E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[フルフロー]</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[ツール]</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負荷</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[パフォーマンス]</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[k6、Locustなど]</w:t>
            </w:r>
          </w:p>
        </w:tc>
      </w:tr>
    </w:tbl>
    <w:p>
      <w:pPr>
        <w:spacing w:after="120"/>
      </w:pPr>
    </w:p>
    <w:p>
      <w:pPr>
        <w:pStyle w:val="Heading2"/>
        <w:spacing w:after="160" w:before="300"/>
      </w:pPr>
      <w:r>
        <w:rPr>
          <w:rFonts w:ascii="Arial" w:cs="Arial" w:eastAsia="Arial" w:hAnsi="Arial"/>
          <w:b/>
          <w:bCs/>
          <w:color w:val="2E5090"/>
          <w:sz w:val="30"/>
          <w:szCs w:val="30"/>
        </w:rPr>
        <w:t xml:space="preserve">11. マイグレーション・ロールアウト計画</w:t>
      </w:r>
    </w:p>
    <w:p>
      <w:pPr>
        <w:pStyle w:val="Heading3"/>
        <w:spacing w:after="120" w:before="240"/>
      </w:pPr>
      <w:r>
        <w:rPr>
          <w:rFonts w:ascii="Arial" w:cs="Arial" w:eastAsia="Arial" w:hAnsi="Arial"/>
          <w:b/>
          <w:bCs/>
          <w:color w:val="404040"/>
          <w:sz w:val="26"/>
          <w:szCs w:val="26"/>
        </w:rPr>
        <w:t xml:space="preserve">11.1 マイグレーション手順</w:t>
      </w:r>
    </w:p>
    <w:p>
      <w:pPr>
        <w:spacing w:after="120"/>
      </w:pPr>
      <w:r>
        <w:rPr>
          <w:rFonts w:ascii="Arial" w:cs="Arial" w:eastAsia="Arial" w:hAnsi="Arial"/>
          <w:sz w:val="22"/>
          <w:szCs w:val="22"/>
        </w:rPr>
        <w:t xml:space="preserve">[初回デプロイまたは既存システムからの移行のステップバイステップ計画。]</w:t>
      </w:r>
    </w:p>
    <w:p>
      <w:pPr>
        <w:pStyle w:val="Heading3"/>
        <w:spacing w:after="120" w:before="240"/>
      </w:pPr>
      <w:r>
        <w:rPr>
          <w:rFonts w:ascii="Arial" w:cs="Arial" w:eastAsia="Arial" w:hAnsi="Arial"/>
          <w:b/>
          <w:bCs/>
          <w:color w:val="404040"/>
          <w:sz w:val="26"/>
          <w:szCs w:val="26"/>
        </w:rPr>
        <w:t xml:space="preserve">11.2 フィーチャーフラグ</w:t>
      </w:r>
    </w:p>
    <w:p>
      <w:pPr>
        <w:spacing w:after="120"/>
      </w:pPr>
      <w:r>
        <w:rPr>
          <w:rFonts w:ascii="Arial" w:cs="Arial" w:eastAsia="Arial" w:hAnsi="Arial"/>
          <w:sz w:val="22"/>
          <w:szCs w:val="22"/>
        </w:rPr>
        <w:t xml:space="preserve">[フラグの対象機能は？ロールアウト割合。]</w:t>
      </w:r>
    </w:p>
    <w:p>
      <w:pPr>
        <w:pStyle w:val="Heading3"/>
        <w:spacing w:after="120" w:before="240"/>
      </w:pPr>
      <w:r>
        <w:rPr>
          <w:rFonts w:ascii="Arial" w:cs="Arial" w:eastAsia="Arial" w:hAnsi="Arial"/>
          <w:b/>
          <w:bCs/>
          <w:color w:val="404040"/>
          <w:sz w:val="26"/>
          <w:szCs w:val="26"/>
        </w:rPr>
        <w:t xml:space="preserve">11.3 ロールアウトフェーズ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フェーズ</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説明</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成功基準</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[フェーズ1]</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[説明]</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[基準]</w:t>
            </w:r>
          </w:p>
        </w:tc>
      </w:tr>
    </w:tbl>
    <w:p>
      <w:pPr>
        <w:spacing w:after="120"/>
      </w:pPr>
    </w:p>
    <w:p>
      <w:pPr>
        <w:pStyle w:val="Heading2"/>
        <w:spacing w:after="160" w:before="300"/>
      </w:pPr>
      <w:r>
        <w:rPr>
          <w:rFonts w:ascii="Arial" w:cs="Arial" w:eastAsia="Arial" w:hAnsi="Arial"/>
          <w:b/>
          <w:bCs/>
          <w:color w:val="2E5090"/>
          <w:sz w:val="30"/>
          <w:szCs w:val="30"/>
        </w:rPr>
        <w:t xml:space="preserve">12. 未決事項と決定事項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質問</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ステータス</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決定</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日付</w:t>
            </w:r>
          </w:p>
        </w:tc>
      </w:tr>
      <w:tr>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[質問]</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[未決/解決済み]</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[解決済みの場合の決定]</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[日付]</w:t>
            </w:r>
          </w:p>
        </w:tc>
      </w:tr>
    </w:tbl>
    <w:p>
      <w:pPr>
        <w:spacing w:after="120"/>
      </w:pPr>
    </w:p>
    <w:p>
      <w:pPr>
        <w:pStyle w:val="Heading2"/>
        <w:spacing w:after="160" w:before="300"/>
      </w:pPr>
      <w:r>
        <w:rPr>
          <w:rFonts w:ascii="Arial" w:cs="Arial" w:eastAsia="Arial" w:hAnsi="Arial"/>
          <w:b/>
          <w:bCs/>
          <w:color w:val="2E5090"/>
          <w:sz w:val="30"/>
          <w:szCs w:val="30"/>
        </w:rPr>
        <w:t xml:space="preserve">13. 参考資料</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[関連設計書へのリンク]</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[API仕様書（OpenAPI/Swagger）へのリンク]</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[アーキテクチャ図へのリンク]</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Recerdo — マイクロサービス設計書テンプレート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2026-04-12T13:44:07.088Z</dcterms:created>
  <dcterms:modified xsi:type="dcterms:W3CDTF">2026-04-12T13:44:07.088Z</dcterms:modified>
</cp:coreProperties>
</file>

<file path=docProps/custom.xml><?xml version="1.0" encoding="utf-8"?>
<Properties xmlns="http://schemas.openxmlformats.org/officeDocument/2006/custom-properties" xmlns:vt="http://schemas.openxmlformats.org/officeDocument/2006/docPropsVTypes"/>
</file>