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Karta Projektu: TheForest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Wizja projektu (opis krótki)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TheForest to aplikacja wspierająca użytkowników w realizacji ich celów poprzez wizualizację postępów w formie rozwijającego się lasu, który odzwierciedla utrzymywanie dobrych nawyków.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Wartość biznesowa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Aplikacja pomaga użytkownikom w budowaniu pozytywnych nawyków, co przekłada się na poprawę jakości życia. Funkcje premium oferują dodatkowe motywacje i personalizację, co zwiększa zaangażowanie i generuje przychody.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Zakres projektu (Epiki)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Śledzenie postępów (wizualizacja lasu)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Definiowanie i aktualizowanie celów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przypomnień i powiadomień motywacyjnych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Analiza postępów i statystyk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Personalizacja profilu użytkownika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czatu i społecznościowy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Zakup konta premium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Panel administratora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Płatności online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 w projekcie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Developer – Implementacja interfejsu użytkownika (React)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Developer – Logika biznesowa i API (Nest.js)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Engineer – Projektowanie i obsługa bazy danych (MongoDB)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UI/UX Designer – Projektowanie wizualne i doświadczeń użytkownika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 Systemu – Konfiguracja serwerów i bezpieczeństwo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KPI - Wskaźniki postępu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Liczba aktywnych użytkowników miesięcznie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Liczba zakończonych wyzwań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Średni czas trwania aktywnego wyzwania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Wzrost liczby subskrypcji premium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Średnia ocena aplikacji w opiniach użytkowników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Liczba wysłanych wiadomości i interakcji społecznościowych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