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6036" w14:textId="77777777" w:rsidR="009D08E6" w:rsidRPr="00520E0D" w:rsidRDefault="009D08E6" w:rsidP="009D08E6">
      <w:pPr>
        <w:pStyle w:val="Tytu"/>
        <w:rPr>
          <w:rFonts w:ascii="Times New Roman" w:hAnsi="Times New Roman" w:cs="Times New Roman"/>
        </w:rPr>
      </w:pPr>
      <w:r w:rsidRPr="00520E0D">
        <w:rPr>
          <w:rFonts w:ascii="Times New Roman" w:hAnsi="Times New Roman" w:cs="Times New Roman"/>
        </w:rPr>
        <w:t>Projektowanie Efektywnych Algorytmów</w:t>
      </w:r>
    </w:p>
    <w:p w14:paraId="4E0EEAC8" w14:textId="77777777" w:rsidR="009D08E6" w:rsidRPr="00520E0D" w:rsidRDefault="009D08E6" w:rsidP="009D08E6">
      <w:pPr>
        <w:pStyle w:val="Podtytu"/>
        <w:rPr>
          <w:rFonts w:ascii="Times New Roman" w:hAnsi="Times New Roman"/>
        </w:rPr>
      </w:pPr>
      <w:r w:rsidRPr="00520E0D">
        <w:rPr>
          <w:rFonts w:ascii="Times New Roman" w:hAnsi="Times New Roman"/>
        </w:rPr>
        <w:t>Projekt</w:t>
      </w:r>
    </w:p>
    <w:p w14:paraId="2D51DB77" w14:textId="46156D45" w:rsidR="009D08E6" w:rsidRPr="00520E0D" w:rsidRDefault="009D08E6" w:rsidP="009D08E6">
      <w:pPr>
        <w:pStyle w:val="TitleDate"/>
        <w:rPr>
          <w:rFonts w:ascii="Times New Roman" w:hAnsi="Times New Roman"/>
        </w:rPr>
      </w:pPr>
      <w:r>
        <w:rPr>
          <w:rFonts w:ascii="Times New Roman" w:hAnsi="Times New Roman"/>
        </w:rPr>
        <w:t>26</w:t>
      </w:r>
      <w:r w:rsidRPr="00520E0D">
        <w:rPr>
          <w:rFonts w:ascii="Times New Roman" w:hAnsi="Times New Roman"/>
        </w:rPr>
        <w:t>/</w:t>
      </w:r>
      <w:r>
        <w:rPr>
          <w:rFonts w:ascii="Times New Roman" w:hAnsi="Times New Roman"/>
        </w:rPr>
        <w:t>01</w:t>
      </w:r>
      <w:r w:rsidRPr="00520E0D">
        <w:rPr>
          <w:rFonts w:ascii="Times New Roman" w:hAnsi="Times New Roman"/>
        </w:rPr>
        <w:t>/202</w:t>
      </w:r>
      <w:r>
        <w:rPr>
          <w:rFonts w:ascii="Times New Roman" w:hAnsi="Times New Roman"/>
        </w:rPr>
        <w:t>3</w:t>
      </w:r>
    </w:p>
    <w:p w14:paraId="385D31C8" w14:textId="77777777" w:rsidR="009D08E6" w:rsidRPr="00520E0D" w:rsidRDefault="009D08E6" w:rsidP="009D08E6"/>
    <w:p w14:paraId="6A4B9F6B" w14:textId="77777777" w:rsidR="009D08E6" w:rsidRPr="00520E0D" w:rsidRDefault="009D08E6" w:rsidP="009D08E6">
      <w:pPr>
        <w:pStyle w:val="Name"/>
        <w:rPr>
          <w:rFonts w:ascii="Times New Roman" w:hAnsi="Times New Roman"/>
        </w:rPr>
      </w:pPr>
      <w:r w:rsidRPr="00520E0D">
        <w:rPr>
          <w:rFonts w:ascii="Times New Roman" w:hAnsi="Times New Roman"/>
        </w:rPr>
        <w:t>259193 Kacper Wróblewski</w:t>
      </w:r>
    </w:p>
    <w:p w14:paraId="722FBCEF" w14:textId="77777777" w:rsidR="009D08E6" w:rsidRPr="00520E0D" w:rsidRDefault="009D08E6" w:rsidP="009D08E6"/>
    <w:p w14:paraId="2C7020B3" w14:textId="77777777" w:rsidR="009D08E6" w:rsidRPr="00520E0D" w:rsidRDefault="009D08E6" w:rsidP="009D08E6"/>
    <w:p w14:paraId="64A340E0" w14:textId="6F30B8B6" w:rsidR="009D08E6" w:rsidRPr="00520E0D" w:rsidRDefault="009D08E6" w:rsidP="009D08E6">
      <w:pPr>
        <w:pStyle w:val="TitleDate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Dodatek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7006"/>
        <w:gridCol w:w="1650"/>
      </w:tblGrid>
      <w:tr w:rsidR="009D08E6" w:rsidRPr="00520E0D" w14:paraId="14B30B7F" w14:textId="77777777" w:rsidTr="002B54FF">
        <w:trPr>
          <w:trHeight w:val="454"/>
        </w:trPr>
        <w:tc>
          <w:tcPr>
            <w:tcW w:w="7006" w:type="dxa"/>
            <w:tcBorders>
              <w:right w:val="nil"/>
            </w:tcBorders>
            <w:shd w:val="clear" w:color="auto" w:fill="000000" w:themeFill="text1"/>
            <w:vAlign w:val="center"/>
          </w:tcPr>
          <w:p w14:paraId="65FCC703" w14:textId="77777777" w:rsidR="009D08E6" w:rsidRPr="00520E0D" w:rsidRDefault="009D08E6" w:rsidP="002B54FF">
            <w:pPr>
              <w:pStyle w:val="Tableheader"/>
              <w:ind w:firstLine="94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Spis treści</w:t>
            </w:r>
          </w:p>
        </w:tc>
        <w:tc>
          <w:tcPr>
            <w:tcW w:w="1650" w:type="dxa"/>
            <w:tcBorders>
              <w:left w:val="nil"/>
            </w:tcBorders>
            <w:shd w:val="clear" w:color="auto" w:fill="000000" w:themeFill="text1"/>
            <w:vAlign w:val="center"/>
          </w:tcPr>
          <w:p w14:paraId="2D6B9EAD" w14:textId="77777777" w:rsidR="009D08E6" w:rsidRPr="00520E0D" w:rsidRDefault="009D08E6" w:rsidP="002B54FF">
            <w:pPr>
              <w:pStyle w:val="Tableheader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strona</w:t>
            </w:r>
          </w:p>
        </w:tc>
      </w:tr>
      <w:tr w:rsidR="009D08E6" w:rsidRPr="00520E0D" w14:paraId="1897D137" w14:textId="77777777" w:rsidTr="002B54FF">
        <w:trPr>
          <w:trHeight w:val="468"/>
        </w:trPr>
        <w:tc>
          <w:tcPr>
            <w:tcW w:w="7006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33CCC6E7" w14:textId="70356C1E" w:rsidR="00AF619B" w:rsidRPr="00520E0D" w:rsidRDefault="00C42BA0" w:rsidP="00AF619B">
            <w:pPr>
              <w:pStyle w:val="Tablecont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badań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51F7557F" w14:textId="77777777" w:rsidR="009D08E6" w:rsidRPr="00520E0D" w:rsidRDefault="009D08E6" w:rsidP="002B54FF">
            <w:pPr>
              <w:pStyle w:val="Tablecontent"/>
              <w:jc w:val="center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2</w:t>
            </w:r>
          </w:p>
        </w:tc>
      </w:tr>
      <w:tr w:rsidR="009D08E6" w:rsidRPr="00520E0D" w14:paraId="4028E102" w14:textId="77777777" w:rsidTr="002B54FF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1341E9EC" w14:textId="3DB47990" w:rsidR="009D08E6" w:rsidRPr="00520E0D" w:rsidRDefault="00C42BA0" w:rsidP="002B54FF">
            <w:pPr>
              <w:pStyle w:val="Tablecont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Porównanie złożoności czasowej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62B7CC63" w14:textId="77777777" w:rsidR="009D08E6" w:rsidRPr="00520E0D" w:rsidRDefault="009D08E6" w:rsidP="002B54FF">
            <w:pPr>
              <w:pStyle w:val="Tablecontent"/>
              <w:jc w:val="center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3</w:t>
            </w:r>
          </w:p>
        </w:tc>
      </w:tr>
      <w:tr w:rsidR="00AF619B" w:rsidRPr="00520E0D" w14:paraId="145E83AA" w14:textId="77777777" w:rsidTr="002B54FF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59203F14" w14:textId="25A98F35" w:rsidR="00AF619B" w:rsidRDefault="00C42BA0" w:rsidP="002B54FF">
            <w:pPr>
              <w:pStyle w:val="Tablecont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Porównanie złożoności pamięciowej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4520BF7A" w14:textId="4C81BA33" w:rsidR="00AF619B" w:rsidRPr="00520E0D" w:rsidRDefault="00C42BA0" w:rsidP="002B54FF">
            <w:pPr>
              <w:pStyle w:val="Tableconten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AF619B" w:rsidRPr="00520E0D" w14:paraId="7EE29958" w14:textId="77777777" w:rsidTr="002B54FF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08EDCA28" w14:textId="6DEAE39D" w:rsidR="00AF619B" w:rsidRDefault="00C42BA0" w:rsidP="002B54FF">
            <w:pPr>
              <w:pStyle w:val="Tablecont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Wnioski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25711941" w14:textId="27D127BF" w:rsidR="00AF619B" w:rsidRPr="00520E0D" w:rsidRDefault="00C42BA0" w:rsidP="002B54FF">
            <w:pPr>
              <w:pStyle w:val="Tableconten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</w:tbl>
    <w:p w14:paraId="41FEBDED" w14:textId="2BCC7723" w:rsidR="009D08E6" w:rsidRDefault="009D08E6"/>
    <w:p w14:paraId="5E034B3C" w14:textId="77777777" w:rsidR="009D08E6" w:rsidRDefault="009D08E6">
      <w:pPr>
        <w:spacing w:line="259" w:lineRule="auto"/>
        <w:ind w:firstLine="0"/>
        <w:contextualSpacing w:val="0"/>
        <w:jc w:val="left"/>
      </w:pPr>
      <w:r>
        <w:br w:type="page"/>
      </w:r>
    </w:p>
    <w:p w14:paraId="0A9C4BE2" w14:textId="10A5847E" w:rsidR="00374241" w:rsidRDefault="00AF619B" w:rsidP="00374241">
      <w:pPr>
        <w:pStyle w:val="Nagwek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Opis badań</w:t>
      </w:r>
    </w:p>
    <w:p w14:paraId="6BACE08A" w14:textId="459FA39E" w:rsidR="00374241" w:rsidRDefault="00374241" w:rsidP="00374241">
      <w:r>
        <w:t>Metody zastosowane do rozwiązania TSP zostały zestawione na wykresie zależności wielkości instancji od czasu wykonywania programu w celu porównania ich złożoności czasowej (wykres 1.) oraz na wykresie zależności wielkości instancji od zajętości pamięci procesu badanej instancji problemu (wykres 2.).</w:t>
      </w:r>
    </w:p>
    <w:p w14:paraId="1854BD0B" w14:textId="345AEB72" w:rsidR="00374241" w:rsidRDefault="00374241" w:rsidP="00374241">
      <w:r>
        <w:t xml:space="preserve">Wyniki zostały opracowane w programie MS Excel. </w:t>
      </w:r>
    </w:p>
    <w:p w14:paraId="1D457C1B" w14:textId="35B85152" w:rsidR="00374241" w:rsidRDefault="00374241" w:rsidP="00374241">
      <w:pPr>
        <w:ind w:firstLine="425"/>
      </w:pPr>
      <w:r>
        <w:t>Zebrane dane pochodzą z badań przeprowadzonych podczas wykonywania zadań numer: 1., 2.,  4. oraz 7.</w:t>
      </w:r>
    </w:p>
    <w:p w14:paraId="414E961C" w14:textId="77777777" w:rsidR="00374241" w:rsidRDefault="00374241" w:rsidP="00374241">
      <w:r>
        <w:t>Oznaczenia metod na wykresie:</w:t>
      </w:r>
    </w:p>
    <w:p w14:paraId="7EE199AB" w14:textId="77777777" w:rsidR="00374241" w:rsidRDefault="00374241" w:rsidP="00374241">
      <w:r>
        <w:t>•</w:t>
      </w:r>
      <w:r>
        <w:tab/>
        <w:t>Brute-Force – przegląd zupełny (zadanie 1.),</w:t>
      </w:r>
    </w:p>
    <w:p w14:paraId="2FD12BBC" w14:textId="77777777" w:rsidR="00374241" w:rsidRDefault="00374241" w:rsidP="00374241">
      <w:r>
        <w:t>•</w:t>
      </w:r>
      <w:r>
        <w:tab/>
        <w:t>Held-Karp – programowanie dynamiczne (zadanie 2.),</w:t>
      </w:r>
    </w:p>
    <w:p w14:paraId="06879375" w14:textId="77777777" w:rsidR="00374241" w:rsidRDefault="00374241" w:rsidP="00374241">
      <w:r>
        <w:t>•</w:t>
      </w:r>
      <w:r>
        <w:tab/>
        <w:t>SA – symulowane wyżarzanie (ang. simmulated annealing, zadanie 4.),</w:t>
      </w:r>
    </w:p>
    <w:p w14:paraId="7AE6A498" w14:textId="56D93173" w:rsidR="00374241" w:rsidRDefault="00374241" w:rsidP="00374241">
      <w:r>
        <w:t>•</w:t>
      </w:r>
      <w:r>
        <w:tab/>
        <w:t>ACO – algorytm mrówkowy (ang. ant colony optimization, zadanie 7.)</w:t>
      </w:r>
    </w:p>
    <w:p w14:paraId="654AE709" w14:textId="058E3172" w:rsidR="00490B22" w:rsidRDefault="00490B22" w:rsidP="00374241"/>
    <w:p w14:paraId="28668C08" w14:textId="3D64BCF5" w:rsidR="00AF619B" w:rsidRDefault="00490B22" w:rsidP="00AF619B">
      <w:r>
        <w:t xml:space="preserve">Algorytm symulowanego wyżarzania został przebadany kilka razy dla różnych wartości jego parametrów, aby ustalić złożoność </w:t>
      </w:r>
      <w:r w:rsidR="00AF619B">
        <w:t xml:space="preserve">czasową </w:t>
      </w:r>
      <w:r>
        <w:t>w za</w:t>
      </w:r>
      <w:r w:rsidR="00AF619B">
        <w:t>leżności od wartości stopy błędu. Był on badany dla ustawienia współczynników dających maksymalną wartość błędu kolejno: 100%, 70%, 50% oraz mniej niż 30%.</w:t>
      </w:r>
    </w:p>
    <w:p w14:paraId="32DE4920" w14:textId="58EE2E26" w:rsidR="00AF619B" w:rsidRDefault="00AF619B" w:rsidP="00AF619B">
      <w:r>
        <w:t>Algorytm mrówkowy był badany raz, z zachowaniem założeń opisanych w zadaniu.</w:t>
      </w:r>
    </w:p>
    <w:p w14:paraId="446D46F7" w14:textId="36BDBBB2" w:rsidR="00AF619B" w:rsidRDefault="00AF619B" w:rsidP="00AF619B">
      <w:r>
        <w:t>Pozostałe metody, jako że nie są algorytmami heurystycznymi, a dającymi dokładne wyniki</w:t>
      </w:r>
      <w:r w:rsidR="00C42BA0">
        <w:t>,</w:t>
      </w:r>
      <w:r>
        <w:t xml:space="preserve"> zostały przebadane raz.</w:t>
      </w:r>
    </w:p>
    <w:p w14:paraId="2F07956B" w14:textId="5E5324F5" w:rsidR="00AF619B" w:rsidRDefault="00AF619B" w:rsidP="00AF619B">
      <w:r>
        <w:t>Badanie pamięciowości algorytmów</w:t>
      </w:r>
      <w:r w:rsidR="00C42BA0">
        <w:t xml:space="preserve"> programowania dynamicznego, symulowanego wyżarzania oraz ACO</w:t>
      </w:r>
      <w:r>
        <w:t xml:space="preserve"> wykonano za pomocą narzędzia menedżer zadań Windows, który mierzył ilość pamięci potrzebnej na działanie procesu wykonującego algorytm z jedną instancją problemu.</w:t>
      </w:r>
    </w:p>
    <w:p w14:paraId="29CE3B6F" w14:textId="6A8D8B64" w:rsidR="008169F7" w:rsidRDefault="008169F7" w:rsidP="008169F7">
      <w:pPr>
        <w:spacing w:line="259" w:lineRule="auto"/>
        <w:ind w:firstLine="0"/>
        <w:contextualSpacing w:val="0"/>
        <w:jc w:val="left"/>
      </w:pPr>
      <w:r>
        <w:br w:type="page"/>
      </w:r>
    </w:p>
    <w:p w14:paraId="2C625845" w14:textId="3812A126" w:rsidR="00374241" w:rsidRPr="00AF619B" w:rsidRDefault="00374241" w:rsidP="00AF619B">
      <w:pPr>
        <w:pStyle w:val="Nagwek1"/>
        <w:rPr>
          <w:rFonts w:ascii="Times New Roman" w:hAnsi="Times New Roman"/>
        </w:rPr>
      </w:pPr>
      <w:r w:rsidRPr="00AF619B">
        <w:rPr>
          <w:rFonts w:ascii="Times New Roman" w:hAnsi="Times New Roman"/>
        </w:rPr>
        <w:lastRenderedPageBreak/>
        <w:t>Porównanie złożoności czasowej:</w:t>
      </w:r>
    </w:p>
    <w:p w14:paraId="106C348F" w14:textId="33E34D6C" w:rsidR="00490B22" w:rsidRDefault="00A627E9" w:rsidP="00490B22">
      <w:pPr>
        <w:pStyle w:val="Akapitzlist"/>
        <w:ind w:left="786" w:firstLine="0"/>
        <w:jc w:val="center"/>
      </w:pPr>
      <w:r>
        <w:rPr>
          <w:noProof/>
        </w:rPr>
        <w:drawing>
          <wp:inline distT="0" distB="0" distL="0" distR="0" wp14:anchorId="28ADEDF5" wp14:editId="6E3A5614">
            <wp:extent cx="8210717" cy="4424299"/>
            <wp:effectExtent l="7302" t="0" r="7303" b="7302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2136" cy="4441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045064" w14:textId="49D3A120" w:rsidR="00374241" w:rsidRDefault="00374241" w:rsidP="00490B22">
      <w:pPr>
        <w:jc w:val="center"/>
        <w:rPr>
          <w:i/>
          <w:iCs/>
          <w:sz w:val="16"/>
          <w:szCs w:val="16"/>
        </w:rPr>
      </w:pPr>
      <w:r w:rsidRPr="00374241">
        <w:rPr>
          <w:i/>
          <w:iCs/>
          <w:sz w:val="16"/>
          <w:szCs w:val="16"/>
        </w:rPr>
        <w:t>Wykres 1. Zestawienie wszystkich badanych metod w funkcji wielkości instancji od czasu</w:t>
      </w:r>
    </w:p>
    <w:p w14:paraId="2A0187FF" w14:textId="782AA2BD" w:rsidR="00374241" w:rsidRDefault="00374241" w:rsidP="00AF619B">
      <w:pPr>
        <w:pStyle w:val="Nagwek1"/>
        <w:rPr>
          <w:rFonts w:ascii="Times New Roman" w:hAnsi="Times New Roman"/>
        </w:rPr>
      </w:pPr>
      <w:r w:rsidRPr="00AF619B">
        <w:rPr>
          <w:rFonts w:ascii="Times New Roman" w:hAnsi="Times New Roman"/>
        </w:rPr>
        <w:lastRenderedPageBreak/>
        <w:t>Porównanie złożoności pamięciowej:</w:t>
      </w:r>
    </w:p>
    <w:p w14:paraId="16B2284B" w14:textId="09FCD2F8" w:rsidR="00C42BA0" w:rsidRPr="00C42BA0" w:rsidRDefault="00C42BA0" w:rsidP="00C42BA0">
      <w:pPr>
        <w:jc w:val="center"/>
      </w:pPr>
      <w:r>
        <w:rPr>
          <w:noProof/>
        </w:rPr>
        <w:drawing>
          <wp:inline distT="0" distB="0" distL="0" distR="0" wp14:anchorId="3F235C76" wp14:editId="4F00AD7C">
            <wp:extent cx="8209444" cy="5560351"/>
            <wp:effectExtent l="0" t="889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09444" cy="5560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497B46" w14:textId="4916E382" w:rsidR="00374241" w:rsidRPr="00C42BA0" w:rsidRDefault="00374241" w:rsidP="00C42BA0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Wykres 2. Zestawienie złożoności pamięciowej</w:t>
      </w:r>
    </w:p>
    <w:p w14:paraId="434767D6" w14:textId="62929371" w:rsidR="00AA3ADC" w:rsidRPr="00374241" w:rsidRDefault="009D08E6" w:rsidP="00374241">
      <w:pPr>
        <w:pStyle w:val="Nagwek1"/>
        <w:rPr>
          <w:rFonts w:ascii="Times New Roman" w:hAnsi="Times New Roman"/>
          <w:sz w:val="22"/>
          <w:szCs w:val="22"/>
        </w:rPr>
      </w:pPr>
      <w:r w:rsidRPr="00374241">
        <w:rPr>
          <w:rFonts w:ascii="Times New Roman" w:hAnsi="Times New Roman"/>
        </w:rPr>
        <w:lastRenderedPageBreak/>
        <w:t>Wnioski</w:t>
      </w:r>
    </w:p>
    <w:p w14:paraId="2C2F4E16" w14:textId="3ADF078F" w:rsidR="00374241" w:rsidRDefault="00C42BA0" w:rsidP="00374241">
      <w:r>
        <w:t xml:space="preserve">Najgorszą złożoność ze wszystkich zbadanych algorytmów ma metoda przeglądu zupełnego, ponieważ jej krzywa rośnie najszybciej ze wszystkich (wykres 1.), potwierdzając jego teoretyczną złożoność </w:t>
      </w:r>
      <w:r>
        <w:rPr>
          <w:i/>
          <w:iCs/>
        </w:rPr>
        <w:t>O(n!)</w:t>
      </w:r>
      <w:r>
        <w:t xml:space="preserve">. Nieco lepszą zależność wykazuje algorytm Helda-Karpa o złożoności </w:t>
      </w:r>
      <w:r>
        <w:rPr>
          <w:i/>
          <w:iCs/>
        </w:rPr>
        <w:t>O(2</w:t>
      </w:r>
      <w:r>
        <w:rPr>
          <w:i/>
          <w:iCs/>
          <w:vertAlign w:val="superscript"/>
        </w:rPr>
        <w:t>n</w:t>
      </w:r>
      <w:r>
        <w:rPr>
          <w:i/>
          <w:iCs/>
        </w:rPr>
        <w:t>∙n</w:t>
      </w:r>
      <w:r>
        <w:rPr>
          <w:i/>
          <w:iCs/>
          <w:vertAlign w:val="superscript"/>
        </w:rPr>
        <w:t>2</w:t>
      </w:r>
      <w:r>
        <w:rPr>
          <w:i/>
          <w:iCs/>
        </w:rPr>
        <w:t>)</w:t>
      </w:r>
      <w:r>
        <w:t>. Dzieje się to jednak kosztem zużycia pamięci przez algorytm. Posiada on najszybciej rosnącą krzywą wykładniczą pamięciowości ze wszystkich zbadanych metod (wykres 2.).</w:t>
      </w:r>
    </w:p>
    <w:p w14:paraId="1931C9CD" w14:textId="7E9C81A3" w:rsidR="00A627E9" w:rsidRDefault="00A627E9" w:rsidP="00374241">
      <w:r>
        <w:t xml:space="preserve">Algorytm mrówkowy oraz symulowane wyżarzanie posiadają podobną złożoność pamięciową, rosnącą </w:t>
      </w:r>
      <w:r w:rsidR="0005115A">
        <w:t xml:space="preserve">wolno, co sugeruje, że nie należy się martwić o pamięć przy stosowaniu tych metod. Należy jednak </w:t>
      </w:r>
      <w:r w:rsidR="000D2E0B">
        <w:t>mieć na uwadze</w:t>
      </w:r>
      <w:r w:rsidR="0005115A">
        <w:t xml:space="preserve">, że wraz ze zmianą parametrów określających ilość iteracji tych metod </w:t>
      </w:r>
      <w:r w:rsidR="000D2E0B">
        <w:t>koszt pamięci</w:t>
      </w:r>
      <w:r w:rsidR="0005115A">
        <w:t xml:space="preserve"> będzie r</w:t>
      </w:r>
      <w:r w:rsidR="000D2E0B">
        <w:t>ósł</w:t>
      </w:r>
      <w:r w:rsidR="0005115A">
        <w:t>.</w:t>
      </w:r>
    </w:p>
    <w:p w14:paraId="02CE7169" w14:textId="4B157ED4" w:rsidR="00A627E9" w:rsidRDefault="00C42BA0" w:rsidP="0005115A">
      <w:r>
        <w:t xml:space="preserve">Algorytmy heurystyczne, jakimi są algorytmy SA oraz ACO, </w:t>
      </w:r>
      <w:r w:rsidR="00A627E9">
        <w:t>nie dają gwarancji znalezienia optymalnego rozwiązania, jednak działają w czasie znacznie krótszym, np. dla instancji rozmiaru 14, algorytm mrówkowy jest w stanie znaleźć rozwiązanie w czasie 20 tys. razy krótszym w porównaniu do przeglądu zupełnego.</w:t>
      </w:r>
    </w:p>
    <w:p w14:paraId="12AF56C5" w14:textId="665A9F6A" w:rsidR="0005115A" w:rsidRDefault="0005115A" w:rsidP="0005115A">
      <w:r>
        <w:t>Te algorytmy posiadają parametry wpływające na czas działania oraz jakość rozwiązania, co widać na wykresie 1. Symulowane wyżarzanie wraz ze wzrostem dokładności działa dłużej. Podobne wnioski można wyciągnąć dla algorytmu mrówkowego.</w:t>
      </w:r>
    </w:p>
    <w:p w14:paraId="3DA2A509" w14:textId="50A47B89" w:rsidR="0005115A" w:rsidRPr="0005115A" w:rsidRDefault="0005115A" w:rsidP="0005115A">
      <w:r>
        <w:t xml:space="preserve">Algorytm mrówkowy osiągający złożoność </w:t>
      </w:r>
      <w:r>
        <w:rPr>
          <w:i/>
          <w:iCs/>
        </w:rPr>
        <w:t>O(CC ∙ n</w:t>
      </w:r>
      <w:r>
        <w:rPr>
          <w:i/>
          <w:iCs/>
          <w:vertAlign w:val="superscript"/>
        </w:rPr>
        <w:t>3</w:t>
      </w:r>
      <w:r>
        <w:rPr>
          <w:i/>
          <w:iCs/>
        </w:rPr>
        <w:t>)</w:t>
      </w:r>
      <w:r>
        <w:t xml:space="preserve"> (</w:t>
      </w:r>
      <w:r>
        <w:rPr>
          <w:i/>
          <w:iCs/>
        </w:rPr>
        <w:t>CC</w:t>
      </w:r>
      <w:r>
        <w:t xml:space="preserve"> to ilość iteracji podana przez użytkownika) daje zadowalające wyniki dla największych metod w najkrótszym czasie. Jest on zatem najlepszą metodą dla najbardziej złożonych instancji. Natomiast algorytm</w:t>
      </w:r>
      <w:r w:rsidR="000D2E0B">
        <w:t>y</w:t>
      </w:r>
      <w:r>
        <w:t xml:space="preserve"> przeglądu zupełnego</w:t>
      </w:r>
      <w:r w:rsidR="000D2E0B">
        <w:t xml:space="preserve"> oraz programowania dynamicznego</w:t>
      </w:r>
      <w:r>
        <w:t>, mimo tego, że nie radz</w:t>
      </w:r>
      <w:r w:rsidR="000D2E0B">
        <w:t>ą</w:t>
      </w:r>
      <w:r>
        <w:t xml:space="preserve"> sobie przy instancjach większych niż 14</w:t>
      </w:r>
      <w:r w:rsidR="000D2E0B">
        <w:t>, są dobrą metodą dającą dokładne wyniki w zadowalającym czasie dla małych problemów.</w:t>
      </w:r>
    </w:p>
    <w:sectPr w:rsidR="0005115A" w:rsidRPr="0005115A" w:rsidSect="009D08E6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D644" w14:textId="77777777" w:rsidR="00251FEB" w:rsidRDefault="00251FEB" w:rsidP="009D08E6">
      <w:pPr>
        <w:spacing w:after="0" w:line="240" w:lineRule="auto"/>
      </w:pPr>
      <w:r>
        <w:separator/>
      </w:r>
    </w:p>
  </w:endnote>
  <w:endnote w:type="continuationSeparator" w:id="0">
    <w:p w14:paraId="2EBC3FAF" w14:textId="77777777" w:rsidR="00251FEB" w:rsidRDefault="00251FEB" w:rsidP="009D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5349233"/>
      <w:docPartObj>
        <w:docPartGallery w:val="Page Numbers (Bottom of Page)"/>
        <w:docPartUnique/>
      </w:docPartObj>
    </w:sdtPr>
    <w:sdtContent>
      <w:p w14:paraId="3509E608" w14:textId="48E3706D" w:rsidR="009D08E6" w:rsidRDefault="009D08E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13CFA8" w14:textId="77777777" w:rsidR="009D08E6" w:rsidRDefault="009D08E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C405A" w14:textId="77777777" w:rsidR="00251FEB" w:rsidRDefault="00251FEB" w:rsidP="009D08E6">
      <w:pPr>
        <w:spacing w:after="0" w:line="240" w:lineRule="auto"/>
      </w:pPr>
      <w:r>
        <w:separator/>
      </w:r>
    </w:p>
  </w:footnote>
  <w:footnote w:type="continuationSeparator" w:id="0">
    <w:p w14:paraId="09EB6A96" w14:textId="77777777" w:rsidR="00251FEB" w:rsidRDefault="00251FEB" w:rsidP="009D0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388"/>
    <w:multiLevelType w:val="multilevel"/>
    <w:tmpl w:val="27E836A2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i w:val="0"/>
        <w:sz w:val="22"/>
      </w:rPr>
    </w:lvl>
    <w:lvl w:ilvl="2">
      <w:start w:val="1"/>
      <w:numFmt w:val="decimal"/>
      <w:isLgl/>
      <w:lvlText w:val="%1.%2.%3."/>
      <w:lvlJc w:val="left"/>
      <w:pPr>
        <w:ind w:left="852" w:hanging="360"/>
      </w:pPr>
      <w:rPr>
        <w:rFonts w:hint="default"/>
        <w:i w:val="0"/>
        <w:sz w:val="22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  <w:i w:val="0"/>
        <w:sz w:val="22"/>
      </w:rPr>
    </w:lvl>
    <w:lvl w:ilvl="4">
      <w:start w:val="1"/>
      <w:numFmt w:val="decimal"/>
      <w:isLgl/>
      <w:lvlText w:val="%1.%2.%3.%4.%5."/>
      <w:lvlJc w:val="left"/>
      <w:pPr>
        <w:ind w:left="1344" w:hanging="720"/>
      </w:pPr>
      <w:rPr>
        <w:rFonts w:hint="default"/>
        <w:i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1410" w:hanging="720"/>
      </w:pPr>
      <w:rPr>
        <w:rFonts w:hint="default"/>
        <w:i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1836" w:hanging="1080"/>
      </w:pPr>
      <w:rPr>
        <w:rFonts w:hint="default"/>
        <w:i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902" w:hanging="1080"/>
      </w:pPr>
      <w:rPr>
        <w:rFonts w:hint="default"/>
        <w:i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968" w:hanging="1080"/>
      </w:pPr>
      <w:rPr>
        <w:rFonts w:hint="default"/>
        <w:i w:val="0"/>
        <w:sz w:val="22"/>
      </w:rPr>
    </w:lvl>
  </w:abstractNum>
  <w:abstractNum w:abstractNumId="1" w15:restartNumberingAfterBreak="0">
    <w:nsid w:val="4BF840CF"/>
    <w:multiLevelType w:val="multilevel"/>
    <w:tmpl w:val="D93A103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9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86" w:hanging="1800"/>
      </w:pPr>
      <w:rPr>
        <w:rFonts w:hint="default"/>
      </w:rPr>
    </w:lvl>
  </w:abstractNum>
  <w:abstractNum w:abstractNumId="2" w15:restartNumberingAfterBreak="0">
    <w:nsid w:val="5085574D"/>
    <w:multiLevelType w:val="hybridMultilevel"/>
    <w:tmpl w:val="F63AD8BC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655059292">
    <w:abstractNumId w:val="1"/>
  </w:num>
  <w:num w:numId="2" w16cid:durableId="1638484531">
    <w:abstractNumId w:val="2"/>
  </w:num>
  <w:num w:numId="3" w16cid:durableId="77405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8C"/>
    <w:rsid w:val="0005115A"/>
    <w:rsid w:val="000D2E0B"/>
    <w:rsid w:val="00251FEB"/>
    <w:rsid w:val="00374241"/>
    <w:rsid w:val="00490B22"/>
    <w:rsid w:val="005A704A"/>
    <w:rsid w:val="00714DF8"/>
    <w:rsid w:val="008169F7"/>
    <w:rsid w:val="009D08E6"/>
    <w:rsid w:val="00A627E9"/>
    <w:rsid w:val="00AA3ADC"/>
    <w:rsid w:val="00AF619B"/>
    <w:rsid w:val="00C42BA0"/>
    <w:rsid w:val="00C8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3E2B"/>
  <w15:chartTrackingRefBased/>
  <w15:docId w15:val="{E22E98EF-F367-4431-B572-D29A8A5E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8E6"/>
    <w:pPr>
      <w:spacing w:line="360" w:lineRule="auto"/>
      <w:ind w:firstLine="426"/>
      <w:contextualSpacing/>
      <w:jc w:val="both"/>
    </w:pPr>
    <w:rPr>
      <w:rFonts w:ascii="Times New Roman" w:hAnsi="Times New Roman" w:cs="Times New Roman"/>
      <w:color w:val="000000" w:themeColor="text1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374241"/>
    <w:pPr>
      <w:numPr>
        <w:numId w:val="3"/>
      </w:numPr>
      <w:ind w:left="426" w:hanging="426"/>
      <w:outlineLvl w:val="0"/>
    </w:pPr>
    <w:rPr>
      <w:rFonts w:ascii="RoughTypewriter" w:hAnsi="RoughTypewriter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D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9D08E6"/>
    <w:pPr>
      <w:spacing w:after="0" w:line="240" w:lineRule="auto"/>
      <w:jc w:val="right"/>
    </w:pPr>
    <w:rPr>
      <w:rFonts w:ascii="1942 report" w:eastAsiaTheme="majorEastAsia" w:hAnsi="1942 report" w:cstheme="majorBidi"/>
      <w:color w:val="auto"/>
      <w:spacing w:val="-10"/>
      <w:kern w:val="28"/>
      <w:sz w:val="36"/>
      <w:szCs w:val="36"/>
    </w:rPr>
  </w:style>
  <w:style w:type="character" w:customStyle="1" w:styleId="TytuZnak">
    <w:name w:val="Tytuł Znak"/>
    <w:basedOn w:val="Domylnaczcionkaakapitu"/>
    <w:link w:val="Tytu"/>
    <w:uiPriority w:val="10"/>
    <w:rsid w:val="009D08E6"/>
    <w:rPr>
      <w:rFonts w:ascii="1942 report" w:eastAsiaTheme="majorEastAsia" w:hAnsi="1942 report" w:cstheme="majorBidi"/>
      <w:spacing w:val="-10"/>
      <w:kern w:val="28"/>
      <w:sz w:val="36"/>
      <w:szCs w:val="3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08E6"/>
    <w:pPr>
      <w:jc w:val="right"/>
    </w:pPr>
    <w:rPr>
      <w:rFonts w:ascii="1942 report" w:hAnsi="1942 report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9D08E6"/>
    <w:rPr>
      <w:rFonts w:ascii="1942 report" w:hAnsi="1942 report" w:cs="Times New Roman"/>
      <w:color w:val="000000" w:themeColor="text1"/>
      <w:sz w:val="32"/>
      <w:szCs w:val="32"/>
    </w:rPr>
  </w:style>
  <w:style w:type="paragraph" w:customStyle="1" w:styleId="TitleDate">
    <w:name w:val="Title Date"/>
    <w:basedOn w:val="Normalny"/>
    <w:link w:val="TitleDateChar"/>
    <w:qFormat/>
    <w:rsid w:val="009D08E6"/>
    <w:pPr>
      <w:jc w:val="right"/>
    </w:pPr>
    <w:rPr>
      <w:rFonts w:ascii="1942 report" w:hAnsi="1942 report"/>
      <w:color w:val="FF0000"/>
      <w:sz w:val="28"/>
      <w:szCs w:val="28"/>
    </w:rPr>
  </w:style>
  <w:style w:type="paragraph" w:customStyle="1" w:styleId="Name">
    <w:name w:val="Name"/>
    <w:basedOn w:val="Normalny"/>
    <w:link w:val="NameChar"/>
    <w:qFormat/>
    <w:rsid w:val="009D08E6"/>
    <w:rPr>
      <w:rFonts w:ascii="RoughTypewriter" w:hAnsi="RoughTypewriter"/>
      <w:sz w:val="24"/>
      <w:szCs w:val="24"/>
    </w:rPr>
  </w:style>
  <w:style w:type="character" w:customStyle="1" w:styleId="TitleDateChar">
    <w:name w:val="Title Date Char"/>
    <w:basedOn w:val="Domylnaczcionkaakapitu"/>
    <w:link w:val="TitleDate"/>
    <w:rsid w:val="009D08E6"/>
    <w:rPr>
      <w:rFonts w:ascii="1942 report" w:hAnsi="1942 report" w:cs="Times New Roman"/>
      <w:color w:val="FF0000"/>
      <w:sz w:val="28"/>
      <w:szCs w:val="28"/>
    </w:rPr>
  </w:style>
  <w:style w:type="paragraph" w:customStyle="1" w:styleId="Tableheader">
    <w:name w:val="Table header"/>
    <w:basedOn w:val="Normalny"/>
    <w:link w:val="TableheaderChar"/>
    <w:qFormat/>
    <w:rsid w:val="009D08E6"/>
    <w:pPr>
      <w:spacing w:after="0" w:line="240" w:lineRule="auto"/>
    </w:pPr>
    <w:rPr>
      <w:rFonts w:ascii="RoughTypewriter" w:hAnsi="RoughTypewriter"/>
      <w:i/>
      <w:iCs/>
      <w:color w:val="FFFFFF" w:themeColor="background1"/>
      <w:sz w:val="20"/>
      <w:szCs w:val="20"/>
    </w:rPr>
  </w:style>
  <w:style w:type="character" w:customStyle="1" w:styleId="NameChar">
    <w:name w:val="Name Char"/>
    <w:basedOn w:val="Domylnaczcionkaakapitu"/>
    <w:link w:val="Name"/>
    <w:rsid w:val="009D08E6"/>
    <w:rPr>
      <w:rFonts w:ascii="RoughTypewriter" w:hAnsi="RoughTypewriter" w:cs="Times New Roman"/>
      <w:color w:val="000000" w:themeColor="text1"/>
      <w:sz w:val="24"/>
      <w:szCs w:val="24"/>
    </w:rPr>
  </w:style>
  <w:style w:type="paragraph" w:customStyle="1" w:styleId="Tablecontent">
    <w:name w:val="Table content"/>
    <w:basedOn w:val="Normalny"/>
    <w:link w:val="TablecontentChar"/>
    <w:qFormat/>
    <w:rsid w:val="009D08E6"/>
    <w:pPr>
      <w:spacing w:after="0" w:line="240" w:lineRule="auto"/>
      <w:ind w:firstLine="94"/>
      <w:jc w:val="left"/>
    </w:pPr>
    <w:rPr>
      <w:rFonts w:ascii="RoughTypewriter" w:hAnsi="RoughTypewriter"/>
      <w:sz w:val="20"/>
      <w:szCs w:val="20"/>
    </w:rPr>
  </w:style>
  <w:style w:type="character" w:customStyle="1" w:styleId="TableheaderChar">
    <w:name w:val="Table header Char"/>
    <w:basedOn w:val="Domylnaczcionkaakapitu"/>
    <w:link w:val="Tableheader"/>
    <w:rsid w:val="009D08E6"/>
    <w:rPr>
      <w:rFonts w:ascii="RoughTypewriter" w:hAnsi="RoughTypewriter" w:cs="Times New Roman"/>
      <w:i/>
      <w:iCs/>
      <w:color w:val="FFFFFF" w:themeColor="background1"/>
      <w:sz w:val="20"/>
      <w:szCs w:val="20"/>
    </w:rPr>
  </w:style>
  <w:style w:type="character" w:customStyle="1" w:styleId="TablecontentChar">
    <w:name w:val="Table content Char"/>
    <w:basedOn w:val="Domylnaczcionkaakapitu"/>
    <w:link w:val="Tablecontent"/>
    <w:rsid w:val="009D08E6"/>
    <w:rPr>
      <w:rFonts w:ascii="RoughTypewriter" w:hAnsi="RoughTypewriter" w:cs="Times New Roman"/>
      <w:color w:val="000000" w:themeColor="text1"/>
      <w:sz w:val="20"/>
      <w:szCs w:val="20"/>
    </w:rPr>
  </w:style>
  <w:style w:type="paragraph" w:styleId="Akapitzlist">
    <w:name w:val="List Paragraph"/>
    <w:basedOn w:val="Normalny"/>
    <w:uiPriority w:val="34"/>
    <w:qFormat/>
    <w:rsid w:val="009D08E6"/>
    <w:pPr>
      <w:ind w:left="720"/>
    </w:pPr>
  </w:style>
  <w:style w:type="paragraph" w:styleId="Nagwek">
    <w:name w:val="header"/>
    <w:basedOn w:val="Normalny"/>
    <w:link w:val="NagwekZnak"/>
    <w:uiPriority w:val="99"/>
    <w:unhideWhenUsed/>
    <w:rsid w:val="009D0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D08E6"/>
    <w:rPr>
      <w:rFonts w:ascii="Times New Roman" w:hAnsi="Times New Roman" w:cs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9D0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08E6"/>
    <w:rPr>
      <w:rFonts w:ascii="Times New Roman" w:hAnsi="Times New Roman" w:cs="Times New Roman"/>
      <w:color w:val="000000" w:themeColor="text1"/>
    </w:rPr>
  </w:style>
  <w:style w:type="character" w:customStyle="1" w:styleId="Nagwek1Znak">
    <w:name w:val="Nagłówek 1 Znak"/>
    <w:basedOn w:val="Domylnaczcionkaakapitu"/>
    <w:link w:val="Nagwek1"/>
    <w:uiPriority w:val="9"/>
    <w:rsid w:val="00374241"/>
    <w:rPr>
      <w:rFonts w:ascii="RoughTypewriter" w:hAnsi="RoughTypewriter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9885-6A2A-4740-B771-655CBDEA2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519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Wróblewski (259193)</dc:creator>
  <cp:keywords/>
  <dc:description/>
  <cp:lastModifiedBy>Kacper Wróblewski (259193)</cp:lastModifiedBy>
  <cp:revision>2</cp:revision>
  <dcterms:created xsi:type="dcterms:W3CDTF">2023-01-26T15:05:00Z</dcterms:created>
  <dcterms:modified xsi:type="dcterms:W3CDTF">2023-01-26T17:47:00Z</dcterms:modified>
</cp:coreProperties>
</file>