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1"/>
        <w:gridCol w:w="1095"/>
        <w:gridCol w:w="2854"/>
        <w:gridCol w:w="2522"/>
        <w:gridCol w:w="1465"/>
        <w:gridCol w:w="74"/>
      </w:tblGrid>
      <w:tr w:rsidR="00554117" w:rsidRPr="00554117" w14:paraId="5E51C945" w14:textId="77777777" w:rsidTr="00A822C8">
        <w:trPr>
          <w:trHeight w:val="450"/>
        </w:trPr>
        <w:tc>
          <w:tcPr>
            <w:tcW w:w="5000" w:type="pct"/>
            <w:gridSpan w:val="6"/>
            <w:vMerge w:val="restart"/>
            <w:shd w:val="clear" w:color="000000" w:fill="B4C6E7"/>
            <w:noWrap/>
            <w:vAlign w:val="center"/>
            <w:hideMark/>
          </w:tcPr>
          <w:p w14:paraId="3296CD6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Karta projektu badawczo-rozwojowego</w:t>
            </w:r>
          </w:p>
        </w:tc>
      </w:tr>
      <w:tr w:rsidR="00554117" w:rsidRPr="00554117" w14:paraId="3A5F8519" w14:textId="77777777" w:rsidTr="00A822C8">
        <w:trPr>
          <w:trHeight w:val="450"/>
        </w:trPr>
        <w:tc>
          <w:tcPr>
            <w:tcW w:w="5000" w:type="pct"/>
            <w:gridSpan w:val="6"/>
            <w:vMerge/>
            <w:vAlign w:val="center"/>
            <w:hideMark/>
          </w:tcPr>
          <w:p w14:paraId="02A33D6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C1E5C04" w14:textId="77777777" w:rsidTr="00A822C8">
        <w:trPr>
          <w:trHeight w:val="450"/>
        </w:trPr>
        <w:tc>
          <w:tcPr>
            <w:tcW w:w="5000" w:type="pct"/>
            <w:gridSpan w:val="6"/>
            <w:vMerge/>
            <w:vAlign w:val="center"/>
            <w:hideMark/>
          </w:tcPr>
          <w:p w14:paraId="7D81F46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D9E75D6" w14:textId="77777777" w:rsidTr="00A822C8">
        <w:trPr>
          <w:trHeight w:val="450"/>
        </w:trPr>
        <w:tc>
          <w:tcPr>
            <w:tcW w:w="5000" w:type="pct"/>
            <w:gridSpan w:val="6"/>
            <w:vMerge/>
            <w:vAlign w:val="center"/>
            <w:hideMark/>
          </w:tcPr>
          <w:p w14:paraId="73BCC96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925D0FA" w14:textId="77777777" w:rsidTr="00A822C8">
        <w:trPr>
          <w:trHeight w:val="300"/>
        </w:trPr>
        <w:tc>
          <w:tcPr>
            <w:tcW w:w="5000" w:type="pct"/>
            <w:gridSpan w:val="6"/>
            <w:shd w:val="clear" w:color="000000" w:fill="F8CBAD"/>
            <w:noWrap/>
            <w:vAlign w:val="center"/>
            <w:hideMark/>
          </w:tcPr>
          <w:p w14:paraId="731B74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Tytuł projektu</w:t>
            </w:r>
          </w:p>
        </w:tc>
      </w:tr>
      <w:tr w:rsidR="00554117" w:rsidRPr="00554117" w14:paraId="755826A2" w14:textId="77777777" w:rsidTr="00A822C8">
        <w:trPr>
          <w:trHeight w:val="420"/>
        </w:trPr>
        <w:tc>
          <w:tcPr>
            <w:tcW w:w="5000" w:type="pct"/>
            <w:gridSpan w:val="6"/>
            <w:noWrap/>
            <w:vAlign w:val="center"/>
            <w:hideMark/>
          </w:tcPr>
          <w:p w14:paraId="3ACEFBEF" w14:textId="2C57F5A3" w:rsidR="00554117" w:rsidRPr="00554117" w:rsidRDefault="00202D2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Opracowanie i wdrożenie systemu do monitorowania tankowania paliw dla taboru długo-dystansowego</w:t>
            </w:r>
          </w:p>
        </w:tc>
      </w:tr>
      <w:tr w:rsidR="00554117" w:rsidRPr="00554117" w14:paraId="1C8B2DC5" w14:textId="77777777" w:rsidTr="00A822C8">
        <w:trPr>
          <w:trHeight w:val="600"/>
        </w:trPr>
        <w:tc>
          <w:tcPr>
            <w:tcW w:w="1668" w:type="pct"/>
            <w:gridSpan w:val="2"/>
            <w:shd w:val="clear" w:color="000000" w:fill="F8CBAD"/>
            <w:vAlign w:val="center"/>
            <w:hideMark/>
          </w:tcPr>
          <w:p w14:paraId="51CF1A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Numer ewidencyjny projektu</w:t>
            </w:r>
          </w:p>
        </w:tc>
        <w:tc>
          <w:tcPr>
            <w:tcW w:w="3332" w:type="pct"/>
            <w:gridSpan w:val="4"/>
            <w:vAlign w:val="center"/>
            <w:hideMark/>
          </w:tcPr>
          <w:p w14:paraId="113C4244" w14:textId="7FB1DAE8" w:rsidR="00554117" w:rsidRPr="00554117" w:rsidRDefault="001D18C7" w:rsidP="001D1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l-PL"/>
                <w14:ligatures w14:val="none"/>
              </w:rPr>
            </w:pPr>
            <w:r w:rsidRPr="001D18C7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BR -</w:t>
            </w:r>
            <w:r w:rsidR="00F311CC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 xml:space="preserve"> </w:t>
            </w:r>
            <w:r w:rsidRPr="001D18C7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system do paliw</w:t>
            </w:r>
          </w:p>
        </w:tc>
      </w:tr>
      <w:tr w:rsidR="00554117" w:rsidRPr="00554117" w14:paraId="5ED344F3" w14:textId="77777777" w:rsidTr="00A822C8">
        <w:trPr>
          <w:trHeight w:val="450"/>
        </w:trPr>
        <w:tc>
          <w:tcPr>
            <w:tcW w:w="5000" w:type="pct"/>
            <w:gridSpan w:val="6"/>
            <w:vMerge w:val="restart"/>
            <w:shd w:val="clear" w:color="000000" w:fill="F8CBAD"/>
            <w:noWrap/>
            <w:vAlign w:val="center"/>
            <w:hideMark/>
          </w:tcPr>
          <w:p w14:paraId="2267B2A3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OPIS DZIAŁAŃ BADAWCZO ROZWOJOWYCH:</w:t>
            </w:r>
          </w:p>
        </w:tc>
      </w:tr>
      <w:tr w:rsidR="00554117" w:rsidRPr="00554117" w14:paraId="5ABBED7D" w14:textId="77777777" w:rsidTr="00A822C8">
        <w:trPr>
          <w:trHeight w:val="450"/>
        </w:trPr>
        <w:tc>
          <w:tcPr>
            <w:tcW w:w="5000" w:type="pct"/>
            <w:gridSpan w:val="6"/>
            <w:vMerge/>
            <w:vAlign w:val="center"/>
            <w:hideMark/>
          </w:tcPr>
          <w:p w14:paraId="6A08F60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2CE8EF21" w14:textId="77777777" w:rsidTr="00A822C8">
        <w:trPr>
          <w:trHeight w:val="2407"/>
        </w:trPr>
        <w:tc>
          <w:tcPr>
            <w:tcW w:w="1140" w:type="pct"/>
            <w:vMerge w:val="restart"/>
            <w:shd w:val="clear" w:color="000000" w:fill="D9D9D9"/>
            <w:vAlign w:val="center"/>
            <w:hideMark/>
          </w:tcPr>
          <w:p w14:paraId="7692BE9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Cel/ Opis nowych zakładanych właściwości/ funkcjonalności  rozwiązania (produktu lub procesu)</w:t>
            </w:r>
          </w:p>
        </w:tc>
        <w:tc>
          <w:tcPr>
            <w:tcW w:w="3860" w:type="pct"/>
            <w:gridSpan w:val="5"/>
            <w:vMerge w:val="restart"/>
            <w:hideMark/>
          </w:tcPr>
          <w:p w14:paraId="16BD549D" w14:textId="77777777" w:rsidR="00554117" w:rsidRDefault="007E0311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</w:t>
            </w:r>
            <w:r w:rsidR="00BF237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pracowanie </w:t>
            </w:r>
            <w:r w:rsidR="009870C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i wdrożenie </w:t>
            </w:r>
            <w:r w:rsidR="00E61C7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skutecznej</w:t>
            </w:r>
            <w:r w:rsidR="00FA45F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metody weryfikacji ubytków oleju napędowego </w:t>
            </w:r>
            <w:r w:rsidR="002C1CE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</w:r>
            <w:r w:rsidR="00FA45F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 wodnego roztworu</w:t>
            </w:r>
            <w:r w:rsidR="005C2E7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mocznika (</w:t>
            </w:r>
            <w:proofErr w:type="spellStart"/>
            <w:r w:rsidR="005C2E7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AdBlue</w:t>
            </w:r>
            <w:proofErr w:type="spellEnd"/>
            <w:r w:rsidR="005C2E7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) </w:t>
            </w:r>
            <w:r w:rsidR="00C2477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wskazującej na potencjalne ryzyko </w:t>
            </w:r>
            <w:r w:rsidR="00FE4C8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nieautoryzowanego zużycia paliw </w:t>
            </w:r>
            <w:r w:rsidR="00C72EF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przez użytkowników pojazdów ciężarowych </w:t>
            </w:r>
            <w:r w:rsidR="00B20AF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floty WITRAŻ.</w:t>
            </w:r>
            <w:r w:rsidR="0062176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Opracowanie narzędzi </w:t>
            </w:r>
            <w:r w:rsidR="0006704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wspomagających proces kontroli </w:t>
            </w:r>
            <w:r w:rsidR="005031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zakupu paliw</w:t>
            </w:r>
            <w:r w:rsidR="008A6A9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na </w:t>
            </w:r>
            <w:r w:rsidR="00EA23B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podstawie</w:t>
            </w:r>
            <w:r w:rsidR="00F3080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arkusza kalkulacyjnego MS Excel</w:t>
            </w:r>
            <w:r w:rsidR="0096237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="002A552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z </w:t>
            </w:r>
            <w:r w:rsidR="00EA23B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zastosowanie</w:t>
            </w:r>
            <w:r w:rsidR="002A552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</w:t>
            </w:r>
            <w:r w:rsidR="00AD708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="00E87D2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makr i </w:t>
            </w:r>
            <w:r w:rsidR="00EB028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edytora Visual </w:t>
            </w:r>
            <w:r w:rsidR="002A552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Basic</w:t>
            </w:r>
            <w:r w:rsidR="008E3A3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.</w:t>
            </w:r>
            <w:r w:rsidR="00E37A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="00FF4BB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Utwor</w:t>
            </w:r>
            <w:r w:rsidR="0031775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zenie</w:t>
            </w:r>
            <w:r w:rsidR="00327EE4" w:rsidRPr="00327EE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="00F56CB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wewnętrzn</w:t>
            </w:r>
            <w:r w:rsidR="0098059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ego </w:t>
            </w:r>
            <w:r w:rsidR="00327EE4" w:rsidRPr="00327EE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systemu kontroli zużycia paliw, opartego na systematycznym monitoringu </w:t>
            </w:r>
            <w:r w:rsidR="00A0555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i </w:t>
            </w:r>
            <w:r w:rsidR="00702FE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szczegółowej </w:t>
            </w:r>
            <w:r w:rsidR="00A0555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analizie </w:t>
            </w:r>
            <w:r w:rsidR="00157EC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zdarzeń zarejestrowanych przez </w:t>
            </w:r>
            <w:r w:rsidR="0098059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użytkowane </w:t>
            </w:r>
            <w:r w:rsidR="005010E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systemy </w:t>
            </w:r>
            <w:proofErr w:type="spellStart"/>
            <w:r w:rsidR="005010E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telematyczne</w:t>
            </w:r>
            <w:proofErr w:type="spellEnd"/>
            <w:r w:rsidR="00A6398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="001F73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CARTRACK i DBK </w:t>
            </w:r>
            <w:proofErr w:type="spellStart"/>
            <w:r w:rsidR="001F73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Fleet</w:t>
            </w:r>
            <w:proofErr w:type="spellEnd"/>
            <w:r w:rsidR="001F73F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Management </w:t>
            </w:r>
            <w:r w:rsidR="00A6398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oraz </w:t>
            </w:r>
            <w:r w:rsidR="00FE710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statystykę</w:t>
            </w:r>
            <w:r w:rsidR="00A6398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="006C400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transakcji </w:t>
            </w:r>
            <w:r w:rsidR="009356A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 kart flotowych</w:t>
            </w:r>
            <w:r w:rsidR="00BD2D7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SHELL.</w:t>
            </w:r>
          </w:p>
          <w:p w14:paraId="6B593688" w14:textId="77777777" w:rsidR="004804FF" w:rsidRDefault="00DB2367" w:rsidP="00730924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</w:r>
            <w:r w:rsidR="0047775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aprojektowano</w:t>
            </w:r>
            <w:r w:rsidR="0047775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opracowano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i wdrożono system wykrywania ubytków</w:t>
            </w:r>
            <w:r w:rsidR="003B7A4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(kradzieży)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oleju napędowego i </w:t>
            </w:r>
            <w:proofErr w:type="spellStart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AdBlue</w:t>
            </w:r>
            <w:proofErr w:type="spellEnd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oraz kontrol</w:t>
            </w:r>
            <w:r w:rsidR="003B7A4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owania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zakupów paliw</w:t>
            </w:r>
            <w:r w:rsidR="00A7262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na potrzeb</w:t>
            </w:r>
            <w:r w:rsidR="003B7A4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y</w:t>
            </w:r>
            <w:r w:rsidR="00A7262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taboru </w:t>
            </w:r>
            <w:r w:rsidR="000E387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długodystansowego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. </w:t>
            </w:r>
          </w:p>
          <w:p w14:paraId="574C7B2E" w14:textId="77777777" w:rsidR="004804FF" w:rsidRDefault="004804FF" w:rsidP="00730924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3AF42707" w14:textId="2D762718" w:rsidR="00DB2367" w:rsidRDefault="004804FF" w:rsidP="00730924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Założenia</w:t>
            </w:r>
            <w:r w:rsidR="004B7F2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ystem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opracowano w wyniku 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testów porównawczych </w:t>
            </w:r>
            <w:r w:rsidR="004307A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narz</w:t>
            </w:r>
            <w:r w:rsidR="0034536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ędzi </w:t>
            </w:r>
            <w:r w:rsidR="0084100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systemowych </w:t>
            </w:r>
            <w:r w:rsidR="0034536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do </w:t>
            </w:r>
            <w:proofErr w:type="spellStart"/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telematyki</w:t>
            </w:r>
            <w:proofErr w:type="spellEnd"/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(CARTRACK → DBK </w:t>
            </w:r>
            <w:proofErr w:type="spellStart"/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Fleet</w:t>
            </w:r>
            <w:proofErr w:type="spellEnd"/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Management/ONYX), </w:t>
            </w:r>
            <w:r w:rsidR="0070584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wykonania 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kalibracji zbiorników </w:t>
            </w:r>
            <w:r w:rsidR="0070584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ciągników floty 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i </w:t>
            </w:r>
            <w:r w:rsidR="0070584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wykonania 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iteracyjnych analiz, </w:t>
            </w:r>
            <w:r w:rsidR="007B72B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a </w:t>
            </w:r>
            <w:r w:rsidR="007B72B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bazie zautomatyzowanych skryptów 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narzędz</w:t>
            </w:r>
            <w:r w:rsidR="007B72B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i 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VBA.</w:t>
            </w:r>
          </w:p>
          <w:p w14:paraId="29740855" w14:textId="77777777" w:rsidR="004804FF" w:rsidRPr="00DB2367" w:rsidRDefault="004804FF" w:rsidP="00730924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438A0A57" w14:textId="77777777" w:rsidR="00DB2367" w:rsidRPr="00DB2367" w:rsidRDefault="00DB2367" w:rsidP="00730924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Zakres i źródła danych</w:t>
            </w:r>
          </w:p>
          <w:p w14:paraId="21BB7A6F" w14:textId="6C3285A4" w:rsidR="00DB2367" w:rsidRPr="00DB2367" w:rsidRDefault="00DB2367" w:rsidP="004936F5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proofErr w:type="spellStart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telematyka</w:t>
            </w:r>
            <w:proofErr w:type="spellEnd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pojazdów: raporty zdarzeń, poziomu paliwa (L/%), lokalizacji i przebieg</w:t>
            </w:r>
            <w:r w:rsidR="007C763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 tras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(CARTRACK, DBK/ONYX),</w:t>
            </w:r>
          </w:p>
          <w:p w14:paraId="3054AB19" w14:textId="1A5138E8" w:rsidR="00DB2367" w:rsidRPr="00DB2367" w:rsidRDefault="00DB2367" w:rsidP="004936F5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karty flotowe SHELL: transakcje paliw/</w:t>
            </w:r>
            <w:proofErr w:type="spellStart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AdBlue</w:t>
            </w:r>
            <w:proofErr w:type="spellEnd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z pełną </w:t>
            </w:r>
            <w:r w:rsidR="007C763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analityką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</w:t>
            </w:r>
          </w:p>
          <w:p w14:paraId="3B34AF74" w14:textId="4ACEA1AD" w:rsidR="00DB2367" w:rsidRPr="00DB2367" w:rsidRDefault="00DB2367" w:rsidP="004936F5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CAN/OBD: dawki wtrysku i dane spalania</w:t>
            </w:r>
            <w:r w:rsidR="00E61CF9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– informacje ze sterowników ciągników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</w:t>
            </w:r>
          </w:p>
          <w:p w14:paraId="6F3BD904" w14:textId="77777777" w:rsidR="00DB2367" w:rsidRDefault="00DB2367" w:rsidP="004936F5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tachografy/karty kierowców: przebiegi i czasy pracy.</w:t>
            </w:r>
          </w:p>
          <w:p w14:paraId="586BCCE2" w14:textId="77777777" w:rsidR="00384F9C" w:rsidRPr="00DB2367" w:rsidRDefault="00384F9C" w:rsidP="00384F9C">
            <w:p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66017386" w14:textId="77777777" w:rsidR="00DB2367" w:rsidRPr="00DB2367" w:rsidRDefault="00DB2367" w:rsidP="00DB236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Architektura rozwiązania (warstwy)</w:t>
            </w:r>
          </w:p>
          <w:p w14:paraId="60B9CC4C" w14:textId="77777777" w:rsidR="00DB2367" w:rsidRPr="00DB2367" w:rsidRDefault="00DB2367" w:rsidP="00384F9C">
            <w:pPr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Kalibracja i normalizacja</w:t>
            </w:r>
          </w:p>
          <w:p w14:paraId="52DF59AC" w14:textId="5D1E25F7" w:rsidR="00DB2367" w:rsidRPr="00DB2367" w:rsidRDefault="003A0E11" w:rsidP="004936F5">
            <w:pPr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weryfikacja fizyczna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pojemności zbiorników ON/</w:t>
            </w:r>
            <w:proofErr w:type="spellStart"/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AdBlue</w:t>
            </w:r>
            <w:proofErr w:type="spellEnd"/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wg danych producentów; dwustronna kalibracja w systemach </w:t>
            </w:r>
            <w:proofErr w:type="spellStart"/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telematycznych</w:t>
            </w:r>
            <w:proofErr w:type="spellEnd"/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</w:t>
            </w:r>
          </w:p>
          <w:p w14:paraId="5D80020F" w14:textId="26F124A9" w:rsidR="00DB2367" w:rsidRDefault="00DB2367" w:rsidP="004936F5">
            <w:pPr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reguły jakości</w:t>
            </w:r>
            <w:r w:rsidR="0036566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owe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danych (</w:t>
            </w:r>
            <w:r w:rsidR="0036566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eliminacja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odczytów z niezsynchronizowanym pływakiem, po serwisie, po wymianie urządzeń).</w:t>
            </w:r>
          </w:p>
          <w:p w14:paraId="60DAD93E" w14:textId="77777777" w:rsidR="00254486" w:rsidRPr="00DB2367" w:rsidRDefault="00254486" w:rsidP="00254486">
            <w:p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12DBECD8" w14:textId="0DCFCB6B" w:rsidR="00DB2367" w:rsidRPr="00DB2367" w:rsidRDefault="00DB2367" w:rsidP="00384F9C">
            <w:pPr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Konsolidacja i automatyzacja (</w:t>
            </w:r>
            <w:r w:rsidR="00FF436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arkusze 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Excel + VBA)</w:t>
            </w:r>
          </w:p>
          <w:p w14:paraId="1A19C375" w14:textId="0315FC79" w:rsidR="00DB2367" w:rsidRPr="00DB2367" w:rsidRDefault="00DB2367" w:rsidP="00384F9C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import wieloźródłowy (</w:t>
            </w:r>
            <w:r w:rsidR="004936F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system</w:t>
            </w:r>
            <w:r w:rsidR="00A1063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y</w:t>
            </w:r>
            <w:r w:rsidR="004936F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telematy</w:t>
            </w:r>
            <w:r w:rsidR="004936F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czne</w:t>
            </w:r>
            <w:proofErr w:type="spellEnd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, </w:t>
            </w:r>
            <w:r w:rsidR="004936F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system </w:t>
            </w:r>
            <w:r w:rsidR="008009D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kart 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SHELL, tachografy),</w:t>
            </w:r>
          </w:p>
          <w:p w14:paraId="696C20B0" w14:textId="77777777" w:rsidR="00DB2367" w:rsidRPr="00DB2367" w:rsidRDefault="00DB2367" w:rsidP="00384F9C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mapowanie pojazdów/urządzeń, </w:t>
            </w:r>
            <w:proofErr w:type="spellStart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deduplikacja</w:t>
            </w:r>
            <w:proofErr w:type="spellEnd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spójne znaczniki czasu i lokalizacji,</w:t>
            </w:r>
          </w:p>
          <w:p w14:paraId="742F0130" w14:textId="77777777" w:rsidR="00DB2367" w:rsidRDefault="00DB2367" w:rsidP="00384F9C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klasyfikacja transakcji (kategorie „wrażliwe”), generowanie raportów zarządczych.</w:t>
            </w:r>
          </w:p>
          <w:p w14:paraId="73CC6304" w14:textId="77777777" w:rsidR="00791C23" w:rsidRPr="00DB2367" w:rsidRDefault="00791C23" w:rsidP="00791C2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4A4D74F0" w14:textId="77777777" w:rsidR="00DB2367" w:rsidRPr="00DB2367" w:rsidRDefault="00DB2367" w:rsidP="00384F9C">
            <w:pPr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Analityka </w:t>
            </w:r>
            <w:proofErr w:type="spellStart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regułowa</w:t>
            </w:r>
            <w:proofErr w:type="spellEnd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(metoda praktyczna)</w:t>
            </w:r>
          </w:p>
          <w:p w14:paraId="188C079D" w14:textId="4AD5F1E9" w:rsidR="00DB2367" w:rsidRPr="00DB2367" w:rsidRDefault="00DB2367" w:rsidP="00384F9C">
            <w:pPr>
              <w:numPr>
                <w:ilvl w:val="0"/>
                <w:numId w:val="7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wykrywanie anomalii</w:t>
            </w:r>
            <w:r w:rsidR="00CA683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="00831A8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ubytk</w:t>
            </w:r>
            <w:r w:rsidR="00CA683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ów</w:t>
            </w:r>
            <w:r w:rsidR="00831A8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paliwa z prognozowanym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poziom</w:t>
            </w:r>
            <w:r w:rsidR="00831A8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em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paliwa </w:t>
            </w:r>
            <w:r w:rsidR="002F123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</w:r>
            <w:r w:rsidR="00831A8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(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pominię</w:t>
            </w:r>
            <w:r w:rsidR="0089210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cie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błędnych litraży</w:t>
            </w:r>
            <w:r w:rsidR="0089210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nieskalibrowanych czujników</w:t>
            </w:r>
            <w:r w:rsidR="0089210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</w:t>
            </w:r>
          </w:p>
          <w:p w14:paraId="4F0CBF24" w14:textId="1AD88082" w:rsidR="00DB2367" w:rsidRPr="00DB2367" w:rsidRDefault="00DB2367" w:rsidP="00384F9C">
            <w:pPr>
              <w:numPr>
                <w:ilvl w:val="0"/>
                <w:numId w:val="7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>porównania</w:t>
            </w:r>
            <w:r w:rsidR="008F4BA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zbio</w:t>
            </w:r>
            <w:r w:rsidR="008F4BA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rów danych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wg</w:t>
            </w:r>
            <w:r w:rsidR="008F4BA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.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wielowymiarowych kryteriów: pojazd/model, użytkownik, dzień/godzina, lokalizacja, % spadku, dystans vs czas od tankowania, średnie spalanie (zakup/CAN), powtarzalność na tej samej stacji, porównania </w:t>
            </w:r>
            <w:r w:rsidR="0090751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tych samych typów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pojazdów i urządzeń,</w:t>
            </w:r>
          </w:p>
          <w:p w14:paraId="370DAF41" w14:textId="77777777" w:rsidR="00DB2367" w:rsidRDefault="00DB2367" w:rsidP="00384F9C">
            <w:pPr>
              <w:numPr>
                <w:ilvl w:val="0"/>
                <w:numId w:val="7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odróżnianie faktycznego ubytku od błędu pływaka (weryfikacja sekwencji: tankowanie → przebieg → stabilizacja poziomu → spadek).</w:t>
            </w:r>
          </w:p>
          <w:p w14:paraId="6F580CEA" w14:textId="77777777" w:rsidR="00FF4366" w:rsidRPr="00DB2367" w:rsidRDefault="00FF4366" w:rsidP="00FF4366">
            <w:p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23092F06" w14:textId="528BFA67" w:rsidR="00DB2367" w:rsidRPr="00DB2367" w:rsidRDefault="00DB2367" w:rsidP="00384F9C">
            <w:pPr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Procedur</w:t>
            </w:r>
            <w:r w:rsidR="004827E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y i algorytmy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postępowania </w:t>
            </w:r>
          </w:p>
          <w:p w14:paraId="325DCDED" w14:textId="24C7B4EE" w:rsidR="00DB2367" w:rsidRPr="00DB2367" w:rsidRDefault="00DB2367" w:rsidP="00384F9C">
            <w:pPr>
              <w:numPr>
                <w:ilvl w:val="0"/>
                <w:numId w:val="9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alert → weryfikacja </w:t>
            </w:r>
            <w:r w:rsidR="004827E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wieloźródłowa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(raporty </w:t>
            </w:r>
            <w:proofErr w:type="spellStart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telematyczne</w:t>
            </w:r>
            <w:proofErr w:type="spellEnd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SHELL, CAN, tachograf) → ocena prawdopodobieństwa błędu pomiaru → potwierdzenie/odrzucenie zdarzenia,</w:t>
            </w:r>
          </w:p>
          <w:p w14:paraId="119040C3" w14:textId="77777777" w:rsidR="003C097E" w:rsidRPr="00DB2367" w:rsidRDefault="003C097E" w:rsidP="003C097E">
            <w:p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6550CC3C" w14:textId="77777777" w:rsidR="00DB2367" w:rsidRPr="00DB2367" w:rsidRDefault="00DB2367" w:rsidP="00384F9C">
            <w:pPr>
              <w:numPr>
                <w:ilvl w:val="0"/>
                <w:numId w:val="10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Raportowanie, KPI i ślad audytowy</w:t>
            </w:r>
          </w:p>
          <w:p w14:paraId="67B7F4E8" w14:textId="77777777" w:rsidR="00DB2367" w:rsidRPr="00DB2367" w:rsidRDefault="00DB2367" w:rsidP="00384F9C">
            <w:pPr>
              <w:numPr>
                <w:ilvl w:val="0"/>
                <w:numId w:val="1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miesięczne podsumowania (FPY danych, liczba i wolumen ubytków, średnie spalanie ON, zużycie </w:t>
            </w:r>
            <w:proofErr w:type="spellStart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AdBlue</w:t>
            </w:r>
            <w:proofErr w:type="spellEnd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),</w:t>
            </w:r>
          </w:p>
          <w:p w14:paraId="173B63B1" w14:textId="77777777" w:rsidR="00DB2367" w:rsidRDefault="00DB2367" w:rsidP="00384F9C">
            <w:pPr>
              <w:numPr>
                <w:ilvl w:val="0"/>
                <w:numId w:val="1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dzienniki kalibracji, wersjonowanie reguł, metryka urządzeń i umów,</w:t>
            </w:r>
          </w:p>
          <w:p w14:paraId="5C6C36FF" w14:textId="77777777" w:rsidR="00DB2367" w:rsidRPr="005432EB" w:rsidRDefault="00DB2367" w:rsidP="005432EB">
            <w:pPr>
              <w:numPr>
                <w:ilvl w:val="0"/>
                <w:numId w:val="1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432E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subkonta dostępu (logistyka/serwis), </w:t>
            </w:r>
            <w:proofErr w:type="spellStart"/>
            <w:r w:rsidRPr="005432E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checklisty</w:t>
            </w:r>
            <w:proofErr w:type="spellEnd"/>
            <w:r w:rsidRPr="005432E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weryfikacyjne.</w:t>
            </w:r>
          </w:p>
          <w:p w14:paraId="7871F74F" w14:textId="77777777" w:rsidR="00384F9C" w:rsidRPr="00DB2367" w:rsidRDefault="00384F9C" w:rsidP="00384F9C">
            <w:pPr>
              <w:spacing w:after="0" w:line="240" w:lineRule="auto"/>
              <w:ind w:left="72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3E86A93B" w14:textId="77777777" w:rsidR="00DB2367" w:rsidRPr="00DB2367" w:rsidRDefault="00DB2367" w:rsidP="00DB236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Efekt i korzyści</w:t>
            </w:r>
          </w:p>
          <w:p w14:paraId="4F17190B" w14:textId="4FA43522" w:rsidR="00DB2367" w:rsidRPr="00DB2367" w:rsidRDefault="00B339FF" w:rsidP="00DB2367">
            <w:pPr>
              <w:numPr>
                <w:ilvl w:val="0"/>
                <w:numId w:val="12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ciągły monitoring ubytków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(m.in. 114 ubytków = 17 657,75 L w 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okresie maj –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gru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2022; 120 ubytków = 20 705,48 L w 2023),</w:t>
            </w:r>
          </w:p>
          <w:p w14:paraId="4428A851" w14:textId="20C1FC23" w:rsidR="00DB2367" w:rsidRPr="00DB2367" w:rsidRDefault="00755871" w:rsidP="00DB2367">
            <w:pPr>
              <w:numPr>
                <w:ilvl w:val="0"/>
                <w:numId w:val="12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wykrywanie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realnych ubytków </w:t>
            </w:r>
            <w:r w:rsidR="00AC31C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vs.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błęd</w:t>
            </w:r>
            <w:r w:rsidR="00AC31C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y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pomiarow</w:t>
            </w:r>
            <w:r w:rsidR="00AC31C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(przykład zacinającego się pływaka potwierdzone sekwencją danych),</w:t>
            </w:r>
          </w:p>
          <w:p w14:paraId="66CE05CA" w14:textId="49EB1DC2" w:rsidR="00DB2367" w:rsidRPr="00DB2367" w:rsidRDefault="001D6122" w:rsidP="00DB2367">
            <w:pPr>
              <w:numPr>
                <w:ilvl w:val="0"/>
                <w:numId w:val="12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obniżenie kosztów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nadz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paliwow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ego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bez kosztownego systemu klasy ERP: 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dane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telematy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czne</w:t>
            </w:r>
            <w:proofErr w:type="spellEnd"/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+ 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dane z kart 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SHELL + 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narzędzia 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VBA,</w:t>
            </w:r>
          </w:p>
          <w:p w14:paraId="08C0F279" w14:textId="56A38474" w:rsidR="00DB2367" w:rsidRDefault="006415FC" w:rsidP="00DB2367">
            <w:pPr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wystandaryzowanie</w:t>
            </w:r>
            <w:proofErr w:type="spellEnd"/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proces</w:t>
            </w:r>
            <w:r w:rsidR="00A0299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ów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(kalibracje, szkolenia, harmonogramy, umowy) i przygotowan</w:t>
            </w:r>
            <w:r w:rsidR="005432E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organizacj</w:t>
            </w:r>
            <w:r w:rsidR="005432E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ę</w:t>
            </w:r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do migracji </w:t>
            </w:r>
            <w:proofErr w:type="spellStart"/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telematyki</w:t>
            </w:r>
            <w:proofErr w:type="spellEnd"/>
            <w:r w:rsidR="00DB2367"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oraz dalszego rozwoju (alerty automatyczne, dodatkowe zabezpieczenia wlewów).</w:t>
            </w:r>
          </w:p>
          <w:p w14:paraId="7F96EECB" w14:textId="77777777" w:rsidR="00C050E3" w:rsidRPr="00DB2367" w:rsidRDefault="00C050E3" w:rsidP="00C050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6D22C87F" w14:textId="77777777" w:rsidR="00DB2367" w:rsidRPr="00DB2367" w:rsidRDefault="00DB2367" w:rsidP="00DB236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Zasoby zorganizowane do realizacji</w:t>
            </w:r>
          </w:p>
          <w:p w14:paraId="6A72A758" w14:textId="47EC957A" w:rsidR="00DB2367" w:rsidRPr="00DB2367" w:rsidRDefault="00DB2367" w:rsidP="00DB2367">
            <w:pPr>
              <w:numPr>
                <w:ilvl w:val="0"/>
                <w:numId w:val="13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zespół: koordynator projektu, analityk danych (</w:t>
            </w:r>
            <w:r w:rsidR="008241A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narzędzia VBA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), </w:t>
            </w:r>
            <w:r w:rsidR="0039215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operator danych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telematyki</w:t>
            </w:r>
            <w:proofErr w:type="spellEnd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(CARTRACK/DBK/ONYX), logistyk i księgow</w:t>
            </w:r>
            <w:r w:rsidR="0039215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y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wsparcie prawne (umowy),</w:t>
            </w:r>
          </w:p>
          <w:p w14:paraId="4B8ADADF" w14:textId="73129792" w:rsidR="00DB2367" w:rsidRPr="00DB2367" w:rsidRDefault="00DB2367" w:rsidP="00DB2367">
            <w:pPr>
              <w:numPr>
                <w:ilvl w:val="0"/>
                <w:numId w:val="13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infrastruktura: konta i subkonta </w:t>
            </w:r>
            <w:proofErr w:type="spellStart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telematyczne</w:t>
            </w:r>
            <w:proofErr w:type="spellEnd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d</w:t>
            </w:r>
            <w:r w:rsidR="00744FC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ane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SHELL </w:t>
            </w:r>
            <w:proofErr w:type="spellStart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Fleet</w:t>
            </w:r>
            <w:proofErr w:type="spellEnd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Hub, </w:t>
            </w:r>
            <w:r w:rsidR="00744FC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bazy danych dla 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VBA (repozytorium i wersjonowanie), procedury kalibracji i instrukcje użytkowe,</w:t>
            </w:r>
          </w:p>
          <w:p w14:paraId="28FB792D" w14:textId="77777777" w:rsidR="00DB2367" w:rsidRDefault="00DB2367" w:rsidP="00DB2367">
            <w:pPr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harmonogram: przeglądy miesięczne KPI, okresowe </w:t>
            </w:r>
            <w:proofErr w:type="spellStart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rekalkibracje</w:t>
            </w:r>
            <w:proofErr w:type="spellEnd"/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zbiorników, cykliczne szkolenia i aktualizacje reguł.</w:t>
            </w:r>
          </w:p>
          <w:p w14:paraId="211A39CB" w14:textId="77777777" w:rsidR="00B41C8B" w:rsidRDefault="00B41C8B" w:rsidP="00F955DB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23167022" w14:textId="77777777" w:rsidR="00E8434A" w:rsidRDefault="00B41C8B" w:rsidP="00B41C8B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41C8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Metodykę zarządzania projektem oparto na modelu </w:t>
            </w:r>
            <w:proofErr w:type="spellStart"/>
            <w:r w:rsidRPr="00B41C8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Stage-Gate</w:t>
            </w:r>
            <w:proofErr w:type="spellEnd"/>
            <w:r w:rsidRPr="00B41C8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z formalnym nadzorem (Komitet Sterujący) i jasno zdefiniowanymi rolami w matrycy RACI; każdą fazę (Inicjacja → Analiza i projekt → Pilotaż → Migracja → </w:t>
            </w:r>
            <w:proofErr w:type="spellStart"/>
            <w:r w:rsidRPr="00B41C8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Roll</w:t>
            </w:r>
            <w:proofErr w:type="spellEnd"/>
            <w:r w:rsidRPr="00B41C8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-out) zamykała brama decyzyjna z przeglądem budżetu, </w:t>
            </w:r>
            <w:proofErr w:type="spellStart"/>
            <w:r w:rsidRPr="00B41C8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ryzyk</w:t>
            </w:r>
            <w:proofErr w:type="spellEnd"/>
            <w:r w:rsidRPr="00B41C8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, jakości danych oraz wskaźników korzyści. </w:t>
            </w:r>
          </w:p>
          <w:p w14:paraId="46BF0FE3" w14:textId="77777777" w:rsidR="00E8434A" w:rsidRDefault="00E8434A" w:rsidP="00B41C8B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3CE39B18" w14:textId="77777777" w:rsidR="00E8434A" w:rsidRDefault="00B41C8B" w:rsidP="00B41C8B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41C8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Plan bazowy obejmował WBS, harmonogram kamieni milowych, budżet, plan jakości (walidacja/kontrola danych, audyty), plan ryzyka (rejestr, właściciele, działania mitygujące) oraz plan komunikacji; zmianami zarządzała CCB zgodnie z procedurą CR (ocena wpływu na zakres, czas, koszt i jakość). </w:t>
            </w:r>
          </w:p>
          <w:p w14:paraId="5AFB0159" w14:textId="77777777" w:rsidR="00E8434A" w:rsidRDefault="00E8434A" w:rsidP="00B41C8B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42447206" w14:textId="02C1AC48" w:rsidR="00B41C8B" w:rsidRDefault="00B41C8B" w:rsidP="00B41C8B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41C8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Postęp monitorowano przez KPI (trafność wykryć, FPY danych, odchylenie zużycia vs CAN, MTTR kalibracji, stopień pokrycia flotą), a zapewnienie zgodności obejmowało polityki RODO i regulacje dot. monitoringu pracowników, szkolenia użytkowników oraz formalne odbiory z zamrożeniem konfiguracji (</w:t>
            </w:r>
            <w:proofErr w:type="spellStart"/>
            <w:r w:rsidRPr="00B41C8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baseline</w:t>
            </w:r>
            <w:proofErr w:type="spellEnd"/>
            <w:r w:rsidRPr="00B41C8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 po walidacji skuteczności.</w:t>
            </w:r>
          </w:p>
          <w:p w14:paraId="17D2AF39" w14:textId="77777777" w:rsidR="00B41C8B" w:rsidRPr="00DB2367" w:rsidRDefault="00B41C8B" w:rsidP="006415FC">
            <w:pPr>
              <w:spacing w:after="0" w:line="240" w:lineRule="auto"/>
              <w:ind w:left="72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76A642BA" w14:textId="246944A6" w:rsidR="00DB2367" w:rsidRPr="00554117" w:rsidRDefault="00DB236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System stanowi innowację w skali przedsiębiorstwa: jest prosty, oparty na </w:t>
            </w:r>
            <w:r w:rsidR="00BE539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wieloźródłowych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danych i zapewnia mierzaln</w:t>
            </w:r>
            <w:r w:rsidR="00BE539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efekt</w:t>
            </w:r>
            <w:r w:rsidR="00BE539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y</w:t>
            </w:r>
            <w:r w:rsidRPr="00DB236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– wykrywanie i ograniczanie nieautoryzowanego zużycia paliw przy jednoczesnym podniesieniu przejrzystości zakupów i eksploatacji floty.</w:t>
            </w:r>
          </w:p>
        </w:tc>
      </w:tr>
      <w:tr w:rsidR="00554117" w:rsidRPr="00554117" w14:paraId="29BB3122" w14:textId="77777777" w:rsidTr="00A822C8">
        <w:trPr>
          <w:trHeight w:val="450"/>
        </w:trPr>
        <w:tc>
          <w:tcPr>
            <w:tcW w:w="1140" w:type="pct"/>
            <w:vMerge/>
            <w:vAlign w:val="center"/>
            <w:hideMark/>
          </w:tcPr>
          <w:p w14:paraId="7F2A9742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0" w:type="pct"/>
            <w:gridSpan w:val="5"/>
            <w:vMerge/>
            <w:vAlign w:val="center"/>
            <w:hideMark/>
          </w:tcPr>
          <w:p w14:paraId="1FF9A9C0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8A9AA77" w14:textId="77777777" w:rsidTr="00A822C8">
        <w:trPr>
          <w:trHeight w:val="450"/>
        </w:trPr>
        <w:tc>
          <w:tcPr>
            <w:tcW w:w="1140" w:type="pct"/>
            <w:vMerge/>
            <w:vAlign w:val="center"/>
            <w:hideMark/>
          </w:tcPr>
          <w:p w14:paraId="0D58B76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0" w:type="pct"/>
            <w:gridSpan w:val="5"/>
            <w:vMerge/>
            <w:vAlign w:val="center"/>
            <w:hideMark/>
          </w:tcPr>
          <w:p w14:paraId="1F8099E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6A02550" w14:textId="77777777" w:rsidTr="00A822C8">
        <w:trPr>
          <w:trHeight w:val="3621"/>
        </w:trPr>
        <w:tc>
          <w:tcPr>
            <w:tcW w:w="1140" w:type="pct"/>
            <w:vMerge/>
            <w:vAlign w:val="center"/>
            <w:hideMark/>
          </w:tcPr>
          <w:p w14:paraId="1FFD9E5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0" w:type="pct"/>
            <w:gridSpan w:val="5"/>
            <w:vMerge/>
            <w:vAlign w:val="center"/>
            <w:hideMark/>
          </w:tcPr>
          <w:p w14:paraId="5FAFC32C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96DBD17" w14:textId="77777777" w:rsidTr="00A822C8">
        <w:trPr>
          <w:trHeight w:val="900"/>
        </w:trPr>
        <w:tc>
          <w:tcPr>
            <w:tcW w:w="5000" w:type="pct"/>
            <w:gridSpan w:val="6"/>
            <w:shd w:val="clear" w:color="000000" w:fill="F8CBAD"/>
            <w:vAlign w:val="center"/>
            <w:hideMark/>
          </w:tcPr>
          <w:p w14:paraId="38C44F8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etapy projektu</w:t>
            </w:r>
          </w:p>
        </w:tc>
      </w:tr>
      <w:tr w:rsidR="00554117" w:rsidRPr="00554117" w14:paraId="6EF94295" w14:textId="77777777" w:rsidTr="00A822C8">
        <w:trPr>
          <w:trHeight w:val="900"/>
        </w:trPr>
        <w:tc>
          <w:tcPr>
            <w:tcW w:w="1140" w:type="pct"/>
            <w:shd w:val="clear" w:color="000000" w:fill="D9D9D9"/>
            <w:vAlign w:val="center"/>
            <w:hideMark/>
          </w:tcPr>
          <w:p w14:paraId="31FC0FC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Numer etapu</w:t>
            </w:r>
          </w:p>
        </w:tc>
        <w:tc>
          <w:tcPr>
            <w:tcW w:w="3118" w:type="pct"/>
            <w:gridSpan w:val="3"/>
            <w:shd w:val="clear" w:color="000000" w:fill="D9D9D9"/>
            <w:vAlign w:val="center"/>
            <w:hideMark/>
          </w:tcPr>
          <w:p w14:paraId="2DF6C2ED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Nazwa etapu</w:t>
            </w:r>
          </w:p>
        </w:tc>
        <w:tc>
          <w:tcPr>
            <w:tcW w:w="742" w:type="pct"/>
            <w:gridSpan w:val="2"/>
            <w:shd w:val="clear" w:color="000000" w:fill="D9D9D9"/>
            <w:vAlign w:val="center"/>
            <w:hideMark/>
          </w:tcPr>
          <w:p w14:paraId="6EA0D25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Data realizacji</w:t>
            </w:r>
          </w:p>
        </w:tc>
      </w:tr>
      <w:tr w:rsidR="00554117" w:rsidRPr="00554117" w14:paraId="37729810" w14:textId="77777777" w:rsidTr="00A822C8">
        <w:trPr>
          <w:trHeight w:val="321"/>
        </w:trPr>
        <w:tc>
          <w:tcPr>
            <w:tcW w:w="1140" w:type="pct"/>
            <w:noWrap/>
            <w:vAlign w:val="center"/>
            <w:hideMark/>
          </w:tcPr>
          <w:p w14:paraId="6B7C53F3" w14:textId="33D51422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 w:rsidR="001555D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</w:p>
        </w:tc>
        <w:tc>
          <w:tcPr>
            <w:tcW w:w="3118" w:type="pct"/>
            <w:gridSpan w:val="3"/>
            <w:vAlign w:val="center"/>
            <w:hideMark/>
          </w:tcPr>
          <w:p w14:paraId="1BAD7B01" w14:textId="581B052E" w:rsidR="00554117" w:rsidRPr="00554117" w:rsidRDefault="00A822C8" w:rsidP="00075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Diagnozowanie</w:t>
            </w:r>
            <w:r w:rsidR="0036397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problemu, audyt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źródeł</w:t>
            </w:r>
            <w:r w:rsidR="0036397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danych</w:t>
            </w:r>
          </w:p>
        </w:tc>
        <w:tc>
          <w:tcPr>
            <w:tcW w:w="742" w:type="pct"/>
            <w:gridSpan w:val="2"/>
            <w:vAlign w:val="center"/>
            <w:hideMark/>
          </w:tcPr>
          <w:p w14:paraId="6954943A" w14:textId="5497F99D" w:rsidR="00554117" w:rsidRPr="00554117" w:rsidRDefault="00E82777" w:rsidP="00554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</w:t>
            </w:r>
            <w:r w:rsidR="00123E4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.2023 </w:t>
            </w:r>
            <w:r w:rsidR="00EE6DC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.2023</w:t>
            </w:r>
          </w:p>
        </w:tc>
      </w:tr>
      <w:tr w:rsidR="00554117" w:rsidRPr="00554117" w14:paraId="068943E0" w14:textId="77777777" w:rsidTr="00A822C8">
        <w:trPr>
          <w:trHeight w:val="420"/>
        </w:trPr>
        <w:tc>
          <w:tcPr>
            <w:tcW w:w="1140" w:type="pct"/>
            <w:noWrap/>
            <w:vAlign w:val="center"/>
            <w:hideMark/>
          </w:tcPr>
          <w:p w14:paraId="42407EB2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3118" w:type="pct"/>
            <w:gridSpan w:val="3"/>
            <w:vAlign w:val="center"/>
            <w:hideMark/>
          </w:tcPr>
          <w:p w14:paraId="3F49472F" w14:textId="455CE6B0" w:rsidR="00554117" w:rsidRPr="00554117" w:rsidRDefault="00363975" w:rsidP="00232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Benchmarking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alternatywnego systemu</w:t>
            </w:r>
          </w:p>
        </w:tc>
        <w:tc>
          <w:tcPr>
            <w:tcW w:w="742" w:type="pct"/>
            <w:gridSpan w:val="2"/>
            <w:vAlign w:val="center"/>
            <w:hideMark/>
          </w:tcPr>
          <w:p w14:paraId="793CABB7" w14:textId="5A4F7233" w:rsidR="00554117" w:rsidRPr="00554117" w:rsidRDefault="00784211" w:rsidP="00E827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11.2023</w:t>
            </w:r>
          </w:p>
        </w:tc>
      </w:tr>
      <w:tr w:rsidR="00554117" w:rsidRPr="00554117" w14:paraId="1A9283B9" w14:textId="77777777" w:rsidTr="00A822C8">
        <w:trPr>
          <w:trHeight w:val="381"/>
        </w:trPr>
        <w:tc>
          <w:tcPr>
            <w:tcW w:w="1140" w:type="pct"/>
            <w:noWrap/>
            <w:vAlign w:val="center"/>
            <w:hideMark/>
          </w:tcPr>
          <w:p w14:paraId="5AFDAF8E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3118" w:type="pct"/>
            <w:gridSpan w:val="3"/>
            <w:vAlign w:val="center"/>
            <w:hideMark/>
          </w:tcPr>
          <w:p w14:paraId="5144C9DB" w14:textId="3B97B851" w:rsidR="00554117" w:rsidRPr="00554117" w:rsidRDefault="00417B8D" w:rsidP="0073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Pilotaż DBK na pojeździe </w:t>
            </w:r>
            <w:r w:rsidR="00A822C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referencyjnym</w:t>
            </w:r>
          </w:p>
        </w:tc>
        <w:tc>
          <w:tcPr>
            <w:tcW w:w="742" w:type="pct"/>
            <w:gridSpan w:val="2"/>
            <w:vAlign w:val="center"/>
            <w:hideMark/>
          </w:tcPr>
          <w:p w14:paraId="5700A648" w14:textId="2E98159E" w:rsidR="00554117" w:rsidRPr="00554117" w:rsidRDefault="00123E4A" w:rsidP="00554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</w:t>
            </w:r>
            <w:r w:rsidR="005D697E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.2023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="004633D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="004633D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01.2024</w:t>
            </w:r>
          </w:p>
        </w:tc>
      </w:tr>
      <w:tr w:rsidR="00554117" w:rsidRPr="00554117" w14:paraId="2A9C6774" w14:textId="77777777" w:rsidTr="00A822C8">
        <w:trPr>
          <w:trHeight w:val="381"/>
        </w:trPr>
        <w:tc>
          <w:tcPr>
            <w:tcW w:w="1140" w:type="pct"/>
            <w:noWrap/>
            <w:vAlign w:val="center"/>
            <w:hideMark/>
          </w:tcPr>
          <w:p w14:paraId="01D4123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3118" w:type="pct"/>
            <w:gridSpan w:val="3"/>
            <w:vAlign w:val="center"/>
            <w:hideMark/>
          </w:tcPr>
          <w:p w14:paraId="3FCBC928" w14:textId="3C0416A5" w:rsidR="00554117" w:rsidRPr="00554117" w:rsidRDefault="0096335C" w:rsidP="009F7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Opracowanie </w:t>
            </w:r>
            <w:r w:rsidR="00A822C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metody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badawczej i walidacja</w:t>
            </w:r>
          </w:p>
        </w:tc>
        <w:tc>
          <w:tcPr>
            <w:tcW w:w="742" w:type="pct"/>
            <w:gridSpan w:val="2"/>
            <w:vAlign w:val="center"/>
            <w:hideMark/>
          </w:tcPr>
          <w:p w14:paraId="7F1B01F8" w14:textId="4ADEED4B" w:rsidR="004633D4" w:rsidRDefault="004633D4" w:rsidP="00554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12.2023 – </w:t>
            </w:r>
          </w:p>
          <w:p w14:paraId="07F0E312" w14:textId="6A1F391D" w:rsidR="00554117" w:rsidRPr="00554117" w:rsidRDefault="004633D4" w:rsidP="00554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02.2024</w:t>
            </w:r>
          </w:p>
        </w:tc>
      </w:tr>
      <w:tr w:rsidR="00E61912" w:rsidRPr="00554117" w14:paraId="1113876F" w14:textId="77777777" w:rsidTr="00A822C8">
        <w:trPr>
          <w:trHeight w:val="381"/>
        </w:trPr>
        <w:tc>
          <w:tcPr>
            <w:tcW w:w="1140" w:type="pct"/>
            <w:noWrap/>
            <w:vAlign w:val="center"/>
          </w:tcPr>
          <w:p w14:paraId="15B65B93" w14:textId="37110011" w:rsidR="00E61912" w:rsidRPr="00554117" w:rsidRDefault="00A749C8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5.</w:t>
            </w:r>
          </w:p>
        </w:tc>
        <w:tc>
          <w:tcPr>
            <w:tcW w:w="3118" w:type="pct"/>
            <w:gridSpan w:val="3"/>
            <w:vAlign w:val="center"/>
          </w:tcPr>
          <w:p w14:paraId="0FE3D38C" w14:textId="3F5A8464" w:rsidR="00E61912" w:rsidRDefault="00A822C8" w:rsidP="009F7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Formalizacja</w:t>
            </w:r>
            <w:r w:rsidR="0096335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i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przygotowanie</w:t>
            </w:r>
            <w:r w:rsidR="0096335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migracji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danych</w:t>
            </w:r>
          </w:p>
        </w:tc>
        <w:tc>
          <w:tcPr>
            <w:tcW w:w="742" w:type="pct"/>
            <w:gridSpan w:val="2"/>
            <w:vAlign w:val="center"/>
          </w:tcPr>
          <w:p w14:paraId="32375DBA" w14:textId="0A7C996F" w:rsidR="00E61912" w:rsidRDefault="002A6BFB" w:rsidP="00554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02</w:t>
            </w:r>
            <w:r w:rsidR="008E249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 – 04.2024</w:t>
            </w:r>
          </w:p>
        </w:tc>
      </w:tr>
      <w:tr w:rsidR="00E61912" w:rsidRPr="00554117" w14:paraId="70629454" w14:textId="77777777" w:rsidTr="00A822C8">
        <w:trPr>
          <w:trHeight w:val="381"/>
        </w:trPr>
        <w:tc>
          <w:tcPr>
            <w:tcW w:w="1140" w:type="pct"/>
            <w:noWrap/>
            <w:vAlign w:val="center"/>
          </w:tcPr>
          <w:p w14:paraId="00726326" w14:textId="0FAC4090" w:rsidR="00E61912" w:rsidRPr="00554117" w:rsidRDefault="006E0042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6.</w:t>
            </w:r>
          </w:p>
        </w:tc>
        <w:tc>
          <w:tcPr>
            <w:tcW w:w="3118" w:type="pct"/>
            <w:gridSpan w:val="3"/>
            <w:vAlign w:val="center"/>
          </w:tcPr>
          <w:p w14:paraId="3F524EF2" w14:textId="07D10F15" w:rsidR="00E61912" w:rsidRDefault="00D36550" w:rsidP="009F7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3655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Instalacje, kalibracje wstępne i szkolenia</w:t>
            </w:r>
          </w:p>
        </w:tc>
        <w:tc>
          <w:tcPr>
            <w:tcW w:w="742" w:type="pct"/>
            <w:gridSpan w:val="2"/>
            <w:vAlign w:val="center"/>
          </w:tcPr>
          <w:p w14:paraId="53AB5ED9" w14:textId="3688A48E" w:rsidR="00E61912" w:rsidRDefault="002A6BFB" w:rsidP="00554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05</w:t>
            </w:r>
            <w:r w:rsidR="00AD416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.2023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– 09.2024</w:t>
            </w:r>
          </w:p>
        </w:tc>
      </w:tr>
      <w:tr w:rsidR="00153C62" w:rsidRPr="00554117" w14:paraId="635556E3" w14:textId="77777777" w:rsidTr="00A822C8">
        <w:trPr>
          <w:trHeight w:val="381"/>
        </w:trPr>
        <w:tc>
          <w:tcPr>
            <w:tcW w:w="1140" w:type="pct"/>
            <w:noWrap/>
            <w:vAlign w:val="center"/>
          </w:tcPr>
          <w:p w14:paraId="2AF60CDF" w14:textId="24DCFD8D" w:rsidR="00153C62" w:rsidRDefault="00153C62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7.</w:t>
            </w:r>
          </w:p>
        </w:tc>
        <w:tc>
          <w:tcPr>
            <w:tcW w:w="3118" w:type="pct"/>
            <w:gridSpan w:val="3"/>
            <w:vAlign w:val="center"/>
          </w:tcPr>
          <w:p w14:paraId="3C589131" w14:textId="11E7ED1D" w:rsidR="00153C62" w:rsidRDefault="00D36550" w:rsidP="009F7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3655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Kalibracja globalna, stabilizacja analityki i raportowanie okresowe</w:t>
            </w:r>
          </w:p>
        </w:tc>
        <w:tc>
          <w:tcPr>
            <w:tcW w:w="742" w:type="pct"/>
            <w:gridSpan w:val="2"/>
            <w:vAlign w:val="center"/>
          </w:tcPr>
          <w:p w14:paraId="58CF1982" w14:textId="77777777" w:rsidR="002A6BFB" w:rsidRDefault="002A6BFB" w:rsidP="00554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09.2024 – </w:t>
            </w:r>
          </w:p>
          <w:p w14:paraId="2CC6D7E6" w14:textId="08D80739" w:rsidR="00153C62" w:rsidRDefault="002A6BFB" w:rsidP="00554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01.2025</w:t>
            </w:r>
          </w:p>
        </w:tc>
      </w:tr>
      <w:tr w:rsidR="00153C62" w:rsidRPr="00554117" w14:paraId="15525FC3" w14:textId="77777777" w:rsidTr="00A822C8">
        <w:trPr>
          <w:trHeight w:val="381"/>
        </w:trPr>
        <w:tc>
          <w:tcPr>
            <w:tcW w:w="1140" w:type="pct"/>
            <w:noWrap/>
            <w:vAlign w:val="center"/>
          </w:tcPr>
          <w:p w14:paraId="607CFD40" w14:textId="5AECC2E4" w:rsidR="00153C62" w:rsidRDefault="00153C62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8.</w:t>
            </w:r>
          </w:p>
        </w:tc>
        <w:tc>
          <w:tcPr>
            <w:tcW w:w="3118" w:type="pct"/>
            <w:gridSpan w:val="3"/>
            <w:vAlign w:val="center"/>
          </w:tcPr>
          <w:p w14:paraId="360C785C" w14:textId="5FB9493E" w:rsidR="00153C62" w:rsidRDefault="00D36550" w:rsidP="009F7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3655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Nadzór operacyjny i doskonalenie procesu (ciągłe)</w:t>
            </w:r>
          </w:p>
        </w:tc>
        <w:tc>
          <w:tcPr>
            <w:tcW w:w="742" w:type="pct"/>
            <w:gridSpan w:val="2"/>
            <w:vAlign w:val="center"/>
          </w:tcPr>
          <w:p w14:paraId="177241C8" w14:textId="13AD1219" w:rsidR="00153C62" w:rsidRDefault="003E37C2" w:rsidP="00554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01.2025 – 08.2025</w:t>
            </w:r>
          </w:p>
        </w:tc>
      </w:tr>
      <w:tr w:rsidR="00554117" w:rsidRPr="00554117" w14:paraId="395C1E8A" w14:textId="77777777" w:rsidTr="00A822C8">
        <w:trPr>
          <w:trHeight w:val="1699"/>
        </w:trPr>
        <w:tc>
          <w:tcPr>
            <w:tcW w:w="1140" w:type="pct"/>
            <w:shd w:val="clear" w:color="000000" w:fill="D9D9D9"/>
            <w:vAlign w:val="center"/>
            <w:hideMark/>
          </w:tcPr>
          <w:p w14:paraId="4D39924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Wykaz najważniejszych problemów badawczych oraz sposób ich rozwiązania</w:t>
            </w:r>
          </w:p>
        </w:tc>
        <w:tc>
          <w:tcPr>
            <w:tcW w:w="3860" w:type="pct"/>
            <w:gridSpan w:val="5"/>
            <w:hideMark/>
          </w:tcPr>
          <w:p w14:paraId="47AFE373" w14:textId="6EC58B6B" w:rsidR="00BD18FB" w:rsidRPr="00BD18FB" w:rsidRDefault="00BD18FB" w:rsidP="00BD18FB">
            <w:pPr>
              <w:numPr>
                <w:ilvl w:val="0"/>
                <w:numId w:val="14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Problem badawczy: wyznaczenie rzeczywistej ilości ON (L) w chwili skokowego spadku poziomu paliwa</w:t>
            </w: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Metodyka/rozwiązanie: przeprowadzono kalibrację zbiorników paliwa w systemach </w:t>
            </w:r>
            <w:proofErr w:type="spellStart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telematycznych</w:t>
            </w:r>
            <w:proofErr w:type="spellEnd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na podstawie danych producenta (pojemność nominalna/efektywna) oraz weryfikacji eksploatacyjnej. Przyjęto model przeliczeniowy poziom[%]→objętość[L] z korektą geometryczną (odchylenie kształtu zbiornika) i walidacją na próbkowaniu po </w:t>
            </w:r>
            <w:proofErr w:type="spellStart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tankowaniach</w:t>
            </w:r>
            <w:proofErr w:type="spellEnd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referencyjnych (przed/po). Ustanowiono procedurę </w:t>
            </w:r>
            <w:proofErr w:type="spellStart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rekalibracji</w:t>
            </w:r>
            <w:proofErr w:type="spellEnd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po każdej ingerencji serwisowej (</w:t>
            </w:r>
            <w:r w:rsidRPr="00202D21">
              <w:rPr>
                <w:rFonts w:ascii="Calibri" w:eastAsia="Times New Roman" w:hAnsi="Calibri" w:cs="Calibri"/>
                <w:color w:val="000000" w:themeColor="text1"/>
                <w:kern w:val="0"/>
                <w:lang w:eastAsia="pl-PL"/>
                <w14:ligatures w14:val="none"/>
              </w:rPr>
              <w:t>wymiana urządzenia</w:t>
            </w: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), a wartości graniczne potwierdzano transakcjami z kart SHELL (zgodność wolumenu ± tolerancja operacyjna).</w:t>
            </w:r>
          </w:p>
          <w:p w14:paraId="41B59DDA" w14:textId="77777777" w:rsidR="00BD18FB" w:rsidRPr="00BD18FB" w:rsidRDefault="00BD18FB" w:rsidP="00BD18FB">
            <w:pPr>
              <w:numPr>
                <w:ilvl w:val="0"/>
                <w:numId w:val="14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Problem badawczy: odróżnienie rzeczywistego ubytku ON od błędu pomiarowego pływaka (artefakty czujnika na wykresie poziomu)</w:t>
            </w: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Metodyka/rozwiązanie: zastosowano </w:t>
            </w:r>
            <w:proofErr w:type="spellStart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regułowo</w:t>
            </w:r>
            <w:proofErr w:type="spellEnd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-statystyczną detekcję anomalii w szeregach czasowych, operując na danych częściowych (z pominięciem bezwzględnego litrażu z niepewnego czujnika). Reguły kwalifikacji zdarzeń obejmowały m.in.:</w:t>
            </w: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• próg skokowego spadku poziomu w % w interwale </w:t>
            </w:r>
            <w:proofErr w:type="spellStart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Δt</w:t>
            </w:r>
            <w:proofErr w:type="spellEnd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przy braku adekwatnego przebiegu (km) i mocy/obciążenia,</w:t>
            </w: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• relację czas/dystans od ostatniego tankowania (okno stabilizacji czujnika),</w:t>
            </w: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• zgodność/niezgodność z danymi CAN (dawki wtrysku, spalanie chwilowe),</w:t>
            </w: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• powtarzalność zjawiska w tej samej lokalizacji/stacji i dla pojazdów bliźniaczych (analogiczny model, to samo urządzenie),</w:t>
            </w: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• profil użytkownika/czasu (dzień tygodnia, godzina).</w:t>
            </w: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Zastosowano filtrowanie zdarzeń o niskiej istotności (np. &lt;5–10% pojemności) jako potencjalne artefakty pomiarowe. Każde zdarzenie przechodziło weryfikację krzyżową (</w:t>
            </w:r>
            <w:proofErr w:type="spellStart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telematyka</w:t>
            </w:r>
            <w:proofErr w:type="spellEnd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↔ SHELL ↔ CAN/tachograf), co minimalizowało fałszywe alarmy.</w:t>
            </w:r>
          </w:p>
          <w:p w14:paraId="6F757D53" w14:textId="77777777" w:rsidR="00BD18FB" w:rsidRPr="00BD18FB" w:rsidRDefault="00BD18FB" w:rsidP="00BD18FB">
            <w:pPr>
              <w:numPr>
                <w:ilvl w:val="0"/>
                <w:numId w:val="14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Problem badawczy: nadmiar i niska użyteczność surowych danych zakupowych (Shell </w:t>
            </w:r>
            <w:proofErr w:type="spellStart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Fleet</w:t>
            </w:r>
            <w:proofErr w:type="spellEnd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Hub)</w:t>
            </w: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Metodyka/rozwiązanie: opracowano narzędzie ETL w MS Excel z makrami VBA (warstwa ekstrakcji, transformacji i harmonizacji). Zaimplementowano:</w:t>
            </w: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• normalizację identyfikatorów (pojazd, kierowca, stacja, czas),</w:t>
            </w: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• kategoryzację produktów do „koszyka wrażliwości” (ON, ON </w:t>
            </w:r>
            <w:proofErr w:type="spellStart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premium</w:t>
            </w:r>
            <w:proofErr w:type="spellEnd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, LPG, </w:t>
            </w:r>
            <w:proofErr w:type="spellStart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AdBlue</w:t>
            </w:r>
            <w:proofErr w:type="spellEnd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dystrybutor/opakowanie, płyny eksploatacyjne itd.),</w:t>
            </w: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</w: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>• reguły walidacji spójności wolumenu/ceny (wykrywanie duplikatów i odchyleń),</w:t>
            </w: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• raporty porównawcze (zakup vs zużycie z CAN/</w:t>
            </w:r>
            <w:proofErr w:type="spellStart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telematyki</w:t>
            </w:r>
            <w:proofErr w:type="spellEnd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 oraz pulpity KPI.</w:t>
            </w: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W efekcie strumień transakcji przekształcono w zestaw wskaźników użytecznych do detekcji anomalii i audytu kosztowego.</w:t>
            </w:r>
          </w:p>
          <w:p w14:paraId="0955BDC9" w14:textId="77777777" w:rsidR="00BD18FB" w:rsidRPr="00BD18FB" w:rsidRDefault="00BD18FB" w:rsidP="00BD18FB">
            <w:pPr>
              <w:numPr>
                <w:ilvl w:val="0"/>
                <w:numId w:val="14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Problem badawczy: rozbieżności czasowe i synchronizacja wieloźródłowa (GPS/</w:t>
            </w:r>
            <w:proofErr w:type="spellStart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telematyka</w:t>
            </w:r>
            <w:proofErr w:type="spellEnd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SHELL, CAN, tachograf)</w:t>
            </w: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Metodyka/rozwiązanie: wprowadzono jednolity reżim znaczników czasu (</w:t>
            </w:r>
            <w:proofErr w:type="spellStart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UTC+offset</w:t>
            </w:r>
            <w:proofErr w:type="spellEnd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 oraz reguły korekty opóźnień transmisyjnych i różnic strefowych. Zdarzenia agregowano w oknach czasowych (</w:t>
            </w:r>
            <w:proofErr w:type="spellStart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time-windowing</w:t>
            </w:r>
            <w:proofErr w:type="spellEnd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 i łączono po kluczach złożonych (</w:t>
            </w:r>
            <w:proofErr w:type="spellStart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pojazd+czas+lokalizacja</w:t>
            </w:r>
            <w:proofErr w:type="spellEnd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), co umożliwiło poprawne łączenie </w:t>
            </w:r>
            <w:proofErr w:type="spellStart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tankowań</w:t>
            </w:r>
            <w:proofErr w:type="spellEnd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z przebiegiem i danymi czujników.</w:t>
            </w:r>
          </w:p>
          <w:p w14:paraId="395E7966" w14:textId="77777777" w:rsidR="00BD18FB" w:rsidRDefault="00BD18FB" w:rsidP="00BD18FB">
            <w:pPr>
              <w:numPr>
                <w:ilvl w:val="0"/>
                <w:numId w:val="14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Problem badawczy: rozdzielenie ubytków ON od zdarzeń dot. </w:t>
            </w:r>
            <w:proofErr w:type="spellStart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AdBlue</w:t>
            </w:r>
            <w:proofErr w:type="spellEnd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oraz ocena proporcji zużyć</w:t>
            </w: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Metodyka/rozwiązanie: rozszerzono model o równoległy monitoring </w:t>
            </w:r>
            <w:proofErr w:type="spellStart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AdBlue</w:t>
            </w:r>
            <w:proofErr w:type="spellEnd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(raporty </w:t>
            </w:r>
            <w:proofErr w:type="spellStart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telematyczne</w:t>
            </w:r>
            <w:proofErr w:type="spellEnd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i SHELL), definiując wskaźnik relacji </w:t>
            </w:r>
            <w:proofErr w:type="spellStart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AdBlue</w:t>
            </w:r>
            <w:proofErr w:type="spellEnd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/ON na 100 km dla poszczególnych modeli. Odchylenia od widełek referencyjnych kwalifikowano do analizy przyczynowej (nadużycia, usterki układu SCR, błędne tankowania).</w:t>
            </w:r>
          </w:p>
          <w:p w14:paraId="55C55A41" w14:textId="77777777" w:rsidR="00E5239B" w:rsidRPr="00BD18FB" w:rsidRDefault="00E5239B" w:rsidP="00E5239B">
            <w:p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78640C6D" w14:textId="77777777" w:rsidR="00BD18FB" w:rsidRPr="00BD18FB" w:rsidRDefault="00BD18FB" w:rsidP="00BD18FB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Wskaźniki jakości i kryteria akceptacji</w:t>
            </w: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• skuteczność klasyfikacji zdarzeń (TPR/FPR) potwierdzona w weryfikacji krzyżowej;</w:t>
            </w: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• zgodność wolumenów po kalibracji (SHELL ↔ </w:t>
            </w:r>
            <w:proofErr w:type="spellStart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telematyka</w:t>
            </w:r>
            <w:proofErr w:type="spellEnd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 w granicach tolerancji operacyjnej;</w:t>
            </w: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• stabilność modelu po zmianach serwisowych (</w:t>
            </w:r>
            <w:proofErr w:type="spellStart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rekalibracja</w:t>
            </w:r>
            <w:proofErr w:type="spellEnd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);</w:t>
            </w: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• pełność i spójność danych po procesie ETL (wskaźniki kompletności i </w:t>
            </w:r>
            <w:proofErr w:type="spellStart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deduplikacji</w:t>
            </w:r>
            <w:proofErr w:type="spellEnd"/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).</w:t>
            </w:r>
          </w:p>
          <w:p w14:paraId="313DB1A7" w14:textId="77777777" w:rsidR="00BD18FB" w:rsidRPr="00BD18FB" w:rsidRDefault="00BD18FB" w:rsidP="00BD18FB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D18F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Rezultat: powyższe rozwiązania umożliwiły obiektywną, powtarzalną identyfikację rzeczywistych ubytków paliwa oraz ich rozdzielenie od artefaktów pomiarowych, przy jednoczesnym uporządkowaniu i automatyzacji przetwarzania danych zakupowych i eksploatacyjnych.</w:t>
            </w:r>
          </w:p>
          <w:p w14:paraId="34AE608D" w14:textId="09DFAC55" w:rsidR="008E2370" w:rsidRPr="00BD18FB" w:rsidRDefault="008E2370" w:rsidP="00D27CE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DCBE638" w14:textId="77777777" w:rsidTr="00A822C8">
        <w:trPr>
          <w:gridAfter w:val="1"/>
          <w:wAfter w:w="36" w:type="pct"/>
          <w:trHeight w:val="1140"/>
        </w:trPr>
        <w:tc>
          <w:tcPr>
            <w:tcW w:w="1140" w:type="pct"/>
            <w:shd w:val="clear" w:color="000000" w:fill="D9D9D9"/>
            <w:vAlign w:val="center"/>
            <w:hideMark/>
          </w:tcPr>
          <w:p w14:paraId="1E0C6CC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prace o charakterze twórczym w projekcie</w:t>
            </w:r>
          </w:p>
        </w:tc>
        <w:tc>
          <w:tcPr>
            <w:tcW w:w="3824" w:type="pct"/>
            <w:gridSpan w:val="4"/>
            <w:hideMark/>
          </w:tcPr>
          <w:p w14:paraId="2A9A9385" w14:textId="4106FC4F" w:rsidR="007263BD" w:rsidRPr="00C47E83" w:rsidRDefault="007263BD" w:rsidP="00C47E83">
            <w:pPr>
              <w:pStyle w:val="Akapitzlist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Zaprojektowano architekturę przetwarzania danych w arkuszu MS Excel (model wieloźródłowy: </w:t>
            </w:r>
            <w:proofErr w:type="spellStart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telematyka</w:t>
            </w:r>
            <w:proofErr w:type="spellEnd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karty flotowe, CAN/tachograf), obejmującą słowniki, klucze łączenia i jednolity reżim znaczników czasu.</w:t>
            </w:r>
          </w:p>
          <w:p w14:paraId="56F2551D" w14:textId="77777777" w:rsidR="007263BD" w:rsidRDefault="007263BD" w:rsidP="007263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071A23FF" w14:textId="340EAECC" w:rsidR="007263BD" w:rsidRPr="00C47E83" w:rsidRDefault="007263BD" w:rsidP="00C47E83">
            <w:pPr>
              <w:pStyle w:val="Akapitzlist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Opracowano moduł ETL w VBA (ekstrakcja–transformacja–ładowanie): importy wsadowe, harmonizacja pól, </w:t>
            </w:r>
            <w:proofErr w:type="spellStart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deduplikacja</w:t>
            </w:r>
            <w:proofErr w:type="spellEnd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, </w:t>
            </w:r>
            <w:proofErr w:type="spellStart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sanity-checki</w:t>
            </w:r>
            <w:proofErr w:type="spellEnd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i reguły jakości danych (spójność wolumenów/cen, kompletność rekordów).</w:t>
            </w:r>
          </w:p>
          <w:p w14:paraId="4368A5C5" w14:textId="77777777" w:rsidR="007263BD" w:rsidRDefault="007263BD" w:rsidP="007263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10E3967A" w14:textId="694E5273" w:rsidR="007263BD" w:rsidRPr="00C47E83" w:rsidRDefault="007263BD" w:rsidP="00C47E83">
            <w:pPr>
              <w:pStyle w:val="Akapitzlist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Utworzono „silnik wnioskowania” w oparciu o reguły analityczne: wyznaczanie zdarzeń anomalii (ubytek ON/</w:t>
            </w:r>
            <w:proofErr w:type="spellStart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AdBlue</w:t>
            </w:r>
            <w:proofErr w:type="spellEnd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) z pominięciem niepewnego litrażu, porównania </w:t>
            </w:r>
            <w:proofErr w:type="spellStart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wewnątrzzbiorowe</w:t>
            </w:r>
            <w:proofErr w:type="spellEnd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(pojazd/model, użytkownik, lokalizacja, okno czasowe, % spadku, dystans vs czas od tankowania, średnie spalanie zakupowe/CAN), filtry istotności i okna stabilizacji czujnika.</w:t>
            </w:r>
          </w:p>
          <w:p w14:paraId="26936514" w14:textId="77777777" w:rsidR="007263BD" w:rsidRDefault="007263BD" w:rsidP="007263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06107993" w14:textId="1309333B" w:rsidR="007263BD" w:rsidRPr="00C47E83" w:rsidRDefault="007263BD" w:rsidP="00C47E83">
            <w:pPr>
              <w:pStyle w:val="Akapitzlist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Zbudowano zautomatyzowany szablon weryfikacji transakcji kartowych (SHELL): klasyfikacja „koszyka wrażliwego” produktów, mapowanie transakcji do przebiegów/zdarzeń </w:t>
            </w:r>
            <w:proofErr w:type="spellStart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telematycznych</w:t>
            </w:r>
            <w:proofErr w:type="spellEnd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raporty rozbieżności oraz wskaźniki odchyleń.</w:t>
            </w:r>
          </w:p>
          <w:p w14:paraId="60F9EF03" w14:textId="77777777" w:rsidR="007263BD" w:rsidRDefault="007263BD" w:rsidP="007263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4114B92B" w14:textId="59DF71DE" w:rsidR="007263BD" w:rsidRPr="00C47E83" w:rsidRDefault="007263BD" w:rsidP="00C47E83">
            <w:pPr>
              <w:pStyle w:val="Akapitzlist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Opracowano procedury kalibracji i </w:t>
            </w:r>
            <w:proofErr w:type="spellStart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rekalibracji</w:t>
            </w:r>
            <w:proofErr w:type="spellEnd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zbiorników (pojemności nominalne/efektywne, korekta geometryczna) oraz ich odzwierciedlenie w parametrach analizy; przewidziano ścieżkę walidacji na </w:t>
            </w:r>
            <w:proofErr w:type="spellStart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tankowaniach</w:t>
            </w:r>
            <w:proofErr w:type="spellEnd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referencyjnych.</w:t>
            </w:r>
          </w:p>
          <w:p w14:paraId="5FBC95AB" w14:textId="77777777" w:rsidR="007263BD" w:rsidRDefault="007263BD" w:rsidP="007263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53108C5F" w14:textId="18B661A7" w:rsidR="007263BD" w:rsidRPr="00C47E83" w:rsidRDefault="007263BD" w:rsidP="00C47E83">
            <w:pPr>
              <w:pStyle w:val="Akapitzlist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Zaprojektowano pulpity zarządcze (KPI): liczba/ wolumen potwierdzonych ubytków, TPR/FPR detekcji, FPY danych, średnie spalanie (zakup/CAN), kosztowe skutki anomalii; automatyczne zestawienia miesięczne.</w:t>
            </w:r>
          </w:p>
          <w:p w14:paraId="422C1099" w14:textId="77777777" w:rsidR="007263BD" w:rsidRDefault="007263BD" w:rsidP="007263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3CE60BFA" w14:textId="231CA238" w:rsidR="007263BD" w:rsidRPr="00C47E83" w:rsidRDefault="007263BD" w:rsidP="00C47E83">
            <w:pPr>
              <w:pStyle w:val="Akapitzlist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Przygotowano scenariusze testów i walidacji metody (A/B na pojazdach referencyjnych, </w:t>
            </w:r>
            <w:proofErr w:type="spellStart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reprocessing</w:t>
            </w:r>
            <w:proofErr w:type="spellEnd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archiwów, weryfikacja krzyżowa </w:t>
            </w:r>
            <w:proofErr w:type="spellStart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telematyka↔SHELL↔CAN</w:t>
            </w:r>
            <w:proofErr w:type="spellEnd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), wraz z progami akceptacji i raportem z wyników.</w:t>
            </w:r>
          </w:p>
          <w:p w14:paraId="696AC722" w14:textId="77777777" w:rsidR="007263BD" w:rsidRDefault="007263BD" w:rsidP="007263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60664C23" w14:textId="28A7479C" w:rsidR="007263BD" w:rsidRPr="00C47E83" w:rsidRDefault="007263BD" w:rsidP="00C47E83">
            <w:pPr>
              <w:pStyle w:val="Akapitzlist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Opracowano dokumentację techniczną i operacyjną: instrukcje użytkownika, opis algorytmów i reguł, słowniki danych, Procedury Operacyjne Standardowe (SOP) oraz plan utrzymania i wersjonowania makr (</w:t>
            </w:r>
            <w:proofErr w:type="spellStart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change</w:t>
            </w:r>
            <w:proofErr w:type="spellEnd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log).</w:t>
            </w:r>
          </w:p>
          <w:p w14:paraId="2407FC0C" w14:textId="77777777" w:rsidR="007263BD" w:rsidRDefault="007263BD" w:rsidP="007263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3E75A4BB" w14:textId="09BADA50" w:rsidR="007263BD" w:rsidRPr="00F34642" w:rsidRDefault="007263BD" w:rsidP="00103757">
            <w:pPr>
              <w:pStyle w:val="Akapitzlist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Przeprowadzono szkolenia użytkowników (logistyka/kontroling) i wdrożono </w:t>
            </w:r>
            <w:proofErr w:type="spellStart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workflow</w:t>
            </w:r>
            <w:proofErr w:type="spellEnd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eskalacji (potwierdzenie zdarzeń, konsultacje z dostawcą </w:t>
            </w:r>
            <w:proofErr w:type="spellStart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telematyki</w:t>
            </w:r>
            <w:proofErr w:type="spellEnd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działania prewencyjne).</w:t>
            </w:r>
          </w:p>
          <w:p w14:paraId="519DAE4B" w14:textId="77777777" w:rsidR="00C47E83" w:rsidRDefault="00C47E83" w:rsidP="0010375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5C813B8A" w14:textId="77777777" w:rsidR="00554117" w:rsidRDefault="007263BD" w:rsidP="00C47E83">
            <w:pPr>
              <w:pStyle w:val="Akapitzlist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Ustanowiono ślad audytowy i </w:t>
            </w:r>
            <w:proofErr w:type="spellStart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traceability</w:t>
            </w:r>
            <w:proofErr w:type="spellEnd"/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: rejestry kalibracji, metryki urządzeń, dzienniki importów/obliczeń oraz archiwum raportów, umożliwiające odtworzenie decyzji analitycznych dla każdego przypadku.</w:t>
            </w:r>
          </w:p>
          <w:p w14:paraId="5DB5BD32" w14:textId="49AB7469" w:rsidR="00F34642" w:rsidRPr="00F34642" w:rsidRDefault="00F34642" w:rsidP="00F3464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2D68A942" w14:textId="77777777" w:rsidTr="00A822C8">
        <w:trPr>
          <w:trHeight w:val="300"/>
        </w:trPr>
        <w:tc>
          <w:tcPr>
            <w:tcW w:w="1140" w:type="pct"/>
            <w:vMerge w:val="restart"/>
            <w:shd w:val="clear" w:color="000000" w:fill="D9D9D9"/>
            <w:vAlign w:val="center"/>
            <w:hideMark/>
          </w:tcPr>
          <w:p w14:paraId="524BD01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Poziom innowacyjności projektu</w:t>
            </w:r>
          </w:p>
        </w:tc>
        <w:tc>
          <w:tcPr>
            <w:tcW w:w="1903" w:type="pct"/>
            <w:gridSpan w:val="2"/>
            <w:shd w:val="clear" w:color="000000" w:fill="D9D9D9"/>
            <w:vAlign w:val="center"/>
            <w:hideMark/>
          </w:tcPr>
          <w:p w14:paraId="417A7205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przedsiębiorstwa</w:t>
            </w:r>
          </w:p>
        </w:tc>
        <w:tc>
          <w:tcPr>
            <w:tcW w:w="1957" w:type="pct"/>
            <w:gridSpan w:val="3"/>
            <w:shd w:val="clear" w:color="000000" w:fill="D9D9D9"/>
            <w:vAlign w:val="center"/>
            <w:hideMark/>
          </w:tcPr>
          <w:p w14:paraId="11751318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kraju</w:t>
            </w:r>
          </w:p>
        </w:tc>
      </w:tr>
      <w:tr w:rsidR="00554117" w:rsidRPr="00554117" w14:paraId="0747785A" w14:textId="77777777" w:rsidTr="00A822C8">
        <w:trPr>
          <w:trHeight w:val="300"/>
        </w:trPr>
        <w:tc>
          <w:tcPr>
            <w:tcW w:w="1140" w:type="pct"/>
            <w:vMerge/>
            <w:vAlign w:val="center"/>
            <w:hideMark/>
          </w:tcPr>
          <w:p w14:paraId="233217A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1903" w:type="pct"/>
            <w:gridSpan w:val="2"/>
            <w:hideMark/>
          </w:tcPr>
          <w:p w14:paraId="53C230DE" w14:textId="77777777" w:rsidR="00554117" w:rsidRPr="00C47E83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Tak</w:t>
            </w:r>
          </w:p>
        </w:tc>
        <w:tc>
          <w:tcPr>
            <w:tcW w:w="1957" w:type="pct"/>
            <w:gridSpan w:val="3"/>
            <w:hideMark/>
          </w:tcPr>
          <w:p w14:paraId="5BD98E43" w14:textId="77777777" w:rsidR="00554117" w:rsidRPr="00C47E83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47E8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Nie</w:t>
            </w:r>
          </w:p>
        </w:tc>
      </w:tr>
      <w:tr w:rsidR="00554117" w:rsidRPr="00554117" w14:paraId="198A41FE" w14:textId="77777777" w:rsidTr="00A822C8">
        <w:trPr>
          <w:trHeight w:val="450"/>
        </w:trPr>
        <w:tc>
          <w:tcPr>
            <w:tcW w:w="1140" w:type="pct"/>
            <w:vMerge w:val="restart"/>
            <w:shd w:val="clear" w:color="000000" w:fill="F8CBAD"/>
            <w:noWrap/>
            <w:vAlign w:val="center"/>
            <w:hideMark/>
          </w:tcPr>
          <w:p w14:paraId="5BE0BB6F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Podsumowanie projektu</w:t>
            </w:r>
          </w:p>
        </w:tc>
        <w:tc>
          <w:tcPr>
            <w:tcW w:w="3860" w:type="pct"/>
            <w:gridSpan w:val="5"/>
            <w:vMerge w:val="restart"/>
            <w:hideMark/>
          </w:tcPr>
          <w:p w14:paraId="5710CD11" w14:textId="77777777" w:rsidR="00444381" w:rsidRDefault="00CE3BDA" w:rsidP="00CE3BD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E3BD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Zaprojektowano i wdrożono praktyczny system kontroli zużycia ON/</w:t>
            </w:r>
            <w:proofErr w:type="spellStart"/>
            <w:r w:rsidRPr="00CE3BD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AdBlue</w:t>
            </w:r>
            <w:proofErr w:type="spellEnd"/>
            <w:r w:rsidRPr="00CE3BD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, łączący dane </w:t>
            </w:r>
            <w:proofErr w:type="spellStart"/>
            <w:r w:rsidRPr="00CE3BD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telematyczne</w:t>
            </w:r>
            <w:proofErr w:type="spellEnd"/>
            <w:r w:rsidRPr="00CE3BD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(CARTRACK → DBK/ONYX), transakcje SHELL, sygnały CAN/OBD oraz tachografy z warstwą analityczną w MS Excel/VBA (ETL, reguły detekcji anomalii, pulpity KPI).</w:t>
            </w:r>
          </w:p>
          <w:p w14:paraId="7338E13F" w14:textId="77777777" w:rsidR="00444381" w:rsidRDefault="00444381" w:rsidP="00CE3BD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4E8CC10A" w14:textId="4F8FEA01" w:rsidR="00CE3BDA" w:rsidRDefault="00444381" w:rsidP="00CE3BD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</w:t>
            </w:r>
            <w:r w:rsidR="00CE3BDA" w:rsidRPr="00CE3BD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luczowe elementy to pełna kalibracja pojemności zbiorników, ujednolicenie znaczników czasu, </w:t>
            </w:r>
            <w:proofErr w:type="spellStart"/>
            <w:r w:rsidR="00CE3BDA" w:rsidRPr="00CE3BD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regułowo</w:t>
            </w:r>
            <w:proofErr w:type="spellEnd"/>
            <w:r w:rsidR="00CE3BDA" w:rsidRPr="00CE3BD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-statystyczne odróżnianie faktycznych ubytków od artefaktów pływaka oraz zautomatyzowana weryfikacja zakupów. System został osadzony w procedurach operacyjnych (SOP), ze śladem audytowym i cyklicznymi przeglądami KPI.</w:t>
            </w:r>
          </w:p>
          <w:p w14:paraId="7799FDC1" w14:textId="77777777" w:rsidR="00CE3BDA" w:rsidRPr="00CE3BDA" w:rsidRDefault="00CE3BDA" w:rsidP="00CE3BD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1C0D0766" w14:textId="77777777" w:rsidR="00DB34BA" w:rsidRDefault="00CE3BDA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CE3BD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Skuteczność metody potwierdzono empirycznie: zidentyfikowano i zweryfikowano 114 ubytków (17 657,75 L) w okresie 05–12.2022, 120 ubytków (20 705,48 L) w 2023 oraz 10 ubytków (2 532,31 L) do 17.02.2024; dodatkowo 57 przypadków (9 558,26 L) pozostaje w toku weryfikacji (stan na 26.06.2025). Wyniki posłużyły do dochodzenia rekompensat, podniesienia przejrzystości zakupów paliw, ograniczenia nieautoryzowanego zużycia oraz ustandaryzowania kalibracji i nadzoru nad danymi. Projekt zakończono wdrożeniem stałego monitoringu floty z jasno zdefiniowaną ścieżką eskalacji i odpowiedzialności, co stanowi trwałą innowację organizacyjno-procesową w skali przedsiębiorstwa.</w:t>
            </w:r>
          </w:p>
          <w:p w14:paraId="578367A4" w14:textId="6A77190C" w:rsidR="00DB7D88" w:rsidRPr="00554117" w:rsidRDefault="00DB7D88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ABD5817" w14:textId="77777777" w:rsidTr="00A822C8">
        <w:trPr>
          <w:trHeight w:val="450"/>
        </w:trPr>
        <w:tc>
          <w:tcPr>
            <w:tcW w:w="1140" w:type="pct"/>
            <w:vMerge/>
            <w:vAlign w:val="center"/>
            <w:hideMark/>
          </w:tcPr>
          <w:p w14:paraId="681269E3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0" w:type="pct"/>
            <w:gridSpan w:val="5"/>
            <w:vMerge/>
            <w:vAlign w:val="center"/>
            <w:hideMark/>
          </w:tcPr>
          <w:p w14:paraId="257527A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4C5C5C6" w14:textId="77777777" w:rsidTr="00A822C8">
        <w:trPr>
          <w:trHeight w:val="450"/>
        </w:trPr>
        <w:tc>
          <w:tcPr>
            <w:tcW w:w="1140" w:type="pct"/>
            <w:vMerge/>
            <w:vAlign w:val="center"/>
            <w:hideMark/>
          </w:tcPr>
          <w:p w14:paraId="1CE92E7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0" w:type="pct"/>
            <w:gridSpan w:val="5"/>
            <w:vMerge/>
            <w:vAlign w:val="center"/>
            <w:hideMark/>
          </w:tcPr>
          <w:p w14:paraId="38A8695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6A2B9B3" w14:textId="77777777" w:rsidTr="00A822C8">
        <w:trPr>
          <w:trHeight w:val="450"/>
        </w:trPr>
        <w:tc>
          <w:tcPr>
            <w:tcW w:w="1140" w:type="pct"/>
            <w:vMerge/>
            <w:vAlign w:val="center"/>
            <w:hideMark/>
          </w:tcPr>
          <w:p w14:paraId="62412082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0" w:type="pct"/>
            <w:gridSpan w:val="5"/>
            <w:vMerge/>
            <w:vAlign w:val="center"/>
            <w:hideMark/>
          </w:tcPr>
          <w:p w14:paraId="7789047F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7D866BA" w14:textId="77777777" w:rsidTr="00A822C8">
        <w:trPr>
          <w:trHeight w:val="450"/>
        </w:trPr>
        <w:tc>
          <w:tcPr>
            <w:tcW w:w="1140" w:type="pct"/>
            <w:vMerge/>
            <w:vAlign w:val="center"/>
            <w:hideMark/>
          </w:tcPr>
          <w:p w14:paraId="1BBAD6B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0" w:type="pct"/>
            <w:gridSpan w:val="5"/>
            <w:vMerge/>
            <w:vAlign w:val="center"/>
            <w:hideMark/>
          </w:tcPr>
          <w:p w14:paraId="69CB869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18D89114" w14:textId="77777777" w:rsidTr="00A822C8">
        <w:trPr>
          <w:trHeight w:val="450"/>
        </w:trPr>
        <w:tc>
          <w:tcPr>
            <w:tcW w:w="1140" w:type="pct"/>
            <w:vMerge/>
            <w:vAlign w:val="center"/>
            <w:hideMark/>
          </w:tcPr>
          <w:p w14:paraId="13E9ACF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0" w:type="pct"/>
            <w:gridSpan w:val="5"/>
            <w:vMerge/>
            <w:vAlign w:val="center"/>
            <w:hideMark/>
          </w:tcPr>
          <w:p w14:paraId="069D267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25897E2A" w14:textId="77777777" w:rsidTr="00A822C8">
        <w:trPr>
          <w:trHeight w:val="450"/>
        </w:trPr>
        <w:tc>
          <w:tcPr>
            <w:tcW w:w="1140" w:type="pct"/>
            <w:vMerge/>
            <w:vAlign w:val="center"/>
            <w:hideMark/>
          </w:tcPr>
          <w:p w14:paraId="4742612A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0" w:type="pct"/>
            <w:gridSpan w:val="5"/>
            <w:vMerge/>
            <w:vAlign w:val="center"/>
            <w:hideMark/>
          </w:tcPr>
          <w:p w14:paraId="58966B3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D177F89" w14:textId="77777777" w:rsidTr="00A822C8">
        <w:trPr>
          <w:trHeight w:val="450"/>
        </w:trPr>
        <w:tc>
          <w:tcPr>
            <w:tcW w:w="1140" w:type="pct"/>
            <w:vMerge/>
            <w:vAlign w:val="center"/>
            <w:hideMark/>
          </w:tcPr>
          <w:p w14:paraId="26B9E6D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0" w:type="pct"/>
            <w:gridSpan w:val="5"/>
            <w:vMerge/>
            <w:vAlign w:val="center"/>
            <w:hideMark/>
          </w:tcPr>
          <w:p w14:paraId="44D91720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DBFACD7" w14:textId="77777777" w:rsidTr="00A822C8">
        <w:trPr>
          <w:trHeight w:val="450"/>
        </w:trPr>
        <w:tc>
          <w:tcPr>
            <w:tcW w:w="1140" w:type="pct"/>
            <w:vMerge/>
            <w:vAlign w:val="center"/>
            <w:hideMark/>
          </w:tcPr>
          <w:p w14:paraId="59845913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0" w:type="pct"/>
            <w:gridSpan w:val="5"/>
            <w:vMerge/>
            <w:vAlign w:val="center"/>
            <w:hideMark/>
          </w:tcPr>
          <w:p w14:paraId="455A117B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62A9DD4" w14:textId="77777777" w:rsidTr="00A822C8">
        <w:trPr>
          <w:trHeight w:val="450"/>
        </w:trPr>
        <w:tc>
          <w:tcPr>
            <w:tcW w:w="1140" w:type="pct"/>
            <w:vMerge/>
            <w:vAlign w:val="center"/>
            <w:hideMark/>
          </w:tcPr>
          <w:p w14:paraId="7D568CAB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60" w:type="pct"/>
            <w:gridSpan w:val="5"/>
            <w:vMerge/>
            <w:vAlign w:val="center"/>
            <w:hideMark/>
          </w:tcPr>
          <w:p w14:paraId="7C5F70C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1F2853B8" w14:textId="77777777" w:rsidTr="00A822C8">
        <w:trPr>
          <w:trHeight w:val="300"/>
        </w:trPr>
        <w:tc>
          <w:tcPr>
            <w:tcW w:w="5000" w:type="pct"/>
            <w:gridSpan w:val="6"/>
            <w:shd w:val="clear" w:color="000000" w:fill="F8CBAD"/>
            <w:noWrap/>
            <w:vAlign w:val="bottom"/>
            <w:hideMark/>
          </w:tcPr>
          <w:p w14:paraId="2BF58BD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Dokumentacja projektowa (załączniki do karty projektu)</w:t>
            </w:r>
          </w:p>
        </w:tc>
      </w:tr>
      <w:tr w:rsidR="00554117" w:rsidRPr="00554117" w14:paraId="77A8A2DD" w14:textId="77777777" w:rsidTr="00A822C8">
        <w:trPr>
          <w:trHeight w:val="300"/>
        </w:trPr>
        <w:tc>
          <w:tcPr>
            <w:tcW w:w="1140" w:type="pct"/>
            <w:noWrap/>
            <w:vAlign w:val="bottom"/>
            <w:hideMark/>
          </w:tcPr>
          <w:p w14:paraId="69206F0A" w14:textId="77777777" w:rsidR="00554117" w:rsidRPr="00881501" w:rsidRDefault="00554117" w:rsidP="00881501">
            <w:pPr>
              <w:pStyle w:val="Akapitzlist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88150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1.</w:t>
            </w:r>
          </w:p>
        </w:tc>
        <w:tc>
          <w:tcPr>
            <w:tcW w:w="3860" w:type="pct"/>
            <w:gridSpan w:val="5"/>
            <w:noWrap/>
            <w:vAlign w:val="center"/>
            <w:hideMark/>
          </w:tcPr>
          <w:p w14:paraId="1C50D17D" w14:textId="4F3CA0E9" w:rsidR="00554117" w:rsidRPr="00554117" w:rsidRDefault="002E23CE" w:rsidP="00616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Korespondencja </w:t>
            </w:r>
            <w:r w:rsidR="000D2FB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mailowa</w:t>
            </w:r>
            <w:r w:rsidR="00E27D8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="003516A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(</w:t>
            </w:r>
            <w:r w:rsidR="0093492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wraz </w:t>
            </w:r>
            <w:r w:rsidR="00E27D8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z załącznikami</w:t>
            </w:r>
            <w:r w:rsidR="003516A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)</w:t>
            </w:r>
            <w:r w:rsidR="00E27D8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</w:p>
        </w:tc>
      </w:tr>
      <w:tr w:rsidR="00554117" w:rsidRPr="00464F3C" w14:paraId="614AD025" w14:textId="77777777" w:rsidTr="00A822C8">
        <w:trPr>
          <w:trHeight w:val="288"/>
        </w:trPr>
        <w:tc>
          <w:tcPr>
            <w:tcW w:w="1140" w:type="pct"/>
            <w:noWrap/>
            <w:vAlign w:val="bottom"/>
            <w:hideMark/>
          </w:tcPr>
          <w:p w14:paraId="1B7CE622" w14:textId="77777777" w:rsidR="00554117" w:rsidRPr="00554117" w:rsidRDefault="00554117" w:rsidP="00881501">
            <w:pPr>
              <w:pStyle w:val="Akapitzlist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3860" w:type="pct"/>
            <w:gridSpan w:val="5"/>
            <w:noWrap/>
            <w:vAlign w:val="center"/>
            <w:hideMark/>
          </w:tcPr>
          <w:p w14:paraId="219564EB" w14:textId="7AF72EB8" w:rsidR="00554117" w:rsidRPr="00464F3C" w:rsidRDefault="00EF5589" w:rsidP="00394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Narzędzia makra VBA</w:t>
            </w:r>
          </w:p>
        </w:tc>
      </w:tr>
      <w:tr w:rsidR="00554117" w:rsidRPr="00554117" w14:paraId="12D47517" w14:textId="77777777" w:rsidTr="00A822C8">
        <w:trPr>
          <w:trHeight w:val="300"/>
        </w:trPr>
        <w:tc>
          <w:tcPr>
            <w:tcW w:w="1140" w:type="pct"/>
            <w:noWrap/>
            <w:vAlign w:val="bottom"/>
            <w:hideMark/>
          </w:tcPr>
          <w:p w14:paraId="0E1FFAD4" w14:textId="77777777" w:rsidR="00554117" w:rsidRPr="00554117" w:rsidRDefault="00554117" w:rsidP="00881501">
            <w:pPr>
              <w:pStyle w:val="Akapitzlist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3860" w:type="pct"/>
            <w:gridSpan w:val="5"/>
            <w:noWrap/>
            <w:vAlign w:val="center"/>
            <w:hideMark/>
          </w:tcPr>
          <w:p w14:paraId="7BE65341" w14:textId="1C227398" w:rsidR="00554117" w:rsidRPr="00554117" w:rsidRDefault="00EF5589" w:rsidP="00F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Baza danych. </w:t>
            </w:r>
          </w:p>
        </w:tc>
      </w:tr>
      <w:tr w:rsidR="00EF5589" w:rsidRPr="00554117" w14:paraId="78BE8000" w14:textId="77777777" w:rsidTr="00A822C8">
        <w:trPr>
          <w:trHeight w:val="300"/>
        </w:trPr>
        <w:tc>
          <w:tcPr>
            <w:tcW w:w="1140" w:type="pct"/>
            <w:noWrap/>
            <w:vAlign w:val="bottom"/>
          </w:tcPr>
          <w:p w14:paraId="72BB05D3" w14:textId="6AE2EB7A" w:rsidR="00EF5589" w:rsidRPr="00EF5589" w:rsidRDefault="00881501" w:rsidP="00881501">
            <w:pPr>
              <w:pStyle w:val="Akapitzlist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3860" w:type="pct"/>
            <w:gridSpan w:val="5"/>
            <w:noWrap/>
            <w:vAlign w:val="center"/>
          </w:tcPr>
          <w:p w14:paraId="0BDB57A8" w14:textId="127147D0" w:rsidR="00EF5589" w:rsidRDefault="00EF5589" w:rsidP="00F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Zestawienia Raportowe</w:t>
            </w:r>
            <w:r w:rsidR="0088150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. </w:t>
            </w:r>
          </w:p>
        </w:tc>
      </w:tr>
      <w:tr w:rsidR="00881501" w:rsidRPr="00554117" w14:paraId="019B0E70" w14:textId="77777777" w:rsidTr="00A822C8">
        <w:trPr>
          <w:trHeight w:val="300"/>
        </w:trPr>
        <w:tc>
          <w:tcPr>
            <w:tcW w:w="1140" w:type="pct"/>
            <w:noWrap/>
            <w:vAlign w:val="bottom"/>
          </w:tcPr>
          <w:p w14:paraId="5EC87A09" w14:textId="60312FF2" w:rsidR="00881501" w:rsidRPr="00EF5589" w:rsidRDefault="00881501" w:rsidP="00881501">
            <w:pPr>
              <w:pStyle w:val="Akapitzlist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5.</w:t>
            </w:r>
          </w:p>
        </w:tc>
        <w:tc>
          <w:tcPr>
            <w:tcW w:w="3860" w:type="pct"/>
            <w:gridSpan w:val="5"/>
            <w:noWrap/>
            <w:vAlign w:val="center"/>
          </w:tcPr>
          <w:p w14:paraId="4BFE9B5D" w14:textId="4EF5105C" w:rsidR="00881501" w:rsidRDefault="00881501" w:rsidP="00F74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Instrukcje i procedury. </w:t>
            </w:r>
          </w:p>
        </w:tc>
      </w:tr>
    </w:tbl>
    <w:p w14:paraId="17903BFC" w14:textId="77777777" w:rsidR="004B60C5" w:rsidRDefault="004B60C5"/>
    <w:sectPr w:rsidR="004B60C5" w:rsidSect="00554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0030"/>
    <w:multiLevelType w:val="multilevel"/>
    <w:tmpl w:val="DA44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5517B"/>
    <w:multiLevelType w:val="multilevel"/>
    <w:tmpl w:val="2FD6A7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84B00"/>
    <w:multiLevelType w:val="multilevel"/>
    <w:tmpl w:val="07CC6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4478B"/>
    <w:multiLevelType w:val="multilevel"/>
    <w:tmpl w:val="A98E28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525E60"/>
    <w:multiLevelType w:val="multilevel"/>
    <w:tmpl w:val="87D0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67321"/>
    <w:multiLevelType w:val="multilevel"/>
    <w:tmpl w:val="F140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27D33"/>
    <w:multiLevelType w:val="multilevel"/>
    <w:tmpl w:val="B542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964DC"/>
    <w:multiLevelType w:val="multilevel"/>
    <w:tmpl w:val="14C2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2A4D0B"/>
    <w:multiLevelType w:val="multilevel"/>
    <w:tmpl w:val="B1209A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B81D59"/>
    <w:multiLevelType w:val="multilevel"/>
    <w:tmpl w:val="201E84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5B4AD7"/>
    <w:multiLevelType w:val="multilevel"/>
    <w:tmpl w:val="B49C64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3B4D2B"/>
    <w:multiLevelType w:val="multilevel"/>
    <w:tmpl w:val="4C0A70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8212FB"/>
    <w:multiLevelType w:val="multilevel"/>
    <w:tmpl w:val="BA40DB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53DC7070"/>
    <w:multiLevelType w:val="hybridMultilevel"/>
    <w:tmpl w:val="A916654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9AD7EE5"/>
    <w:multiLevelType w:val="multilevel"/>
    <w:tmpl w:val="EC6CA5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1069058">
    <w:abstractNumId w:val="9"/>
  </w:num>
  <w:num w:numId="2" w16cid:durableId="1800680114">
    <w:abstractNumId w:val="2"/>
  </w:num>
  <w:num w:numId="3" w16cid:durableId="479614779">
    <w:abstractNumId w:val="5"/>
  </w:num>
  <w:num w:numId="4" w16cid:durableId="1346396150">
    <w:abstractNumId w:val="8"/>
  </w:num>
  <w:num w:numId="5" w16cid:durableId="1941602064">
    <w:abstractNumId w:val="7"/>
  </w:num>
  <w:num w:numId="6" w16cid:durableId="398593996">
    <w:abstractNumId w:val="14"/>
  </w:num>
  <w:num w:numId="7" w16cid:durableId="1366253467">
    <w:abstractNumId w:val="6"/>
  </w:num>
  <w:num w:numId="8" w16cid:durableId="424149711">
    <w:abstractNumId w:val="3"/>
  </w:num>
  <w:num w:numId="9" w16cid:durableId="1002202932">
    <w:abstractNumId w:val="0"/>
  </w:num>
  <w:num w:numId="10" w16cid:durableId="736172200">
    <w:abstractNumId w:val="1"/>
  </w:num>
  <w:num w:numId="11" w16cid:durableId="1592853365">
    <w:abstractNumId w:val="4"/>
  </w:num>
  <w:num w:numId="12" w16cid:durableId="16271783">
    <w:abstractNumId w:val="11"/>
  </w:num>
  <w:num w:numId="13" w16cid:durableId="368800641">
    <w:abstractNumId w:val="10"/>
  </w:num>
  <w:num w:numId="14" w16cid:durableId="919827612">
    <w:abstractNumId w:val="12"/>
  </w:num>
  <w:num w:numId="15" w16cid:durableId="11289340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A"/>
    <w:rsid w:val="000013B8"/>
    <w:rsid w:val="000034D2"/>
    <w:rsid w:val="00003F70"/>
    <w:rsid w:val="000044E8"/>
    <w:rsid w:val="00007300"/>
    <w:rsid w:val="0001004F"/>
    <w:rsid w:val="00010B13"/>
    <w:rsid w:val="00010D61"/>
    <w:rsid w:val="0001292C"/>
    <w:rsid w:val="00014922"/>
    <w:rsid w:val="00014F7A"/>
    <w:rsid w:val="00017705"/>
    <w:rsid w:val="00021290"/>
    <w:rsid w:val="00025484"/>
    <w:rsid w:val="00026E50"/>
    <w:rsid w:val="00030606"/>
    <w:rsid w:val="000316AC"/>
    <w:rsid w:val="000317F4"/>
    <w:rsid w:val="00032FDC"/>
    <w:rsid w:val="00033F0E"/>
    <w:rsid w:val="00037774"/>
    <w:rsid w:val="00041FB8"/>
    <w:rsid w:val="00045078"/>
    <w:rsid w:val="0004518C"/>
    <w:rsid w:val="00046B0F"/>
    <w:rsid w:val="0005063A"/>
    <w:rsid w:val="000507DC"/>
    <w:rsid w:val="00051ACC"/>
    <w:rsid w:val="000522A9"/>
    <w:rsid w:val="00054A0C"/>
    <w:rsid w:val="00055357"/>
    <w:rsid w:val="000568E4"/>
    <w:rsid w:val="00056F70"/>
    <w:rsid w:val="00060127"/>
    <w:rsid w:val="0006153E"/>
    <w:rsid w:val="00062D38"/>
    <w:rsid w:val="00066045"/>
    <w:rsid w:val="00067048"/>
    <w:rsid w:val="0006763A"/>
    <w:rsid w:val="000678E8"/>
    <w:rsid w:val="00073383"/>
    <w:rsid w:val="000733FE"/>
    <w:rsid w:val="00075096"/>
    <w:rsid w:val="00075E41"/>
    <w:rsid w:val="00076A96"/>
    <w:rsid w:val="00081364"/>
    <w:rsid w:val="000817D9"/>
    <w:rsid w:val="00081A41"/>
    <w:rsid w:val="00082DA0"/>
    <w:rsid w:val="000845C6"/>
    <w:rsid w:val="00084C18"/>
    <w:rsid w:val="0009033D"/>
    <w:rsid w:val="0009074A"/>
    <w:rsid w:val="00090FBD"/>
    <w:rsid w:val="00094619"/>
    <w:rsid w:val="000954AE"/>
    <w:rsid w:val="00095866"/>
    <w:rsid w:val="00095868"/>
    <w:rsid w:val="000967CD"/>
    <w:rsid w:val="000A0987"/>
    <w:rsid w:val="000A14A8"/>
    <w:rsid w:val="000A150F"/>
    <w:rsid w:val="000A2B5D"/>
    <w:rsid w:val="000A49FD"/>
    <w:rsid w:val="000A4D8F"/>
    <w:rsid w:val="000A50D7"/>
    <w:rsid w:val="000A6202"/>
    <w:rsid w:val="000A67C4"/>
    <w:rsid w:val="000A6D75"/>
    <w:rsid w:val="000A70BF"/>
    <w:rsid w:val="000A7456"/>
    <w:rsid w:val="000B26BC"/>
    <w:rsid w:val="000B5067"/>
    <w:rsid w:val="000B7057"/>
    <w:rsid w:val="000B73F4"/>
    <w:rsid w:val="000C0F9D"/>
    <w:rsid w:val="000C13CB"/>
    <w:rsid w:val="000C205E"/>
    <w:rsid w:val="000C3F91"/>
    <w:rsid w:val="000C592E"/>
    <w:rsid w:val="000C5994"/>
    <w:rsid w:val="000C7515"/>
    <w:rsid w:val="000D0348"/>
    <w:rsid w:val="000D089F"/>
    <w:rsid w:val="000D0B03"/>
    <w:rsid w:val="000D1352"/>
    <w:rsid w:val="000D2FBF"/>
    <w:rsid w:val="000D3206"/>
    <w:rsid w:val="000D35FB"/>
    <w:rsid w:val="000D36B5"/>
    <w:rsid w:val="000D3F14"/>
    <w:rsid w:val="000D47F0"/>
    <w:rsid w:val="000D5EE0"/>
    <w:rsid w:val="000D63AC"/>
    <w:rsid w:val="000D78D5"/>
    <w:rsid w:val="000E0F8A"/>
    <w:rsid w:val="000E1521"/>
    <w:rsid w:val="000E17A8"/>
    <w:rsid w:val="000E31B7"/>
    <w:rsid w:val="000E339A"/>
    <w:rsid w:val="000E33F5"/>
    <w:rsid w:val="000E3875"/>
    <w:rsid w:val="000E731A"/>
    <w:rsid w:val="000E7508"/>
    <w:rsid w:val="000E77BF"/>
    <w:rsid w:val="000E7996"/>
    <w:rsid w:val="000F30E9"/>
    <w:rsid w:val="000F3C9C"/>
    <w:rsid w:val="000F4268"/>
    <w:rsid w:val="000F44A2"/>
    <w:rsid w:val="000F4B74"/>
    <w:rsid w:val="000F59FD"/>
    <w:rsid w:val="00100AAC"/>
    <w:rsid w:val="00102185"/>
    <w:rsid w:val="00102AAA"/>
    <w:rsid w:val="00102E72"/>
    <w:rsid w:val="00103485"/>
    <w:rsid w:val="00103757"/>
    <w:rsid w:val="00104B1E"/>
    <w:rsid w:val="001074F1"/>
    <w:rsid w:val="0011049C"/>
    <w:rsid w:val="00110ED1"/>
    <w:rsid w:val="00111A45"/>
    <w:rsid w:val="00111B27"/>
    <w:rsid w:val="00112126"/>
    <w:rsid w:val="00112CFA"/>
    <w:rsid w:val="00113B79"/>
    <w:rsid w:val="001143BB"/>
    <w:rsid w:val="00115086"/>
    <w:rsid w:val="00115750"/>
    <w:rsid w:val="00115A99"/>
    <w:rsid w:val="00116A3E"/>
    <w:rsid w:val="00117DF8"/>
    <w:rsid w:val="001228B1"/>
    <w:rsid w:val="00123E4A"/>
    <w:rsid w:val="00123EEF"/>
    <w:rsid w:val="00124467"/>
    <w:rsid w:val="00124C00"/>
    <w:rsid w:val="00124C15"/>
    <w:rsid w:val="00125865"/>
    <w:rsid w:val="00126155"/>
    <w:rsid w:val="001271A6"/>
    <w:rsid w:val="001277D7"/>
    <w:rsid w:val="0013230C"/>
    <w:rsid w:val="00132B3C"/>
    <w:rsid w:val="00132EDB"/>
    <w:rsid w:val="001369A1"/>
    <w:rsid w:val="00136E11"/>
    <w:rsid w:val="00140310"/>
    <w:rsid w:val="00140344"/>
    <w:rsid w:val="0014796B"/>
    <w:rsid w:val="001525F5"/>
    <w:rsid w:val="00153329"/>
    <w:rsid w:val="00153C62"/>
    <w:rsid w:val="001547E8"/>
    <w:rsid w:val="00154F9B"/>
    <w:rsid w:val="001555D2"/>
    <w:rsid w:val="0015678A"/>
    <w:rsid w:val="00156E14"/>
    <w:rsid w:val="0015706D"/>
    <w:rsid w:val="00157EC4"/>
    <w:rsid w:val="00160B95"/>
    <w:rsid w:val="001611EF"/>
    <w:rsid w:val="00161345"/>
    <w:rsid w:val="001614CB"/>
    <w:rsid w:val="00162C23"/>
    <w:rsid w:val="00162EC8"/>
    <w:rsid w:val="00163B62"/>
    <w:rsid w:val="001645B5"/>
    <w:rsid w:val="001647E6"/>
    <w:rsid w:val="00165717"/>
    <w:rsid w:val="00165ED6"/>
    <w:rsid w:val="001668E8"/>
    <w:rsid w:val="00170E0F"/>
    <w:rsid w:val="00172345"/>
    <w:rsid w:val="00172CFA"/>
    <w:rsid w:val="00173362"/>
    <w:rsid w:val="00173C11"/>
    <w:rsid w:val="00173CE2"/>
    <w:rsid w:val="00174B14"/>
    <w:rsid w:val="0017582F"/>
    <w:rsid w:val="0018034D"/>
    <w:rsid w:val="00180C00"/>
    <w:rsid w:val="00181F25"/>
    <w:rsid w:val="001828BB"/>
    <w:rsid w:val="001836D2"/>
    <w:rsid w:val="0018569E"/>
    <w:rsid w:val="00187B5B"/>
    <w:rsid w:val="0019104D"/>
    <w:rsid w:val="00191ED7"/>
    <w:rsid w:val="001943CE"/>
    <w:rsid w:val="00195246"/>
    <w:rsid w:val="00196FE1"/>
    <w:rsid w:val="00197A95"/>
    <w:rsid w:val="001A0023"/>
    <w:rsid w:val="001A026A"/>
    <w:rsid w:val="001A2065"/>
    <w:rsid w:val="001A2E06"/>
    <w:rsid w:val="001A2FD6"/>
    <w:rsid w:val="001A31EF"/>
    <w:rsid w:val="001A3E8D"/>
    <w:rsid w:val="001A4DB8"/>
    <w:rsid w:val="001B0327"/>
    <w:rsid w:val="001B1664"/>
    <w:rsid w:val="001B27DD"/>
    <w:rsid w:val="001B373F"/>
    <w:rsid w:val="001B3DFA"/>
    <w:rsid w:val="001B51DE"/>
    <w:rsid w:val="001B612F"/>
    <w:rsid w:val="001B6512"/>
    <w:rsid w:val="001B6C72"/>
    <w:rsid w:val="001B7269"/>
    <w:rsid w:val="001B7A0F"/>
    <w:rsid w:val="001C0EE3"/>
    <w:rsid w:val="001C2891"/>
    <w:rsid w:val="001C2BA6"/>
    <w:rsid w:val="001C3632"/>
    <w:rsid w:val="001C3CFE"/>
    <w:rsid w:val="001C51AC"/>
    <w:rsid w:val="001C6366"/>
    <w:rsid w:val="001C7DE9"/>
    <w:rsid w:val="001C7F36"/>
    <w:rsid w:val="001D0F43"/>
    <w:rsid w:val="001D18C7"/>
    <w:rsid w:val="001D1F0C"/>
    <w:rsid w:val="001D3033"/>
    <w:rsid w:val="001D4629"/>
    <w:rsid w:val="001D6122"/>
    <w:rsid w:val="001E03EF"/>
    <w:rsid w:val="001E0AAD"/>
    <w:rsid w:val="001E1A4E"/>
    <w:rsid w:val="001E4061"/>
    <w:rsid w:val="001E4CDE"/>
    <w:rsid w:val="001E629B"/>
    <w:rsid w:val="001E653C"/>
    <w:rsid w:val="001E6880"/>
    <w:rsid w:val="001F0174"/>
    <w:rsid w:val="001F0463"/>
    <w:rsid w:val="001F73FA"/>
    <w:rsid w:val="001F7AC3"/>
    <w:rsid w:val="001F7B95"/>
    <w:rsid w:val="002015A5"/>
    <w:rsid w:val="00202C75"/>
    <w:rsid w:val="00202D21"/>
    <w:rsid w:val="002032EA"/>
    <w:rsid w:val="0020374A"/>
    <w:rsid w:val="00204081"/>
    <w:rsid w:val="002050B5"/>
    <w:rsid w:val="002054B0"/>
    <w:rsid w:val="002100D1"/>
    <w:rsid w:val="00210E68"/>
    <w:rsid w:val="0021278E"/>
    <w:rsid w:val="00212D24"/>
    <w:rsid w:val="0021668B"/>
    <w:rsid w:val="002174FC"/>
    <w:rsid w:val="002211D1"/>
    <w:rsid w:val="00221676"/>
    <w:rsid w:val="00222312"/>
    <w:rsid w:val="00222361"/>
    <w:rsid w:val="00225193"/>
    <w:rsid w:val="002261E3"/>
    <w:rsid w:val="002268EF"/>
    <w:rsid w:val="00226EA9"/>
    <w:rsid w:val="00232AE0"/>
    <w:rsid w:val="00232F56"/>
    <w:rsid w:val="00234D50"/>
    <w:rsid w:val="0024076D"/>
    <w:rsid w:val="00241793"/>
    <w:rsid w:val="0024194C"/>
    <w:rsid w:val="00242AE3"/>
    <w:rsid w:val="00242FFA"/>
    <w:rsid w:val="002473BA"/>
    <w:rsid w:val="0024763A"/>
    <w:rsid w:val="00247DCF"/>
    <w:rsid w:val="00250C18"/>
    <w:rsid w:val="002520AA"/>
    <w:rsid w:val="002525B9"/>
    <w:rsid w:val="002529D1"/>
    <w:rsid w:val="0025412A"/>
    <w:rsid w:val="00254486"/>
    <w:rsid w:val="00255072"/>
    <w:rsid w:val="002559D4"/>
    <w:rsid w:val="002568A5"/>
    <w:rsid w:val="00256DF6"/>
    <w:rsid w:val="002570ED"/>
    <w:rsid w:val="002625E8"/>
    <w:rsid w:val="00263178"/>
    <w:rsid w:val="00263F4D"/>
    <w:rsid w:val="00264CAB"/>
    <w:rsid w:val="00267660"/>
    <w:rsid w:val="002707C5"/>
    <w:rsid w:val="002709C5"/>
    <w:rsid w:val="00270DBD"/>
    <w:rsid w:val="00271331"/>
    <w:rsid w:val="00271799"/>
    <w:rsid w:val="002756BF"/>
    <w:rsid w:val="002768A4"/>
    <w:rsid w:val="00276B13"/>
    <w:rsid w:val="00277434"/>
    <w:rsid w:val="00277497"/>
    <w:rsid w:val="002822A0"/>
    <w:rsid w:val="0028667B"/>
    <w:rsid w:val="00286E9D"/>
    <w:rsid w:val="002872DE"/>
    <w:rsid w:val="002908EE"/>
    <w:rsid w:val="002910FF"/>
    <w:rsid w:val="002911DE"/>
    <w:rsid w:val="00291FF9"/>
    <w:rsid w:val="00292E29"/>
    <w:rsid w:val="00293255"/>
    <w:rsid w:val="002941DA"/>
    <w:rsid w:val="00295A22"/>
    <w:rsid w:val="002960BC"/>
    <w:rsid w:val="00297225"/>
    <w:rsid w:val="00297B80"/>
    <w:rsid w:val="002A3059"/>
    <w:rsid w:val="002A32A5"/>
    <w:rsid w:val="002A53E2"/>
    <w:rsid w:val="002A552C"/>
    <w:rsid w:val="002A6BA3"/>
    <w:rsid w:val="002A6BFB"/>
    <w:rsid w:val="002A7D62"/>
    <w:rsid w:val="002B5C56"/>
    <w:rsid w:val="002B7159"/>
    <w:rsid w:val="002B7479"/>
    <w:rsid w:val="002B7509"/>
    <w:rsid w:val="002C001C"/>
    <w:rsid w:val="002C0058"/>
    <w:rsid w:val="002C0382"/>
    <w:rsid w:val="002C1793"/>
    <w:rsid w:val="002C1CE6"/>
    <w:rsid w:val="002C2BBB"/>
    <w:rsid w:val="002C604F"/>
    <w:rsid w:val="002C7F5A"/>
    <w:rsid w:val="002D1C68"/>
    <w:rsid w:val="002D380D"/>
    <w:rsid w:val="002D3FEA"/>
    <w:rsid w:val="002D40C3"/>
    <w:rsid w:val="002D500C"/>
    <w:rsid w:val="002D66C4"/>
    <w:rsid w:val="002D6D9A"/>
    <w:rsid w:val="002D6F74"/>
    <w:rsid w:val="002D7924"/>
    <w:rsid w:val="002E097E"/>
    <w:rsid w:val="002E1253"/>
    <w:rsid w:val="002E14A1"/>
    <w:rsid w:val="002E23CE"/>
    <w:rsid w:val="002E28A1"/>
    <w:rsid w:val="002E31B2"/>
    <w:rsid w:val="002E3B1F"/>
    <w:rsid w:val="002E5584"/>
    <w:rsid w:val="002E5EC8"/>
    <w:rsid w:val="002E6782"/>
    <w:rsid w:val="002E69B7"/>
    <w:rsid w:val="002E7BA1"/>
    <w:rsid w:val="002F1235"/>
    <w:rsid w:val="002F26B8"/>
    <w:rsid w:val="002F5018"/>
    <w:rsid w:val="002F6B21"/>
    <w:rsid w:val="002F6FE4"/>
    <w:rsid w:val="00301927"/>
    <w:rsid w:val="00304606"/>
    <w:rsid w:val="003055DD"/>
    <w:rsid w:val="003105C1"/>
    <w:rsid w:val="00312693"/>
    <w:rsid w:val="003137C7"/>
    <w:rsid w:val="00314313"/>
    <w:rsid w:val="00314873"/>
    <w:rsid w:val="0031511C"/>
    <w:rsid w:val="00315CA0"/>
    <w:rsid w:val="003167B7"/>
    <w:rsid w:val="0031775A"/>
    <w:rsid w:val="00322DDA"/>
    <w:rsid w:val="003249CA"/>
    <w:rsid w:val="003277C1"/>
    <w:rsid w:val="00327EE4"/>
    <w:rsid w:val="00330A3C"/>
    <w:rsid w:val="0033211B"/>
    <w:rsid w:val="003335B4"/>
    <w:rsid w:val="003340F2"/>
    <w:rsid w:val="00337A17"/>
    <w:rsid w:val="00340CF7"/>
    <w:rsid w:val="00340D02"/>
    <w:rsid w:val="00343AF5"/>
    <w:rsid w:val="00345368"/>
    <w:rsid w:val="003457C4"/>
    <w:rsid w:val="003463F6"/>
    <w:rsid w:val="00346805"/>
    <w:rsid w:val="003516A6"/>
    <w:rsid w:val="00351752"/>
    <w:rsid w:val="00352825"/>
    <w:rsid w:val="00352ED1"/>
    <w:rsid w:val="003546D4"/>
    <w:rsid w:val="00355A94"/>
    <w:rsid w:val="00355B01"/>
    <w:rsid w:val="00357D4D"/>
    <w:rsid w:val="003600FD"/>
    <w:rsid w:val="003615E2"/>
    <w:rsid w:val="003619A6"/>
    <w:rsid w:val="003632C5"/>
    <w:rsid w:val="00363975"/>
    <w:rsid w:val="0036566C"/>
    <w:rsid w:val="003659D5"/>
    <w:rsid w:val="003675D8"/>
    <w:rsid w:val="0037023C"/>
    <w:rsid w:val="00372592"/>
    <w:rsid w:val="0037259B"/>
    <w:rsid w:val="003729D2"/>
    <w:rsid w:val="00372BC3"/>
    <w:rsid w:val="00373AEE"/>
    <w:rsid w:val="003744F2"/>
    <w:rsid w:val="00375F42"/>
    <w:rsid w:val="00376D3A"/>
    <w:rsid w:val="00376FA3"/>
    <w:rsid w:val="00377054"/>
    <w:rsid w:val="00377353"/>
    <w:rsid w:val="00377883"/>
    <w:rsid w:val="00381B14"/>
    <w:rsid w:val="00382B8D"/>
    <w:rsid w:val="00383A71"/>
    <w:rsid w:val="00384F9C"/>
    <w:rsid w:val="003857C3"/>
    <w:rsid w:val="00390AB4"/>
    <w:rsid w:val="0039187F"/>
    <w:rsid w:val="00392151"/>
    <w:rsid w:val="0039265E"/>
    <w:rsid w:val="00393B0F"/>
    <w:rsid w:val="003949B1"/>
    <w:rsid w:val="00394C16"/>
    <w:rsid w:val="003964B2"/>
    <w:rsid w:val="0039730B"/>
    <w:rsid w:val="0039733E"/>
    <w:rsid w:val="00397B58"/>
    <w:rsid w:val="003A0669"/>
    <w:rsid w:val="003A0E11"/>
    <w:rsid w:val="003A2556"/>
    <w:rsid w:val="003A4901"/>
    <w:rsid w:val="003A502A"/>
    <w:rsid w:val="003A735A"/>
    <w:rsid w:val="003A779F"/>
    <w:rsid w:val="003B0B01"/>
    <w:rsid w:val="003B1E71"/>
    <w:rsid w:val="003B239D"/>
    <w:rsid w:val="003B356A"/>
    <w:rsid w:val="003B3D92"/>
    <w:rsid w:val="003B79F7"/>
    <w:rsid w:val="003B7A48"/>
    <w:rsid w:val="003C00BF"/>
    <w:rsid w:val="003C097E"/>
    <w:rsid w:val="003C0C3B"/>
    <w:rsid w:val="003C152D"/>
    <w:rsid w:val="003C385E"/>
    <w:rsid w:val="003C5820"/>
    <w:rsid w:val="003C7320"/>
    <w:rsid w:val="003D149A"/>
    <w:rsid w:val="003D1928"/>
    <w:rsid w:val="003D47C9"/>
    <w:rsid w:val="003D4CB1"/>
    <w:rsid w:val="003D4E9B"/>
    <w:rsid w:val="003D4F6D"/>
    <w:rsid w:val="003D5121"/>
    <w:rsid w:val="003D6029"/>
    <w:rsid w:val="003E01CD"/>
    <w:rsid w:val="003E0CE8"/>
    <w:rsid w:val="003E11A8"/>
    <w:rsid w:val="003E2679"/>
    <w:rsid w:val="003E3090"/>
    <w:rsid w:val="003E37C2"/>
    <w:rsid w:val="003E387F"/>
    <w:rsid w:val="003E5C82"/>
    <w:rsid w:val="003E6948"/>
    <w:rsid w:val="003F0C97"/>
    <w:rsid w:val="003F1454"/>
    <w:rsid w:val="003F21EB"/>
    <w:rsid w:val="003F2693"/>
    <w:rsid w:val="003F2C80"/>
    <w:rsid w:val="003F33B5"/>
    <w:rsid w:val="003F5E2D"/>
    <w:rsid w:val="003F7523"/>
    <w:rsid w:val="0040005B"/>
    <w:rsid w:val="004007FA"/>
    <w:rsid w:val="00403183"/>
    <w:rsid w:val="00404E50"/>
    <w:rsid w:val="0041262D"/>
    <w:rsid w:val="00413E1E"/>
    <w:rsid w:val="00417B8D"/>
    <w:rsid w:val="004203A0"/>
    <w:rsid w:val="00421A88"/>
    <w:rsid w:val="00422FBC"/>
    <w:rsid w:val="00424241"/>
    <w:rsid w:val="004307A3"/>
    <w:rsid w:val="004351BD"/>
    <w:rsid w:val="004356DF"/>
    <w:rsid w:val="00441DA7"/>
    <w:rsid w:val="00442D57"/>
    <w:rsid w:val="00444381"/>
    <w:rsid w:val="00444CC8"/>
    <w:rsid w:val="00444CF9"/>
    <w:rsid w:val="00446C2F"/>
    <w:rsid w:val="00454B16"/>
    <w:rsid w:val="00455830"/>
    <w:rsid w:val="0045656E"/>
    <w:rsid w:val="0045736C"/>
    <w:rsid w:val="004620B3"/>
    <w:rsid w:val="004633D4"/>
    <w:rsid w:val="00464095"/>
    <w:rsid w:val="00464F3C"/>
    <w:rsid w:val="00466364"/>
    <w:rsid w:val="00467009"/>
    <w:rsid w:val="0047118A"/>
    <w:rsid w:val="0047127E"/>
    <w:rsid w:val="004715B8"/>
    <w:rsid w:val="004720BA"/>
    <w:rsid w:val="00474284"/>
    <w:rsid w:val="004746F7"/>
    <w:rsid w:val="00475401"/>
    <w:rsid w:val="00476B6B"/>
    <w:rsid w:val="0047702C"/>
    <w:rsid w:val="0047775E"/>
    <w:rsid w:val="0047794F"/>
    <w:rsid w:val="004804FF"/>
    <w:rsid w:val="004827EF"/>
    <w:rsid w:val="00483460"/>
    <w:rsid w:val="00483ABD"/>
    <w:rsid w:val="00484A64"/>
    <w:rsid w:val="00485C3F"/>
    <w:rsid w:val="00485F23"/>
    <w:rsid w:val="00486D1A"/>
    <w:rsid w:val="004878D9"/>
    <w:rsid w:val="00490782"/>
    <w:rsid w:val="00491D68"/>
    <w:rsid w:val="00491E64"/>
    <w:rsid w:val="004936F5"/>
    <w:rsid w:val="00493729"/>
    <w:rsid w:val="00493BA9"/>
    <w:rsid w:val="00493C7C"/>
    <w:rsid w:val="004956AD"/>
    <w:rsid w:val="00495FB0"/>
    <w:rsid w:val="004A1495"/>
    <w:rsid w:val="004A35B4"/>
    <w:rsid w:val="004A35D4"/>
    <w:rsid w:val="004A3636"/>
    <w:rsid w:val="004A4CAF"/>
    <w:rsid w:val="004A6AB3"/>
    <w:rsid w:val="004B1C30"/>
    <w:rsid w:val="004B4E23"/>
    <w:rsid w:val="004B532C"/>
    <w:rsid w:val="004B60C5"/>
    <w:rsid w:val="004B7F21"/>
    <w:rsid w:val="004C0BAA"/>
    <w:rsid w:val="004C13BC"/>
    <w:rsid w:val="004C1630"/>
    <w:rsid w:val="004C1BCB"/>
    <w:rsid w:val="004C2885"/>
    <w:rsid w:val="004C4E69"/>
    <w:rsid w:val="004C6003"/>
    <w:rsid w:val="004D0FD7"/>
    <w:rsid w:val="004D3180"/>
    <w:rsid w:val="004D3B74"/>
    <w:rsid w:val="004D3DF4"/>
    <w:rsid w:val="004D460D"/>
    <w:rsid w:val="004E1D66"/>
    <w:rsid w:val="004E36CF"/>
    <w:rsid w:val="004E4A28"/>
    <w:rsid w:val="004E4B1D"/>
    <w:rsid w:val="004E5606"/>
    <w:rsid w:val="004E5FC1"/>
    <w:rsid w:val="004E6CDF"/>
    <w:rsid w:val="004F0C82"/>
    <w:rsid w:val="004F0F59"/>
    <w:rsid w:val="004F4949"/>
    <w:rsid w:val="004F765D"/>
    <w:rsid w:val="004F7D40"/>
    <w:rsid w:val="005010E8"/>
    <w:rsid w:val="0050193C"/>
    <w:rsid w:val="005025CC"/>
    <w:rsid w:val="00502FC5"/>
    <w:rsid w:val="005031FB"/>
    <w:rsid w:val="005036E2"/>
    <w:rsid w:val="00504C53"/>
    <w:rsid w:val="005056A1"/>
    <w:rsid w:val="00507BB6"/>
    <w:rsid w:val="00510EE1"/>
    <w:rsid w:val="00511192"/>
    <w:rsid w:val="00511331"/>
    <w:rsid w:val="00511ED7"/>
    <w:rsid w:val="0051474C"/>
    <w:rsid w:val="005154A1"/>
    <w:rsid w:val="0052041A"/>
    <w:rsid w:val="0052163D"/>
    <w:rsid w:val="0052274F"/>
    <w:rsid w:val="005227E7"/>
    <w:rsid w:val="00524D6D"/>
    <w:rsid w:val="00526704"/>
    <w:rsid w:val="005267F1"/>
    <w:rsid w:val="0052765A"/>
    <w:rsid w:val="005276FD"/>
    <w:rsid w:val="0053029B"/>
    <w:rsid w:val="00531616"/>
    <w:rsid w:val="00531B31"/>
    <w:rsid w:val="0053265F"/>
    <w:rsid w:val="005329BE"/>
    <w:rsid w:val="00535091"/>
    <w:rsid w:val="00537F6B"/>
    <w:rsid w:val="005404E9"/>
    <w:rsid w:val="0054209B"/>
    <w:rsid w:val="005432EB"/>
    <w:rsid w:val="00544F6B"/>
    <w:rsid w:val="005460AE"/>
    <w:rsid w:val="005476C6"/>
    <w:rsid w:val="00550887"/>
    <w:rsid w:val="00550CC2"/>
    <w:rsid w:val="00551890"/>
    <w:rsid w:val="00551A2D"/>
    <w:rsid w:val="00552E5B"/>
    <w:rsid w:val="00553232"/>
    <w:rsid w:val="00554117"/>
    <w:rsid w:val="00555462"/>
    <w:rsid w:val="005558F5"/>
    <w:rsid w:val="00560683"/>
    <w:rsid w:val="005606B0"/>
    <w:rsid w:val="00560F76"/>
    <w:rsid w:val="00563670"/>
    <w:rsid w:val="00564937"/>
    <w:rsid w:val="00571E5D"/>
    <w:rsid w:val="005720CA"/>
    <w:rsid w:val="00572C5C"/>
    <w:rsid w:val="00573960"/>
    <w:rsid w:val="00575005"/>
    <w:rsid w:val="00581B8E"/>
    <w:rsid w:val="005873EB"/>
    <w:rsid w:val="00587930"/>
    <w:rsid w:val="00587D08"/>
    <w:rsid w:val="0059014F"/>
    <w:rsid w:val="00592C2B"/>
    <w:rsid w:val="005933C5"/>
    <w:rsid w:val="00597ACA"/>
    <w:rsid w:val="005A09EE"/>
    <w:rsid w:val="005A673E"/>
    <w:rsid w:val="005A7555"/>
    <w:rsid w:val="005A7ACE"/>
    <w:rsid w:val="005B01A5"/>
    <w:rsid w:val="005B0211"/>
    <w:rsid w:val="005B04BE"/>
    <w:rsid w:val="005B06E0"/>
    <w:rsid w:val="005B1CC0"/>
    <w:rsid w:val="005B20ED"/>
    <w:rsid w:val="005B4CC3"/>
    <w:rsid w:val="005B4E8C"/>
    <w:rsid w:val="005B7B02"/>
    <w:rsid w:val="005C0F77"/>
    <w:rsid w:val="005C100A"/>
    <w:rsid w:val="005C1A8A"/>
    <w:rsid w:val="005C25AD"/>
    <w:rsid w:val="005C2705"/>
    <w:rsid w:val="005C2A7F"/>
    <w:rsid w:val="005C2E7D"/>
    <w:rsid w:val="005C3251"/>
    <w:rsid w:val="005C34DF"/>
    <w:rsid w:val="005C4FD2"/>
    <w:rsid w:val="005C651F"/>
    <w:rsid w:val="005C75B6"/>
    <w:rsid w:val="005C7C35"/>
    <w:rsid w:val="005C7CD2"/>
    <w:rsid w:val="005D1228"/>
    <w:rsid w:val="005D3AC0"/>
    <w:rsid w:val="005D3FF3"/>
    <w:rsid w:val="005D4DB1"/>
    <w:rsid w:val="005D61B0"/>
    <w:rsid w:val="005D697E"/>
    <w:rsid w:val="005D70F8"/>
    <w:rsid w:val="005D7646"/>
    <w:rsid w:val="005D7BE2"/>
    <w:rsid w:val="005E02DA"/>
    <w:rsid w:val="005E07DE"/>
    <w:rsid w:val="005E269F"/>
    <w:rsid w:val="005E28D5"/>
    <w:rsid w:val="005E3AB4"/>
    <w:rsid w:val="005E7083"/>
    <w:rsid w:val="005F05FA"/>
    <w:rsid w:val="005F0638"/>
    <w:rsid w:val="005F06F9"/>
    <w:rsid w:val="005F1F7D"/>
    <w:rsid w:val="005F3390"/>
    <w:rsid w:val="005F4878"/>
    <w:rsid w:val="005F4D18"/>
    <w:rsid w:val="005F6C23"/>
    <w:rsid w:val="005F6C83"/>
    <w:rsid w:val="006004BE"/>
    <w:rsid w:val="00600D12"/>
    <w:rsid w:val="00600D2F"/>
    <w:rsid w:val="00600DEF"/>
    <w:rsid w:val="00600F6C"/>
    <w:rsid w:val="006026C6"/>
    <w:rsid w:val="00602CDC"/>
    <w:rsid w:val="0060340C"/>
    <w:rsid w:val="0060526A"/>
    <w:rsid w:val="00605AC9"/>
    <w:rsid w:val="00607490"/>
    <w:rsid w:val="0061069A"/>
    <w:rsid w:val="0061149A"/>
    <w:rsid w:val="006127FB"/>
    <w:rsid w:val="00613090"/>
    <w:rsid w:val="006132E2"/>
    <w:rsid w:val="00615075"/>
    <w:rsid w:val="0061611A"/>
    <w:rsid w:val="00621766"/>
    <w:rsid w:val="0062259D"/>
    <w:rsid w:val="006229F9"/>
    <w:rsid w:val="006243D9"/>
    <w:rsid w:val="0062678E"/>
    <w:rsid w:val="006272E0"/>
    <w:rsid w:val="00627A05"/>
    <w:rsid w:val="006313CD"/>
    <w:rsid w:val="00632FF2"/>
    <w:rsid w:val="00633FA1"/>
    <w:rsid w:val="00634343"/>
    <w:rsid w:val="00636458"/>
    <w:rsid w:val="00636B96"/>
    <w:rsid w:val="00637255"/>
    <w:rsid w:val="00641580"/>
    <w:rsid w:val="006415FC"/>
    <w:rsid w:val="00641D57"/>
    <w:rsid w:val="006423B1"/>
    <w:rsid w:val="0064342B"/>
    <w:rsid w:val="0064650E"/>
    <w:rsid w:val="006474A5"/>
    <w:rsid w:val="00652880"/>
    <w:rsid w:val="00653774"/>
    <w:rsid w:val="00653D6E"/>
    <w:rsid w:val="00654909"/>
    <w:rsid w:val="00656459"/>
    <w:rsid w:val="006600EF"/>
    <w:rsid w:val="00663309"/>
    <w:rsid w:val="006706FB"/>
    <w:rsid w:val="0067253D"/>
    <w:rsid w:val="00672882"/>
    <w:rsid w:val="00673CBF"/>
    <w:rsid w:val="00674798"/>
    <w:rsid w:val="00674AEE"/>
    <w:rsid w:val="00674B57"/>
    <w:rsid w:val="00674ED4"/>
    <w:rsid w:val="006775EF"/>
    <w:rsid w:val="00677CDB"/>
    <w:rsid w:val="006821C1"/>
    <w:rsid w:val="00682744"/>
    <w:rsid w:val="0068327B"/>
    <w:rsid w:val="00683DF6"/>
    <w:rsid w:val="00684E9F"/>
    <w:rsid w:val="006850C1"/>
    <w:rsid w:val="006858F3"/>
    <w:rsid w:val="0068697B"/>
    <w:rsid w:val="0069060F"/>
    <w:rsid w:val="00690E77"/>
    <w:rsid w:val="00693837"/>
    <w:rsid w:val="00693A3B"/>
    <w:rsid w:val="00694869"/>
    <w:rsid w:val="006973B5"/>
    <w:rsid w:val="00697C33"/>
    <w:rsid w:val="006A1425"/>
    <w:rsid w:val="006A29C8"/>
    <w:rsid w:val="006A2F1F"/>
    <w:rsid w:val="006A3498"/>
    <w:rsid w:val="006A3677"/>
    <w:rsid w:val="006A571A"/>
    <w:rsid w:val="006A63B2"/>
    <w:rsid w:val="006A6B4E"/>
    <w:rsid w:val="006A71C1"/>
    <w:rsid w:val="006B016C"/>
    <w:rsid w:val="006B1EC3"/>
    <w:rsid w:val="006B2D21"/>
    <w:rsid w:val="006B55AF"/>
    <w:rsid w:val="006B5A2F"/>
    <w:rsid w:val="006B6617"/>
    <w:rsid w:val="006B6ADE"/>
    <w:rsid w:val="006B737A"/>
    <w:rsid w:val="006B7473"/>
    <w:rsid w:val="006C01B5"/>
    <w:rsid w:val="006C1462"/>
    <w:rsid w:val="006C36D6"/>
    <w:rsid w:val="006C3B05"/>
    <w:rsid w:val="006C4007"/>
    <w:rsid w:val="006C4BC9"/>
    <w:rsid w:val="006C4C69"/>
    <w:rsid w:val="006C4D3E"/>
    <w:rsid w:val="006D1443"/>
    <w:rsid w:val="006D22CA"/>
    <w:rsid w:val="006D2737"/>
    <w:rsid w:val="006D3BA0"/>
    <w:rsid w:val="006D3C7A"/>
    <w:rsid w:val="006D5C5D"/>
    <w:rsid w:val="006D6139"/>
    <w:rsid w:val="006D6846"/>
    <w:rsid w:val="006D7CF1"/>
    <w:rsid w:val="006D7DDD"/>
    <w:rsid w:val="006E0042"/>
    <w:rsid w:val="006E0516"/>
    <w:rsid w:val="006E115A"/>
    <w:rsid w:val="006E1C2E"/>
    <w:rsid w:val="006E2236"/>
    <w:rsid w:val="006E2776"/>
    <w:rsid w:val="006E2FC5"/>
    <w:rsid w:val="006E30FF"/>
    <w:rsid w:val="006E68EC"/>
    <w:rsid w:val="006F0463"/>
    <w:rsid w:val="006F206E"/>
    <w:rsid w:val="006F40D4"/>
    <w:rsid w:val="006F410D"/>
    <w:rsid w:val="006F4120"/>
    <w:rsid w:val="006F4DB7"/>
    <w:rsid w:val="0070065B"/>
    <w:rsid w:val="00701FD3"/>
    <w:rsid w:val="00702FEB"/>
    <w:rsid w:val="00703406"/>
    <w:rsid w:val="0070584D"/>
    <w:rsid w:val="0070594D"/>
    <w:rsid w:val="00705D62"/>
    <w:rsid w:val="00706264"/>
    <w:rsid w:val="00712AB6"/>
    <w:rsid w:val="00713F85"/>
    <w:rsid w:val="0071417F"/>
    <w:rsid w:val="00714913"/>
    <w:rsid w:val="00714D22"/>
    <w:rsid w:val="007201F8"/>
    <w:rsid w:val="00720346"/>
    <w:rsid w:val="00720A0F"/>
    <w:rsid w:val="00720EA3"/>
    <w:rsid w:val="00721D7B"/>
    <w:rsid w:val="00723167"/>
    <w:rsid w:val="00725197"/>
    <w:rsid w:val="007263BD"/>
    <w:rsid w:val="00726559"/>
    <w:rsid w:val="00727DAA"/>
    <w:rsid w:val="00727EA2"/>
    <w:rsid w:val="00730924"/>
    <w:rsid w:val="007334C5"/>
    <w:rsid w:val="007341C5"/>
    <w:rsid w:val="00737BD8"/>
    <w:rsid w:val="00740D8F"/>
    <w:rsid w:val="0074119B"/>
    <w:rsid w:val="00741AC4"/>
    <w:rsid w:val="00742B82"/>
    <w:rsid w:val="00744D39"/>
    <w:rsid w:val="00744FC7"/>
    <w:rsid w:val="00747633"/>
    <w:rsid w:val="0075104A"/>
    <w:rsid w:val="00751280"/>
    <w:rsid w:val="00751855"/>
    <w:rsid w:val="00751AE1"/>
    <w:rsid w:val="0075297C"/>
    <w:rsid w:val="00752F61"/>
    <w:rsid w:val="00753217"/>
    <w:rsid w:val="007542DA"/>
    <w:rsid w:val="00755871"/>
    <w:rsid w:val="00756597"/>
    <w:rsid w:val="00757036"/>
    <w:rsid w:val="00757876"/>
    <w:rsid w:val="00761824"/>
    <w:rsid w:val="00762FC7"/>
    <w:rsid w:val="00763560"/>
    <w:rsid w:val="0076675D"/>
    <w:rsid w:val="00770A9C"/>
    <w:rsid w:val="00772014"/>
    <w:rsid w:val="007741A4"/>
    <w:rsid w:val="00774B70"/>
    <w:rsid w:val="00777866"/>
    <w:rsid w:val="00780106"/>
    <w:rsid w:val="00780603"/>
    <w:rsid w:val="0078191E"/>
    <w:rsid w:val="00781B90"/>
    <w:rsid w:val="0078332D"/>
    <w:rsid w:val="00783D01"/>
    <w:rsid w:val="00784211"/>
    <w:rsid w:val="0078455A"/>
    <w:rsid w:val="007847CF"/>
    <w:rsid w:val="007855CA"/>
    <w:rsid w:val="0078603A"/>
    <w:rsid w:val="007861D9"/>
    <w:rsid w:val="00786720"/>
    <w:rsid w:val="00790F93"/>
    <w:rsid w:val="00791C23"/>
    <w:rsid w:val="00791FE9"/>
    <w:rsid w:val="0079204F"/>
    <w:rsid w:val="00792843"/>
    <w:rsid w:val="00793338"/>
    <w:rsid w:val="00796F3B"/>
    <w:rsid w:val="007971AA"/>
    <w:rsid w:val="007A06EC"/>
    <w:rsid w:val="007A0E9D"/>
    <w:rsid w:val="007A2AE3"/>
    <w:rsid w:val="007A2DB5"/>
    <w:rsid w:val="007A3616"/>
    <w:rsid w:val="007A5D9D"/>
    <w:rsid w:val="007A7328"/>
    <w:rsid w:val="007B0505"/>
    <w:rsid w:val="007B1188"/>
    <w:rsid w:val="007B5407"/>
    <w:rsid w:val="007B6E73"/>
    <w:rsid w:val="007B72BD"/>
    <w:rsid w:val="007C0CD4"/>
    <w:rsid w:val="007C3C26"/>
    <w:rsid w:val="007C3E04"/>
    <w:rsid w:val="007C713F"/>
    <w:rsid w:val="007C72F2"/>
    <w:rsid w:val="007C763E"/>
    <w:rsid w:val="007D0DF7"/>
    <w:rsid w:val="007D1483"/>
    <w:rsid w:val="007D23E8"/>
    <w:rsid w:val="007D2968"/>
    <w:rsid w:val="007D4CA5"/>
    <w:rsid w:val="007D67D4"/>
    <w:rsid w:val="007E0311"/>
    <w:rsid w:val="007E17D4"/>
    <w:rsid w:val="007E1A8B"/>
    <w:rsid w:val="007E3688"/>
    <w:rsid w:val="007E3DE4"/>
    <w:rsid w:val="007E3F9E"/>
    <w:rsid w:val="007E527E"/>
    <w:rsid w:val="007F1555"/>
    <w:rsid w:val="007F1F4C"/>
    <w:rsid w:val="007F220E"/>
    <w:rsid w:val="007F2419"/>
    <w:rsid w:val="007F32BA"/>
    <w:rsid w:val="0080056D"/>
    <w:rsid w:val="008009D7"/>
    <w:rsid w:val="0080103E"/>
    <w:rsid w:val="00802FAE"/>
    <w:rsid w:val="008033D4"/>
    <w:rsid w:val="00804321"/>
    <w:rsid w:val="008045CC"/>
    <w:rsid w:val="00805190"/>
    <w:rsid w:val="00805B0F"/>
    <w:rsid w:val="00805CF2"/>
    <w:rsid w:val="00806DB7"/>
    <w:rsid w:val="00806FEB"/>
    <w:rsid w:val="00807A6E"/>
    <w:rsid w:val="00810037"/>
    <w:rsid w:val="0081158C"/>
    <w:rsid w:val="008117C0"/>
    <w:rsid w:val="00814E54"/>
    <w:rsid w:val="00815359"/>
    <w:rsid w:val="00816F43"/>
    <w:rsid w:val="00817B18"/>
    <w:rsid w:val="00817C90"/>
    <w:rsid w:val="00823680"/>
    <w:rsid w:val="008241A7"/>
    <w:rsid w:val="00824EBE"/>
    <w:rsid w:val="00825F50"/>
    <w:rsid w:val="008263C6"/>
    <w:rsid w:val="00830B1E"/>
    <w:rsid w:val="00831A80"/>
    <w:rsid w:val="00831EF9"/>
    <w:rsid w:val="008322E3"/>
    <w:rsid w:val="008326E2"/>
    <w:rsid w:val="0083290D"/>
    <w:rsid w:val="00834037"/>
    <w:rsid w:val="00834293"/>
    <w:rsid w:val="008357F5"/>
    <w:rsid w:val="00835E60"/>
    <w:rsid w:val="0083613D"/>
    <w:rsid w:val="008373B3"/>
    <w:rsid w:val="00837C19"/>
    <w:rsid w:val="008406C2"/>
    <w:rsid w:val="00840CEF"/>
    <w:rsid w:val="00841008"/>
    <w:rsid w:val="00842763"/>
    <w:rsid w:val="00843BBE"/>
    <w:rsid w:val="00844353"/>
    <w:rsid w:val="00844B78"/>
    <w:rsid w:val="008513ED"/>
    <w:rsid w:val="0085309F"/>
    <w:rsid w:val="00853D8B"/>
    <w:rsid w:val="00855316"/>
    <w:rsid w:val="008569B8"/>
    <w:rsid w:val="00856B62"/>
    <w:rsid w:val="00861A4A"/>
    <w:rsid w:val="00861CF5"/>
    <w:rsid w:val="00862B7F"/>
    <w:rsid w:val="00862BE0"/>
    <w:rsid w:val="00863DA9"/>
    <w:rsid w:val="00864100"/>
    <w:rsid w:val="00865DAA"/>
    <w:rsid w:val="008677C0"/>
    <w:rsid w:val="00867914"/>
    <w:rsid w:val="00867E62"/>
    <w:rsid w:val="00871D5C"/>
    <w:rsid w:val="00872178"/>
    <w:rsid w:val="008721D2"/>
    <w:rsid w:val="00872B0F"/>
    <w:rsid w:val="008730C9"/>
    <w:rsid w:val="0087364F"/>
    <w:rsid w:val="008773F4"/>
    <w:rsid w:val="00877478"/>
    <w:rsid w:val="00881224"/>
    <w:rsid w:val="00881501"/>
    <w:rsid w:val="008828FD"/>
    <w:rsid w:val="008830B1"/>
    <w:rsid w:val="00883D5F"/>
    <w:rsid w:val="00884189"/>
    <w:rsid w:val="0088474C"/>
    <w:rsid w:val="00884AE2"/>
    <w:rsid w:val="00884CF2"/>
    <w:rsid w:val="00885574"/>
    <w:rsid w:val="008856B6"/>
    <w:rsid w:val="00885BD7"/>
    <w:rsid w:val="00886BD8"/>
    <w:rsid w:val="00890B5A"/>
    <w:rsid w:val="0089104C"/>
    <w:rsid w:val="00891CE9"/>
    <w:rsid w:val="00892103"/>
    <w:rsid w:val="008934A1"/>
    <w:rsid w:val="00893821"/>
    <w:rsid w:val="008941D2"/>
    <w:rsid w:val="0089617C"/>
    <w:rsid w:val="008A11D4"/>
    <w:rsid w:val="008A138E"/>
    <w:rsid w:val="008A386E"/>
    <w:rsid w:val="008A401B"/>
    <w:rsid w:val="008A4BE9"/>
    <w:rsid w:val="008A65D6"/>
    <w:rsid w:val="008A6A93"/>
    <w:rsid w:val="008B070E"/>
    <w:rsid w:val="008B3ED4"/>
    <w:rsid w:val="008B4734"/>
    <w:rsid w:val="008B4AB7"/>
    <w:rsid w:val="008B773B"/>
    <w:rsid w:val="008C0CCF"/>
    <w:rsid w:val="008C1CDD"/>
    <w:rsid w:val="008C27BF"/>
    <w:rsid w:val="008C3EBB"/>
    <w:rsid w:val="008C42E9"/>
    <w:rsid w:val="008C444C"/>
    <w:rsid w:val="008C456D"/>
    <w:rsid w:val="008C5CD8"/>
    <w:rsid w:val="008C684A"/>
    <w:rsid w:val="008C72F8"/>
    <w:rsid w:val="008C774C"/>
    <w:rsid w:val="008D106D"/>
    <w:rsid w:val="008D1843"/>
    <w:rsid w:val="008D1E09"/>
    <w:rsid w:val="008D2C61"/>
    <w:rsid w:val="008D3312"/>
    <w:rsid w:val="008D33D6"/>
    <w:rsid w:val="008D3B35"/>
    <w:rsid w:val="008D59F2"/>
    <w:rsid w:val="008E2370"/>
    <w:rsid w:val="008E2494"/>
    <w:rsid w:val="008E2595"/>
    <w:rsid w:val="008E26E3"/>
    <w:rsid w:val="008E331A"/>
    <w:rsid w:val="008E3A31"/>
    <w:rsid w:val="008E6686"/>
    <w:rsid w:val="008F00E7"/>
    <w:rsid w:val="008F0758"/>
    <w:rsid w:val="008F15A1"/>
    <w:rsid w:val="008F19BA"/>
    <w:rsid w:val="008F36EB"/>
    <w:rsid w:val="008F379B"/>
    <w:rsid w:val="008F47D8"/>
    <w:rsid w:val="008F4BA2"/>
    <w:rsid w:val="008F6479"/>
    <w:rsid w:val="008F6F94"/>
    <w:rsid w:val="00904DBC"/>
    <w:rsid w:val="00907511"/>
    <w:rsid w:val="0091053C"/>
    <w:rsid w:val="00911091"/>
    <w:rsid w:val="00911A89"/>
    <w:rsid w:val="00913D18"/>
    <w:rsid w:val="00917A89"/>
    <w:rsid w:val="009249D0"/>
    <w:rsid w:val="00924B59"/>
    <w:rsid w:val="0092573A"/>
    <w:rsid w:val="00925B8C"/>
    <w:rsid w:val="00927FD7"/>
    <w:rsid w:val="009315F5"/>
    <w:rsid w:val="00932B9E"/>
    <w:rsid w:val="0093492B"/>
    <w:rsid w:val="00935016"/>
    <w:rsid w:val="009356AD"/>
    <w:rsid w:val="00937527"/>
    <w:rsid w:val="0093765F"/>
    <w:rsid w:val="00940E34"/>
    <w:rsid w:val="009436AC"/>
    <w:rsid w:val="00945900"/>
    <w:rsid w:val="00945D8E"/>
    <w:rsid w:val="00946F8E"/>
    <w:rsid w:val="0095000C"/>
    <w:rsid w:val="00950D5C"/>
    <w:rsid w:val="0095173A"/>
    <w:rsid w:val="009522AD"/>
    <w:rsid w:val="00952995"/>
    <w:rsid w:val="009546EC"/>
    <w:rsid w:val="0095555E"/>
    <w:rsid w:val="009567A9"/>
    <w:rsid w:val="00956A1A"/>
    <w:rsid w:val="009600FA"/>
    <w:rsid w:val="009612AB"/>
    <w:rsid w:val="00962379"/>
    <w:rsid w:val="009626E4"/>
    <w:rsid w:val="0096335C"/>
    <w:rsid w:val="009643C8"/>
    <w:rsid w:val="009644BD"/>
    <w:rsid w:val="00964CF3"/>
    <w:rsid w:val="00965CC4"/>
    <w:rsid w:val="009664A0"/>
    <w:rsid w:val="00967104"/>
    <w:rsid w:val="009702CD"/>
    <w:rsid w:val="0097046C"/>
    <w:rsid w:val="00970506"/>
    <w:rsid w:val="00971DD5"/>
    <w:rsid w:val="00972A60"/>
    <w:rsid w:val="00972FDF"/>
    <w:rsid w:val="00977BD4"/>
    <w:rsid w:val="0098059C"/>
    <w:rsid w:val="00980964"/>
    <w:rsid w:val="00981152"/>
    <w:rsid w:val="009832E1"/>
    <w:rsid w:val="009846E4"/>
    <w:rsid w:val="009854E2"/>
    <w:rsid w:val="00985587"/>
    <w:rsid w:val="00986CF1"/>
    <w:rsid w:val="009870C6"/>
    <w:rsid w:val="00990C0C"/>
    <w:rsid w:val="009916F5"/>
    <w:rsid w:val="009931B5"/>
    <w:rsid w:val="00993ABF"/>
    <w:rsid w:val="00996E7A"/>
    <w:rsid w:val="00997618"/>
    <w:rsid w:val="009A0FE1"/>
    <w:rsid w:val="009A178B"/>
    <w:rsid w:val="009A60D6"/>
    <w:rsid w:val="009A6ADE"/>
    <w:rsid w:val="009A6E40"/>
    <w:rsid w:val="009A6F38"/>
    <w:rsid w:val="009B1108"/>
    <w:rsid w:val="009B13DA"/>
    <w:rsid w:val="009B2BB6"/>
    <w:rsid w:val="009B36E7"/>
    <w:rsid w:val="009B51C4"/>
    <w:rsid w:val="009B79F1"/>
    <w:rsid w:val="009C1CA8"/>
    <w:rsid w:val="009D0187"/>
    <w:rsid w:val="009D0634"/>
    <w:rsid w:val="009D07E2"/>
    <w:rsid w:val="009D0B35"/>
    <w:rsid w:val="009D0D96"/>
    <w:rsid w:val="009D1500"/>
    <w:rsid w:val="009D2782"/>
    <w:rsid w:val="009D2879"/>
    <w:rsid w:val="009D5384"/>
    <w:rsid w:val="009D607B"/>
    <w:rsid w:val="009D78CC"/>
    <w:rsid w:val="009D7BA3"/>
    <w:rsid w:val="009E1497"/>
    <w:rsid w:val="009E3B77"/>
    <w:rsid w:val="009E3ECF"/>
    <w:rsid w:val="009E4FCF"/>
    <w:rsid w:val="009E502F"/>
    <w:rsid w:val="009E524E"/>
    <w:rsid w:val="009E5CB6"/>
    <w:rsid w:val="009E65D4"/>
    <w:rsid w:val="009E71D3"/>
    <w:rsid w:val="009E7C24"/>
    <w:rsid w:val="009F1154"/>
    <w:rsid w:val="009F3422"/>
    <w:rsid w:val="009F3814"/>
    <w:rsid w:val="009F3A43"/>
    <w:rsid w:val="009F3E42"/>
    <w:rsid w:val="009F5205"/>
    <w:rsid w:val="009F5D4F"/>
    <w:rsid w:val="009F6322"/>
    <w:rsid w:val="009F715E"/>
    <w:rsid w:val="009F7CE4"/>
    <w:rsid w:val="00A0178F"/>
    <w:rsid w:val="00A02655"/>
    <w:rsid w:val="00A0299D"/>
    <w:rsid w:val="00A02AF4"/>
    <w:rsid w:val="00A03018"/>
    <w:rsid w:val="00A05555"/>
    <w:rsid w:val="00A0667D"/>
    <w:rsid w:val="00A078EB"/>
    <w:rsid w:val="00A07D93"/>
    <w:rsid w:val="00A10631"/>
    <w:rsid w:val="00A153C8"/>
    <w:rsid w:val="00A204CF"/>
    <w:rsid w:val="00A228AF"/>
    <w:rsid w:val="00A23FFA"/>
    <w:rsid w:val="00A2451F"/>
    <w:rsid w:val="00A268F4"/>
    <w:rsid w:val="00A318B8"/>
    <w:rsid w:val="00A31B0A"/>
    <w:rsid w:val="00A3241B"/>
    <w:rsid w:val="00A327C0"/>
    <w:rsid w:val="00A32896"/>
    <w:rsid w:val="00A340D3"/>
    <w:rsid w:val="00A347DE"/>
    <w:rsid w:val="00A34B32"/>
    <w:rsid w:val="00A35147"/>
    <w:rsid w:val="00A35D29"/>
    <w:rsid w:val="00A3727D"/>
    <w:rsid w:val="00A37B01"/>
    <w:rsid w:val="00A37B09"/>
    <w:rsid w:val="00A37CC3"/>
    <w:rsid w:val="00A37CD7"/>
    <w:rsid w:val="00A46B14"/>
    <w:rsid w:val="00A471CC"/>
    <w:rsid w:val="00A47275"/>
    <w:rsid w:val="00A47DF3"/>
    <w:rsid w:val="00A50592"/>
    <w:rsid w:val="00A52D09"/>
    <w:rsid w:val="00A535BE"/>
    <w:rsid w:val="00A54219"/>
    <w:rsid w:val="00A56504"/>
    <w:rsid w:val="00A57AAD"/>
    <w:rsid w:val="00A60048"/>
    <w:rsid w:val="00A60557"/>
    <w:rsid w:val="00A63982"/>
    <w:rsid w:val="00A70FD6"/>
    <w:rsid w:val="00A714CD"/>
    <w:rsid w:val="00A72624"/>
    <w:rsid w:val="00A72FB2"/>
    <w:rsid w:val="00A746A9"/>
    <w:rsid w:val="00A749C8"/>
    <w:rsid w:val="00A77A8F"/>
    <w:rsid w:val="00A80230"/>
    <w:rsid w:val="00A8025D"/>
    <w:rsid w:val="00A80F97"/>
    <w:rsid w:val="00A822C8"/>
    <w:rsid w:val="00A84040"/>
    <w:rsid w:val="00A840E4"/>
    <w:rsid w:val="00A842E5"/>
    <w:rsid w:val="00A84699"/>
    <w:rsid w:val="00A84967"/>
    <w:rsid w:val="00A8749D"/>
    <w:rsid w:val="00A87F89"/>
    <w:rsid w:val="00A911F6"/>
    <w:rsid w:val="00A91BAE"/>
    <w:rsid w:val="00A92236"/>
    <w:rsid w:val="00A950E3"/>
    <w:rsid w:val="00A9572E"/>
    <w:rsid w:val="00A96560"/>
    <w:rsid w:val="00A96B40"/>
    <w:rsid w:val="00AA055F"/>
    <w:rsid w:val="00AA1DE1"/>
    <w:rsid w:val="00AA29D5"/>
    <w:rsid w:val="00AA3D3E"/>
    <w:rsid w:val="00AA4087"/>
    <w:rsid w:val="00AA4967"/>
    <w:rsid w:val="00AA4A31"/>
    <w:rsid w:val="00AA76FC"/>
    <w:rsid w:val="00AB01B9"/>
    <w:rsid w:val="00AB0C72"/>
    <w:rsid w:val="00AB3772"/>
    <w:rsid w:val="00AB3F92"/>
    <w:rsid w:val="00AB62A1"/>
    <w:rsid w:val="00AB73A0"/>
    <w:rsid w:val="00AB77AC"/>
    <w:rsid w:val="00AC0941"/>
    <w:rsid w:val="00AC211C"/>
    <w:rsid w:val="00AC31C2"/>
    <w:rsid w:val="00AC6BE7"/>
    <w:rsid w:val="00AD2DDE"/>
    <w:rsid w:val="00AD3777"/>
    <w:rsid w:val="00AD38B8"/>
    <w:rsid w:val="00AD416A"/>
    <w:rsid w:val="00AD5184"/>
    <w:rsid w:val="00AD5906"/>
    <w:rsid w:val="00AD708C"/>
    <w:rsid w:val="00AD7557"/>
    <w:rsid w:val="00AD7A8C"/>
    <w:rsid w:val="00AD7E3C"/>
    <w:rsid w:val="00AE2167"/>
    <w:rsid w:val="00AE4D19"/>
    <w:rsid w:val="00AE5E51"/>
    <w:rsid w:val="00AE6F62"/>
    <w:rsid w:val="00AF0466"/>
    <w:rsid w:val="00AF0500"/>
    <w:rsid w:val="00AF235A"/>
    <w:rsid w:val="00AF34BA"/>
    <w:rsid w:val="00AF4EA5"/>
    <w:rsid w:val="00AF5A61"/>
    <w:rsid w:val="00B00260"/>
    <w:rsid w:val="00B00E11"/>
    <w:rsid w:val="00B022C9"/>
    <w:rsid w:val="00B03D1A"/>
    <w:rsid w:val="00B045BD"/>
    <w:rsid w:val="00B049E0"/>
    <w:rsid w:val="00B10E66"/>
    <w:rsid w:val="00B10FE6"/>
    <w:rsid w:val="00B1248D"/>
    <w:rsid w:val="00B15B28"/>
    <w:rsid w:val="00B16BBC"/>
    <w:rsid w:val="00B17196"/>
    <w:rsid w:val="00B179B3"/>
    <w:rsid w:val="00B20AF6"/>
    <w:rsid w:val="00B20B16"/>
    <w:rsid w:val="00B20BA3"/>
    <w:rsid w:val="00B21927"/>
    <w:rsid w:val="00B21E40"/>
    <w:rsid w:val="00B225D4"/>
    <w:rsid w:val="00B23A82"/>
    <w:rsid w:val="00B23E62"/>
    <w:rsid w:val="00B26C80"/>
    <w:rsid w:val="00B26DE1"/>
    <w:rsid w:val="00B30347"/>
    <w:rsid w:val="00B30EBE"/>
    <w:rsid w:val="00B315CF"/>
    <w:rsid w:val="00B31938"/>
    <w:rsid w:val="00B31A3F"/>
    <w:rsid w:val="00B3352E"/>
    <w:rsid w:val="00B339FF"/>
    <w:rsid w:val="00B34465"/>
    <w:rsid w:val="00B35B94"/>
    <w:rsid w:val="00B40754"/>
    <w:rsid w:val="00B41BFF"/>
    <w:rsid w:val="00B41C8B"/>
    <w:rsid w:val="00B42397"/>
    <w:rsid w:val="00B43A8D"/>
    <w:rsid w:val="00B449A6"/>
    <w:rsid w:val="00B4572E"/>
    <w:rsid w:val="00B45F96"/>
    <w:rsid w:val="00B4623A"/>
    <w:rsid w:val="00B4790F"/>
    <w:rsid w:val="00B50156"/>
    <w:rsid w:val="00B50829"/>
    <w:rsid w:val="00B53C2F"/>
    <w:rsid w:val="00B55661"/>
    <w:rsid w:val="00B55AD3"/>
    <w:rsid w:val="00B56687"/>
    <w:rsid w:val="00B57DD2"/>
    <w:rsid w:val="00B57E26"/>
    <w:rsid w:val="00B609F6"/>
    <w:rsid w:val="00B62AE5"/>
    <w:rsid w:val="00B65448"/>
    <w:rsid w:val="00B66319"/>
    <w:rsid w:val="00B703A1"/>
    <w:rsid w:val="00B72483"/>
    <w:rsid w:val="00B7441D"/>
    <w:rsid w:val="00B7472F"/>
    <w:rsid w:val="00B75049"/>
    <w:rsid w:val="00B75920"/>
    <w:rsid w:val="00B763EB"/>
    <w:rsid w:val="00B77D41"/>
    <w:rsid w:val="00B825D2"/>
    <w:rsid w:val="00B858DA"/>
    <w:rsid w:val="00B85E32"/>
    <w:rsid w:val="00B873FC"/>
    <w:rsid w:val="00B92050"/>
    <w:rsid w:val="00B92616"/>
    <w:rsid w:val="00B92CF4"/>
    <w:rsid w:val="00B943A0"/>
    <w:rsid w:val="00B95046"/>
    <w:rsid w:val="00B9548D"/>
    <w:rsid w:val="00B9556A"/>
    <w:rsid w:val="00B95DE3"/>
    <w:rsid w:val="00B96056"/>
    <w:rsid w:val="00B9634F"/>
    <w:rsid w:val="00B9637A"/>
    <w:rsid w:val="00B97022"/>
    <w:rsid w:val="00BA0888"/>
    <w:rsid w:val="00BA1460"/>
    <w:rsid w:val="00BA25B2"/>
    <w:rsid w:val="00BA30F2"/>
    <w:rsid w:val="00BA5172"/>
    <w:rsid w:val="00BA637E"/>
    <w:rsid w:val="00BA7F2A"/>
    <w:rsid w:val="00BA7F9C"/>
    <w:rsid w:val="00BB2419"/>
    <w:rsid w:val="00BB2AAD"/>
    <w:rsid w:val="00BB4AF7"/>
    <w:rsid w:val="00BB700F"/>
    <w:rsid w:val="00BB75EF"/>
    <w:rsid w:val="00BC24B4"/>
    <w:rsid w:val="00BC291B"/>
    <w:rsid w:val="00BC2B4B"/>
    <w:rsid w:val="00BC36F9"/>
    <w:rsid w:val="00BC4B16"/>
    <w:rsid w:val="00BC5255"/>
    <w:rsid w:val="00BC61D8"/>
    <w:rsid w:val="00BC6AC2"/>
    <w:rsid w:val="00BC6ED9"/>
    <w:rsid w:val="00BD004B"/>
    <w:rsid w:val="00BD1890"/>
    <w:rsid w:val="00BD18FB"/>
    <w:rsid w:val="00BD1BC6"/>
    <w:rsid w:val="00BD1F9D"/>
    <w:rsid w:val="00BD2104"/>
    <w:rsid w:val="00BD2D77"/>
    <w:rsid w:val="00BD3519"/>
    <w:rsid w:val="00BD3749"/>
    <w:rsid w:val="00BD493E"/>
    <w:rsid w:val="00BD563F"/>
    <w:rsid w:val="00BD6C7A"/>
    <w:rsid w:val="00BD7133"/>
    <w:rsid w:val="00BD7A06"/>
    <w:rsid w:val="00BD7D07"/>
    <w:rsid w:val="00BE0F8E"/>
    <w:rsid w:val="00BE3232"/>
    <w:rsid w:val="00BE4A97"/>
    <w:rsid w:val="00BE5396"/>
    <w:rsid w:val="00BE5F5E"/>
    <w:rsid w:val="00BF022F"/>
    <w:rsid w:val="00BF237A"/>
    <w:rsid w:val="00BF3A1C"/>
    <w:rsid w:val="00BF3AB1"/>
    <w:rsid w:val="00BF3F39"/>
    <w:rsid w:val="00BF400E"/>
    <w:rsid w:val="00BF4C21"/>
    <w:rsid w:val="00BF51F4"/>
    <w:rsid w:val="00BF5EA6"/>
    <w:rsid w:val="00C00441"/>
    <w:rsid w:val="00C0098A"/>
    <w:rsid w:val="00C00F4A"/>
    <w:rsid w:val="00C01F8F"/>
    <w:rsid w:val="00C021D9"/>
    <w:rsid w:val="00C0268E"/>
    <w:rsid w:val="00C04AF9"/>
    <w:rsid w:val="00C04C0A"/>
    <w:rsid w:val="00C050E3"/>
    <w:rsid w:val="00C06435"/>
    <w:rsid w:val="00C06A94"/>
    <w:rsid w:val="00C10199"/>
    <w:rsid w:val="00C106F1"/>
    <w:rsid w:val="00C11DBC"/>
    <w:rsid w:val="00C1642F"/>
    <w:rsid w:val="00C178EC"/>
    <w:rsid w:val="00C20E23"/>
    <w:rsid w:val="00C21D8A"/>
    <w:rsid w:val="00C23EC5"/>
    <w:rsid w:val="00C24776"/>
    <w:rsid w:val="00C27645"/>
    <w:rsid w:val="00C27A2E"/>
    <w:rsid w:val="00C27D3B"/>
    <w:rsid w:val="00C305A6"/>
    <w:rsid w:val="00C3339D"/>
    <w:rsid w:val="00C33AC6"/>
    <w:rsid w:val="00C34220"/>
    <w:rsid w:val="00C34593"/>
    <w:rsid w:val="00C35196"/>
    <w:rsid w:val="00C3548F"/>
    <w:rsid w:val="00C35F3A"/>
    <w:rsid w:val="00C3614B"/>
    <w:rsid w:val="00C374E2"/>
    <w:rsid w:val="00C37B45"/>
    <w:rsid w:val="00C41724"/>
    <w:rsid w:val="00C4172C"/>
    <w:rsid w:val="00C461D5"/>
    <w:rsid w:val="00C466C8"/>
    <w:rsid w:val="00C47E83"/>
    <w:rsid w:val="00C50A51"/>
    <w:rsid w:val="00C51236"/>
    <w:rsid w:val="00C51F5B"/>
    <w:rsid w:val="00C549C2"/>
    <w:rsid w:val="00C54C55"/>
    <w:rsid w:val="00C556C8"/>
    <w:rsid w:val="00C55F30"/>
    <w:rsid w:val="00C56AD5"/>
    <w:rsid w:val="00C57DAA"/>
    <w:rsid w:val="00C60B9B"/>
    <w:rsid w:val="00C60EB5"/>
    <w:rsid w:val="00C61B4A"/>
    <w:rsid w:val="00C63812"/>
    <w:rsid w:val="00C63D96"/>
    <w:rsid w:val="00C645FD"/>
    <w:rsid w:val="00C64FE6"/>
    <w:rsid w:val="00C654AA"/>
    <w:rsid w:val="00C660AE"/>
    <w:rsid w:val="00C665F3"/>
    <w:rsid w:val="00C66AF7"/>
    <w:rsid w:val="00C71768"/>
    <w:rsid w:val="00C7200F"/>
    <w:rsid w:val="00C72EFF"/>
    <w:rsid w:val="00C73973"/>
    <w:rsid w:val="00C7549A"/>
    <w:rsid w:val="00C7623C"/>
    <w:rsid w:val="00C76C61"/>
    <w:rsid w:val="00C76D7D"/>
    <w:rsid w:val="00C77A47"/>
    <w:rsid w:val="00C81137"/>
    <w:rsid w:val="00C81456"/>
    <w:rsid w:val="00C816E0"/>
    <w:rsid w:val="00C83597"/>
    <w:rsid w:val="00C87869"/>
    <w:rsid w:val="00C87B08"/>
    <w:rsid w:val="00C902EE"/>
    <w:rsid w:val="00C91C85"/>
    <w:rsid w:val="00C93362"/>
    <w:rsid w:val="00C94EE9"/>
    <w:rsid w:val="00C96A9B"/>
    <w:rsid w:val="00CA52F7"/>
    <w:rsid w:val="00CA6301"/>
    <w:rsid w:val="00CA6837"/>
    <w:rsid w:val="00CA77A6"/>
    <w:rsid w:val="00CB088E"/>
    <w:rsid w:val="00CB21C3"/>
    <w:rsid w:val="00CB230B"/>
    <w:rsid w:val="00CB2996"/>
    <w:rsid w:val="00CB440E"/>
    <w:rsid w:val="00CB4D4B"/>
    <w:rsid w:val="00CB694B"/>
    <w:rsid w:val="00CB788A"/>
    <w:rsid w:val="00CC3441"/>
    <w:rsid w:val="00CC491B"/>
    <w:rsid w:val="00CC5586"/>
    <w:rsid w:val="00CC666E"/>
    <w:rsid w:val="00CC70FF"/>
    <w:rsid w:val="00CC7ECF"/>
    <w:rsid w:val="00CD1BC6"/>
    <w:rsid w:val="00CD6DFE"/>
    <w:rsid w:val="00CE028E"/>
    <w:rsid w:val="00CE11CB"/>
    <w:rsid w:val="00CE1337"/>
    <w:rsid w:val="00CE3BDA"/>
    <w:rsid w:val="00CE4C5A"/>
    <w:rsid w:val="00CE54BF"/>
    <w:rsid w:val="00CE5E96"/>
    <w:rsid w:val="00CE630E"/>
    <w:rsid w:val="00CE7C66"/>
    <w:rsid w:val="00CF036F"/>
    <w:rsid w:val="00CF0C6C"/>
    <w:rsid w:val="00CF1B9B"/>
    <w:rsid w:val="00D01524"/>
    <w:rsid w:val="00D016F4"/>
    <w:rsid w:val="00D01EBD"/>
    <w:rsid w:val="00D02071"/>
    <w:rsid w:val="00D021DD"/>
    <w:rsid w:val="00D023A0"/>
    <w:rsid w:val="00D024CF"/>
    <w:rsid w:val="00D02B31"/>
    <w:rsid w:val="00D0366A"/>
    <w:rsid w:val="00D07FEC"/>
    <w:rsid w:val="00D10125"/>
    <w:rsid w:val="00D10D7D"/>
    <w:rsid w:val="00D10FD8"/>
    <w:rsid w:val="00D11AFD"/>
    <w:rsid w:val="00D1370A"/>
    <w:rsid w:val="00D13B3D"/>
    <w:rsid w:val="00D15448"/>
    <w:rsid w:val="00D202F8"/>
    <w:rsid w:val="00D24F76"/>
    <w:rsid w:val="00D25877"/>
    <w:rsid w:val="00D26B69"/>
    <w:rsid w:val="00D27CE1"/>
    <w:rsid w:val="00D27FAD"/>
    <w:rsid w:val="00D3096E"/>
    <w:rsid w:val="00D30A43"/>
    <w:rsid w:val="00D30DF2"/>
    <w:rsid w:val="00D3357B"/>
    <w:rsid w:val="00D33C67"/>
    <w:rsid w:val="00D33FAF"/>
    <w:rsid w:val="00D34C5E"/>
    <w:rsid w:val="00D35127"/>
    <w:rsid w:val="00D35656"/>
    <w:rsid w:val="00D361A6"/>
    <w:rsid w:val="00D36550"/>
    <w:rsid w:val="00D376C3"/>
    <w:rsid w:val="00D37A04"/>
    <w:rsid w:val="00D37EAA"/>
    <w:rsid w:val="00D40674"/>
    <w:rsid w:val="00D41E19"/>
    <w:rsid w:val="00D41F7A"/>
    <w:rsid w:val="00D42E0E"/>
    <w:rsid w:val="00D4382A"/>
    <w:rsid w:val="00D44DDB"/>
    <w:rsid w:val="00D450EE"/>
    <w:rsid w:val="00D4582B"/>
    <w:rsid w:val="00D467A2"/>
    <w:rsid w:val="00D46B55"/>
    <w:rsid w:val="00D5106A"/>
    <w:rsid w:val="00D5368A"/>
    <w:rsid w:val="00D541E2"/>
    <w:rsid w:val="00D54843"/>
    <w:rsid w:val="00D57D12"/>
    <w:rsid w:val="00D615A4"/>
    <w:rsid w:val="00D61B44"/>
    <w:rsid w:val="00D61F3C"/>
    <w:rsid w:val="00D62672"/>
    <w:rsid w:val="00D6473F"/>
    <w:rsid w:val="00D64A9C"/>
    <w:rsid w:val="00D64FC2"/>
    <w:rsid w:val="00D701FB"/>
    <w:rsid w:val="00D70262"/>
    <w:rsid w:val="00D70A55"/>
    <w:rsid w:val="00D71248"/>
    <w:rsid w:val="00D81DAF"/>
    <w:rsid w:val="00D82753"/>
    <w:rsid w:val="00D82DD5"/>
    <w:rsid w:val="00D8468F"/>
    <w:rsid w:val="00D84D1A"/>
    <w:rsid w:val="00D87C3F"/>
    <w:rsid w:val="00D90579"/>
    <w:rsid w:val="00D9098E"/>
    <w:rsid w:val="00D93A56"/>
    <w:rsid w:val="00DA1382"/>
    <w:rsid w:val="00DA1466"/>
    <w:rsid w:val="00DA300D"/>
    <w:rsid w:val="00DA6E30"/>
    <w:rsid w:val="00DB0895"/>
    <w:rsid w:val="00DB2367"/>
    <w:rsid w:val="00DB28C2"/>
    <w:rsid w:val="00DB34BA"/>
    <w:rsid w:val="00DB37FB"/>
    <w:rsid w:val="00DB3C86"/>
    <w:rsid w:val="00DB65BD"/>
    <w:rsid w:val="00DB7340"/>
    <w:rsid w:val="00DB7A02"/>
    <w:rsid w:val="00DB7D88"/>
    <w:rsid w:val="00DC1815"/>
    <w:rsid w:val="00DC3C07"/>
    <w:rsid w:val="00DC4414"/>
    <w:rsid w:val="00DC4CA4"/>
    <w:rsid w:val="00DC574C"/>
    <w:rsid w:val="00DC6DE0"/>
    <w:rsid w:val="00DD0220"/>
    <w:rsid w:val="00DD088A"/>
    <w:rsid w:val="00DD0B3D"/>
    <w:rsid w:val="00DD1278"/>
    <w:rsid w:val="00DD16AD"/>
    <w:rsid w:val="00DD17B6"/>
    <w:rsid w:val="00DD1C3C"/>
    <w:rsid w:val="00DD204E"/>
    <w:rsid w:val="00DD30C8"/>
    <w:rsid w:val="00DD3AB8"/>
    <w:rsid w:val="00DD623A"/>
    <w:rsid w:val="00DD7A8F"/>
    <w:rsid w:val="00DE09C3"/>
    <w:rsid w:val="00DE1C04"/>
    <w:rsid w:val="00DE2B93"/>
    <w:rsid w:val="00DE330A"/>
    <w:rsid w:val="00DE5024"/>
    <w:rsid w:val="00DE642D"/>
    <w:rsid w:val="00DE64C1"/>
    <w:rsid w:val="00DF1E1E"/>
    <w:rsid w:val="00DF3792"/>
    <w:rsid w:val="00DF3A5E"/>
    <w:rsid w:val="00DF3E3F"/>
    <w:rsid w:val="00DF64D2"/>
    <w:rsid w:val="00E00757"/>
    <w:rsid w:val="00E01CB1"/>
    <w:rsid w:val="00E01D84"/>
    <w:rsid w:val="00E02ED6"/>
    <w:rsid w:val="00E04988"/>
    <w:rsid w:val="00E05997"/>
    <w:rsid w:val="00E06EA0"/>
    <w:rsid w:val="00E1166E"/>
    <w:rsid w:val="00E1239D"/>
    <w:rsid w:val="00E15342"/>
    <w:rsid w:val="00E17ABE"/>
    <w:rsid w:val="00E228D1"/>
    <w:rsid w:val="00E239C2"/>
    <w:rsid w:val="00E25406"/>
    <w:rsid w:val="00E25706"/>
    <w:rsid w:val="00E26180"/>
    <w:rsid w:val="00E26DFF"/>
    <w:rsid w:val="00E27D83"/>
    <w:rsid w:val="00E27F0C"/>
    <w:rsid w:val="00E30857"/>
    <w:rsid w:val="00E31B2A"/>
    <w:rsid w:val="00E343E4"/>
    <w:rsid w:val="00E35B0F"/>
    <w:rsid w:val="00E37AAE"/>
    <w:rsid w:val="00E41148"/>
    <w:rsid w:val="00E4128E"/>
    <w:rsid w:val="00E41F6B"/>
    <w:rsid w:val="00E43EE5"/>
    <w:rsid w:val="00E4480C"/>
    <w:rsid w:val="00E45EA5"/>
    <w:rsid w:val="00E46987"/>
    <w:rsid w:val="00E50723"/>
    <w:rsid w:val="00E50FF5"/>
    <w:rsid w:val="00E5239B"/>
    <w:rsid w:val="00E52C7C"/>
    <w:rsid w:val="00E537F3"/>
    <w:rsid w:val="00E54817"/>
    <w:rsid w:val="00E5504C"/>
    <w:rsid w:val="00E57A04"/>
    <w:rsid w:val="00E60765"/>
    <w:rsid w:val="00E608F1"/>
    <w:rsid w:val="00E612A5"/>
    <w:rsid w:val="00E61912"/>
    <w:rsid w:val="00E61C7B"/>
    <w:rsid w:val="00E61CF9"/>
    <w:rsid w:val="00E6265F"/>
    <w:rsid w:val="00E62C21"/>
    <w:rsid w:val="00E647E8"/>
    <w:rsid w:val="00E671B6"/>
    <w:rsid w:val="00E67E45"/>
    <w:rsid w:val="00E70D16"/>
    <w:rsid w:val="00E721B7"/>
    <w:rsid w:val="00E7322C"/>
    <w:rsid w:val="00E74F32"/>
    <w:rsid w:val="00E75BD8"/>
    <w:rsid w:val="00E76911"/>
    <w:rsid w:val="00E77C43"/>
    <w:rsid w:val="00E816F3"/>
    <w:rsid w:val="00E82777"/>
    <w:rsid w:val="00E8434A"/>
    <w:rsid w:val="00E85A37"/>
    <w:rsid w:val="00E87D2B"/>
    <w:rsid w:val="00E92BB6"/>
    <w:rsid w:val="00E9517E"/>
    <w:rsid w:val="00E95404"/>
    <w:rsid w:val="00E9591C"/>
    <w:rsid w:val="00E97EBD"/>
    <w:rsid w:val="00EA1C46"/>
    <w:rsid w:val="00EA23B4"/>
    <w:rsid w:val="00EA2DFF"/>
    <w:rsid w:val="00EA2E75"/>
    <w:rsid w:val="00EA3C1B"/>
    <w:rsid w:val="00EA5259"/>
    <w:rsid w:val="00EA5F2D"/>
    <w:rsid w:val="00EA718F"/>
    <w:rsid w:val="00EB0286"/>
    <w:rsid w:val="00EB1576"/>
    <w:rsid w:val="00EB306E"/>
    <w:rsid w:val="00EB6CBE"/>
    <w:rsid w:val="00EB7ADF"/>
    <w:rsid w:val="00EC2B0E"/>
    <w:rsid w:val="00EC4220"/>
    <w:rsid w:val="00EC5664"/>
    <w:rsid w:val="00EC6B08"/>
    <w:rsid w:val="00EC6F6B"/>
    <w:rsid w:val="00ED033C"/>
    <w:rsid w:val="00ED0719"/>
    <w:rsid w:val="00ED073A"/>
    <w:rsid w:val="00ED14C1"/>
    <w:rsid w:val="00ED38A4"/>
    <w:rsid w:val="00ED40E2"/>
    <w:rsid w:val="00ED51BF"/>
    <w:rsid w:val="00ED7846"/>
    <w:rsid w:val="00EE0B59"/>
    <w:rsid w:val="00EE27A1"/>
    <w:rsid w:val="00EE3B3A"/>
    <w:rsid w:val="00EE3D8F"/>
    <w:rsid w:val="00EE592F"/>
    <w:rsid w:val="00EE6618"/>
    <w:rsid w:val="00EE69D5"/>
    <w:rsid w:val="00EE6DC9"/>
    <w:rsid w:val="00EF00EA"/>
    <w:rsid w:val="00EF0633"/>
    <w:rsid w:val="00EF0C7C"/>
    <w:rsid w:val="00EF431D"/>
    <w:rsid w:val="00EF4AE8"/>
    <w:rsid w:val="00EF5589"/>
    <w:rsid w:val="00EF6576"/>
    <w:rsid w:val="00EF79A4"/>
    <w:rsid w:val="00F01928"/>
    <w:rsid w:val="00F0302F"/>
    <w:rsid w:val="00F036DF"/>
    <w:rsid w:val="00F056E8"/>
    <w:rsid w:val="00F066DA"/>
    <w:rsid w:val="00F06DFC"/>
    <w:rsid w:val="00F06EB1"/>
    <w:rsid w:val="00F07C9A"/>
    <w:rsid w:val="00F07E0F"/>
    <w:rsid w:val="00F121B9"/>
    <w:rsid w:val="00F14CAF"/>
    <w:rsid w:val="00F157B7"/>
    <w:rsid w:val="00F160BB"/>
    <w:rsid w:val="00F16A2B"/>
    <w:rsid w:val="00F170BF"/>
    <w:rsid w:val="00F20A3A"/>
    <w:rsid w:val="00F21575"/>
    <w:rsid w:val="00F21D66"/>
    <w:rsid w:val="00F22573"/>
    <w:rsid w:val="00F23A95"/>
    <w:rsid w:val="00F23BA8"/>
    <w:rsid w:val="00F246B4"/>
    <w:rsid w:val="00F260D1"/>
    <w:rsid w:val="00F26413"/>
    <w:rsid w:val="00F265CE"/>
    <w:rsid w:val="00F26623"/>
    <w:rsid w:val="00F266A1"/>
    <w:rsid w:val="00F30808"/>
    <w:rsid w:val="00F30858"/>
    <w:rsid w:val="00F30E35"/>
    <w:rsid w:val="00F311CC"/>
    <w:rsid w:val="00F31BBE"/>
    <w:rsid w:val="00F33830"/>
    <w:rsid w:val="00F34642"/>
    <w:rsid w:val="00F348EC"/>
    <w:rsid w:val="00F36BF2"/>
    <w:rsid w:val="00F37A7D"/>
    <w:rsid w:val="00F42F10"/>
    <w:rsid w:val="00F43558"/>
    <w:rsid w:val="00F444CC"/>
    <w:rsid w:val="00F44FA7"/>
    <w:rsid w:val="00F4565B"/>
    <w:rsid w:val="00F47A6C"/>
    <w:rsid w:val="00F5207A"/>
    <w:rsid w:val="00F52E79"/>
    <w:rsid w:val="00F55B8B"/>
    <w:rsid w:val="00F55EFF"/>
    <w:rsid w:val="00F56CB7"/>
    <w:rsid w:val="00F5753F"/>
    <w:rsid w:val="00F63DF2"/>
    <w:rsid w:val="00F65582"/>
    <w:rsid w:val="00F6597D"/>
    <w:rsid w:val="00F65F34"/>
    <w:rsid w:val="00F66269"/>
    <w:rsid w:val="00F66BC4"/>
    <w:rsid w:val="00F7025A"/>
    <w:rsid w:val="00F70D30"/>
    <w:rsid w:val="00F70FB2"/>
    <w:rsid w:val="00F72A1B"/>
    <w:rsid w:val="00F730EE"/>
    <w:rsid w:val="00F7337C"/>
    <w:rsid w:val="00F74EBC"/>
    <w:rsid w:val="00F758B9"/>
    <w:rsid w:val="00F75EE5"/>
    <w:rsid w:val="00F77B66"/>
    <w:rsid w:val="00F80E00"/>
    <w:rsid w:val="00F81817"/>
    <w:rsid w:val="00F81B2E"/>
    <w:rsid w:val="00F81BE5"/>
    <w:rsid w:val="00F823C8"/>
    <w:rsid w:val="00F83B2D"/>
    <w:rsid w:val="00F86BFA"/>
    <w:rsid w:val="00F90182"/>
    <w:rsid w:val="00F9048E"/>
    <w:rsid w:val="00F90B2A"/>
    <w:rsid w:val="00F90BB7"/>
    <w:rsid w:val="00F91A63"/>
    <w:rsid w:val="00F92A84"/>
    <w:rsid w:val="00F93D52"/>
    <w:rsid w:val="00F94111"/>
    <w:rsid w:val="00F94DEC"/>
    <w:rsid w:val="00F94F62"/>
    <w:rsid w:val="00F955DB"/>
    <w:rsid w:val="00F95A72"/>
    <w:rsid w:val="00F975E8"/>
    <w:rsid w:val="00F97C14"/>
    <w:rsid w:val="00FA1BFD"/>
    <w:rsid w:val="00FA27F1"/>
    <w:rsid w:val="00FA29C8"/>
    <w:rsid w:val="00FA2ACF"/>
    <w:rsid w:val="00FA2CC7"/>
    <w:rsid w:val="00FA339B"/>
    <w:rsid w:val="00FA3CDC"/>
    <w:rsid w:val="00FA45F6"/>
    <w:rsid w:val="00FA5CA6"/>
    <w:rsid w:val="00FA751E"/>
    <w:rsid w:val="00FB05BE"/>
    <w:rsid w:val="00FB0CE9"/>
    <w:rsid w:val="00FB1670"/>
    <w:rsid w:val="00FB1852"/>
    <w:rsid w:val="00FB28D0"/>
    <w:rsid w:val="00FB2948"/>
    <w:rsid w:val="00FB347C"/>
    <w:rsid w:val="00FB377A"/>
    <w:rsid w:val="00FB493A"/>
    <w:rsid w:val="00FC085C"/>
    <w:rsid w:val="00FC1271"/>
    <w:rsid w:val="00FC23AD"/>
    <w:rsid w:val="00FC36A0"/>
    <w:rsid w:val="00FC40B7"/>
    <w:rsid w:val="00FC6AE6"/>
    <w:rsid w:val="00FC7D0B"/>
    <w:rsid w:val="00FD0439"/>
    <w:rsid w:val="00FD1961"/>
    <w:rsid w:val="00FD26AE"/>
    <w:rsid w:val="00FD3524"/>
    <w:rsid w:val="00FD3722"/>
    <w:rsid w:val="00FD38DB"/>
    <w:rsid w:val="00FD3EF2"/>
    <w:rsid w:val="00FD41D9"/>
    <w:rsid w:val="00FD44E0"/>
    <w:rsid w:val="00FD7026"/>
    <w:rsid w:val="00FD79C7"/>
    <w:rsid w:val="00FE044E"/>
    <w:rsid w:val="00FE1D88"/>
    <w:rsid w:val="00FE20A9"/>
    <w:rsid w:val="00FE2BE7"/>
    <w:rsid w:val="00FE2F40"/>
    <w:rsid w:val="00FE47BC"/>
    <w:rsid w:val="00FE4C82"/>
    <w:rsid w:val="00FE710D"/>
    <w:rsid w:val="00FF009B"/>
    <w:rsid w:val="00FF26FB"/>
    <w:rsid w:val="00FF2DBE"/>
    <w:rsid w:val="00FF4366"/>
    <w:rsid w:val="00FF4BB6"/>
    <w:rsid w:val="00FF4BFC"/>
    <w:rsid w:val="00FF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4ED3"/>
  <w15:chartTrackingRefBased/>
  <w15:docId w15:val="{3A7821F8-0C99-4342-9997-02EE942D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1B7A0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B7A0F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C47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2006</Words>
  <Characters>12042</Characters>
  <Application>Microsoft Office Word</Application>
  <DocSecurity>0</DocSecurity>
  <Lines>100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Kawałko</dc:creator>
  <cp:keywords/>
  <dc:description/>
  <cp:lastModifiedBy>Piotr Zakrzewski</cp:lastModifiedBy>
  <cp:revision>2</cp:revision>
  <dcterms:created xsi:type="dcterms:W3CDTF">2025-09-30T16:00:00Z</dcterms:created>
  <dcterms:modified xsi:type="dcterms:W3CDTF">2025-09-30T16:00:00Z</dcterms:modified>
</cp:coreProperties>
</file>