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1440"/>
        <w:gridCol w:w="2497"/>
        <w:gridCol w:w="2213"/>
        <w:gridCol w:w="2277"/>
      </w:tblGrid>
      <w:tr w:rsidR="00985BC4" w:rsidRPr="00554117" w14:paraId="5E51C945" w14:textId="77777777" w:rsidTr="6540DEFD">
        <w:trPr>
          <w:trHeight w:val="450"/>
        </w:trPr>
        <w:tc>
          <w:tcPr>
            <w:tcW w:w="10060" w:type="dxa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985BC4" w:rsidRPr="00554117" w14:paraId="3A5F8519" w14:textId="77777777" w:rsidTr="6540DEFD">
        <w:trPr>
          <w:trHeight w:val="450"/>
        </w:trPr>
        <w:tc>
          <w:tcPr>
            <w:tcW w:w="10060" w:type="dxa"/>
            <w:gridSpan w:val="5"/>
            <w:vMerge/>
            <w:vAlign w:val="center"/>
            <w:hideMark/>
          </w:tcPr>
          <w:p w14:paraId="02A33D67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3C1E5C04" w14:textId="77777777" w:rsidTr="6540DEFD">
        <w:trPr>
          <w:trHeight w:val="450"/>
        </w:trPr>
        <w:tc>
          <w:tcPr>
            <w:tcW w:w="10060" w:type="dxa"/>
            <w:gridSpan w:val="5"/>
            <w:vMerge/>
            <w:vAlign w:val="center"/>
            <w:hideMark/>
          </w:tcPr>
          <w:p w14:paraId="7D81F468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6D9E75D6" w14:textId="77777777" w:rsidTr="6540DEFD">
        <w:trPr>
          <w:trHeight w:val="450"/>
        </w:trPr>
        <w:tc>
          <w:tcPr>
            <w:tcW w:w="10060" w:type="dxa"/>
            <w:gridSpan w:val="5"/>
            <w:vMerge/>
            <w:vAlign w:val="center"/>
            <w:hideMark/>
          </w:tcPr>
          <w:p w14:paraId="73BCC969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7925D0FA" w14:textId="77777777" w:rsidTr="6540DEFD">
        <w:trPr>
          <w:trHeight w:val="300"/>
        </w:trPr>
        <w:tc>
          <w:tcPr>
            <w:tcW w:w="10060" w:type="dxa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985BC4" w:rsidRPr="00554117" w14:paraId="386FBD1F" w14:textId="77777777" w:rsidTr="6540DEFD">
        <w:trPr>
          <w:trHeight w:val="420"/>
        </w:trPr>
        <w:tc>
          <w:tcPr>
            <w:tcW w:w="10060" w:type="dxa"/>
            <w:gridSpan w:val="5"/>
            <w:noWrap/>
            <w:vAlign w:val="center"/>
            <w:hideMark/>
          </w:tcPr>
          <w:p w14:paraId="3ACEFBEF" w14:textId="4915EBF2" w:rsidR="00985BC4" w:rsidRPr="00554117" w:rsidRDefault="00167D18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167D18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wdrożenie mobilnego, zintegrowanego systemu załadunku i wyładunku stolarki otworowej z wykorzystaniem podwieszanych wózków widłowych oraz nowoczesnych ciągników siodłowych.</w:t>
            </w:r>
          </w:p>
        </w:tc>
      </w:tr>
      <w:tr w:rsidR="00985BC4" w:rsidRPr="00554117" w14:paraId="1C8B2DC5" w14:textId="77777777" w:rsidTr="6540DEFD">
        <w:trPr>
          <w:trHeight w:val="600"/>
        </w:trPr>
        <w:tc>
          <w:tcPr>
            <w:tcW w:w="3073" w:type="dxa"/>
            <w:gridSpan w:val="2"/>
            <w:shd w:val="clear" w:color="auto" w:fill="F8CBAD"/>
            <w:vAlign w:val="center"/>
            <w:hideMark/>
          </w:tcPr>
          <w:p w14:paraId="51CF1A99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6987" w:type="dxa"/>
            <w:gridSpan w:val="3"/>
            <w:vAlign w:val="center"/>
            <w:hideMark/>
          </w:tcPr>
          <w:p w14:paraId="113C4244" w14:textId="513EB818" w:rsidR="00985BC4" w:rsidRPr="00554117" w:rsidRDefault="00167D18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167D18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– mobilne wózki widłowe </w:t>
            </w:r>
            <w:r w:rsidR="00985BC4" w:rsidRPr="00167D18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 </w:t>
            </w:r>
          </w:p>
        </w:tc>
      </w:tr>
      <w:tr w:rsidR="00985BC4" w:rsidRPr="00554117" w14:paraId="5ED344F3" w14:textId="77777777" w:rsidTr="6540DEFD">
        <w:trPr>
          <w:trHeight w:val="450"/>
        </w:trPr>
        <w:tc>
          <w:tcPr>
            <w:tcW w:w="10060" w:type="dxa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412D6891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985BC4" w:rsidRPr="00554117" w14:paraId="5ABBED7D" w14:textId="77777777" w:rsidTr="6540DEFD">
        <w:trPr>
          <w:trHeight w:val="476"/>
        </w:trPr>
        <w:tc>
          <w:tcPr>
            <w:tcW w:w="10060" w:type="dxa"/>
            <w:gridSpan w:val="5"/>
            <w:vMerge/>
            <w:vAlign w:val="center"/>
            <w:hideMark/>
          </w:tcPr>
          <w:p w14:paraId="6A08F604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2CE8EF21" w14:textId="77777777" w:rsidTr="6540DEFD">
        <w:trPr>
          <w:trHeight w:val="450"/>
        </w:trPr>
        <w:tc>
          <w:tcPr>
            <w:tcW w:w="1633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8427" w:type="dxa"/>
            <w:gridSpan w:val="4"/>
            <w:vMerge w:val="restart"/>
            <w:hideMark/>
          </w:tcPr>
          <w:p w14:paraId="719FD3D6" w14:textId="68B79309" w:rsidR="00540514" w:rsidRDefault="00540514" w:rsidP="00540514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6540DEFD">
              <w:rPr>
                <w:rFonts w:ascii="Calibri" w:eastAsia="Calibri" w:hAnsi="Calibri" w:cs="Calibri"/>
              </w:rPr>
              <w:t>Załadunek i wyładunek okien, drzwi oraz innych dużych elementów stolarki stanowił istotne wyzwanie logistyczne. Produkty te charakteryzują się dużymi gabarytami, znaczną wagą, wysoką podatnością na uszkodzenia mechanicz</w:t>
            </w:r>
            <w:r w:rsidR="43D09ADE" w:rsidRPr="6540DEFD">
              <w:rPr>
                <w:rFonts w:ascii="Calibri" w:eastAsia="Calibri" w:hAnsi="Calibri" w:cs="Calibri"/>
              </w:rPr>
              <w:t>n</w:t>
            </w:r>
            <w:r w:rsidRPr="6540DEFD">
              <w:rPr>
                <w:rFonts w:ascii="Calibri" w:eastAsia="Calibri" w:hAnsi="Calibri" w:cs="Calibri"/>
              </w:rPr>
              <w:t>e oraz koniecznością zachowania pionowego transportu i stabilnego mocowania.</w:t>
            </w:r>
          </w:p>
          <w:p w14:paraId="0515680C" w14:textId="6674A849" w:rsidR="00540514" w:rsidRPr="00540514" w:rsidRDefault="00540514" w:rsidP="00D2758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540514">
              <w:rPr>
                <w:rFonts w:ascii="Calibri" w:eastAsia="Calibri" w:hAnsi="Calibri" w:cs="Calibri"/>
              </w:rPr>
              <w:t>W tradycyjnym modelu proces załadunku i wyładunku był czasochłonny, wymagał wi</w:t>
            </w:r>
            <w:r w:rsidR="003F4BBF">
              <w:rPr>
                <w:rFonts w:ascii="Calibri" w:eastAsia="Calibri" w:hAnsi="Calibri" w:cs="Calibri"/>
              </w:rPr>
              <w:t>ększej liczby</w:t>
            </w:r>
            <w:r w:rsidRPr="00540514">
              <w:rPr>
                <w:rFonts w:ascii="Calibri" w:eastAsia="Calibri" w:hAnsi="Calibri" w:cs="Calibri"/>
              </w:rPr>
              <w:t xml:space="preserve"> pracowników oraz wykorzystania wózków widłowych znajdujących się na terenie zakładu lub u klienta. Ograniczenia te powodowały:</w:t>
            </w:r>
          </w:p>
          <w:p w14:paraId="214536AE" w14:textId="77777777" w:rsidR="00540514" w:rsidRPr="00540514" w:rsidRDefault="00540514" w:rsidP="00D27587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40514">
              <w:rPr>
                <w:rFonts w:ascii="Calibri" w:eastAsia="Calibri" w:hAnsi="Calibri" w:cs="Calibri"/>
              </w:rPr>
              <w:t>brak możliwości sprawnego rozładunku w miejscach pozbawionych odpowiedniej infrastruktury,</w:t>
            </w:r>
          </w:p>
          <w:p w14:paraId="774F6C07" w14:textId="77777777" w:rsidR="00540514" w:rsidRPr="00540514" w:rsidRDefault="00540514" w:rsidP="00D27587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40514">
              <w:rPr>
                <w:rFonts w:ascii="Calibri" w:eastAsia="Calibri" w:hAnsi="Calibri" w:cs="Calibri"/>
              </w:rPr>
              <w:t>konieczność angażowania zewnętrznych zasobów (wynajmu wózków na miejscu dostawy),</w:t>
            </w:r>
          </w:p>
          <w:p w14:paraId="3CF038F0" w14:textId="77777777" w:rsidR="00540514" w:rsidRPr="00540514" w:rsidRDefault="00540514" w:rsidP="00D27587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40514">
              <w:rPr>
                <w:rFonts w:ascii="Calibri" w:eastAsia="Calibri" w:hAnsi="Calibri" w:cs="Calibri"/>
              </w:rPr>
              <w:t>ryzyko opóźnień dostaw i zwiększenia kosztów operacyjnych,</w:t>
            </w:r>
          </w:p>
          <w:p w14:paraId="66C51458" w14:textId="77777777" w:rsidR="00540514" w:rsidRPr="00540514" w:rsidRDefault="00540514" w:rsidP="00D27587">
            <w:pPr>
              <w:numPr>
                <w:ilvl w:val="0"/>
                <w:numId w:val="2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540514">
              <w:rPr>
                <w:rFonts w:ascii="Calibri" w:eastAsia="Calibri" w:hAnsi="Calibri" w:cs="Calibri"/>
              </w:rPr>
              <w:t>zwiększone ryzyko uszkodzenia ładunku podczas przenoszenia.</w:t>
            </w:r>
          </w:p>
          <w:p w14:paraId="572D592C" w14:textId="57D724B0" w:rsidR="009550A5" w:rsidRPr="009550A5" w:rsidRDefault="00985BC4" w:rsidP="009B5B13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0049009F">
              <w:rPr>
                <w:rFonts w:ascii="Calibri" w:eastAsia="Calibri" w:hAnsi="Calibri" w:cs="Calibri"/>
              </w:rPr>
              <w:t xml:space="preserve">Celem projektu było usprawnienie procesu rozładunku okien i poprawa bezpieczeństwa pracy poprzez </w:t>
            </w:r>
            <w:r w:rsidR="00F61839">
              <w:rPr>
                <w:rFonts w:ascii="Calibri" w:eastAsia="Calibri" w:hAnsi="Calibri" w:cs="Calibri"/>
              </w:rPr>
              <w:t xml:space="preserve">wyeliminowanie </w:t>
            </w:r>
            <w:r w:rsidR="00F37E35">
              <w:rPr>
                <w:rFonts w:ascii="Calibri" w:eastAsia="Calibri" w:hAnsi="Calibri" w:cs="Calibri"/>
              </w:rPr>
              <w:t>zmapowanych ograniczeń</w:t>
            </w:r>
            <w:r w:rsidR="009C116A">
              <w:rPr>
                <w:rFonts w:ascii="Calibri" w:eastAsia="Calibri" w:hAnsi="Calibri" w:cs="Calibri"/>
              </w:rPr>
              <w:t xml:space="preserve"> poprzez</w:t>
            </w:r>
            <w:r w:rsidR="009B5B13">
              <w:rPr>
                <w:rFonts w:ascii="Calibri" w:eastAsia="Calibri" w:hAnsi="Calibri" w:cs="Calibri"/>
              </w:rPr>
              <w:t xml:space="preserve">: </w:t>
            </w:r>
          </w:p>
          <w:p w14:paraId="225B84D9" w14:textId="77777777" w:rsidR="00D045D2" w:rsidRDefault="009550A5" w:rsidP="009550A5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9B5B13">
              <w:rPr>
                <w:rFonts w:ascii="Calibri" w:eastAsia="Calibri" w:hAnsi="Calibri" w:cs="Calibri"/>
              </w:rPr>
              <w:t>Identyfikacj</w:t>
            </w:r>
            <w:r w:rsidR="009B5B13">
              <w:rPr>
                <w:rFonts w:ascii="Calibri" w:eastAsia="Calibri" w:hAnsi="Calibri" w:cs="Calibri"/>
              </w:rPr>
              <w:t>ę</w:t>
            </w:r>
            <w:r w:rsidRPr="009B5B13">
              <w:rPr>
                <w:rFonts w:ascii="Calibri" w:eastAsia="Calibri" w:hAnsi="Calibri" w:cs="Calibri"/>
              </w:rPr>
              <w:t xml:space="preserve"> technologii umożliwiającej załadunek i wyładunek stolarki otworowej </w:t>
            </w:r>
            <w:r w:rsidR="009B5B13">
              <w:rPr>
                <w:rFonts w:ascii="Calibri" w:eastAsia="Calibri" w:hAnsi="Calibri" w:cs="Calibri"/>
              </w:rPr>
              <w:t xml:space="preserve">przez kierowcę </w:t>
            </w:r>
            <w:r w:rsidR="00D045D2">
              <w:rPr>
                <w:rFonts w:ascii="Calibri" w:eastAsia="Calibri" w:hAnsi="Calibri" w:cs="Calibri"/>
              </w:rPr>
              <w:t>pojazdu towarowego</w:t>
            </w:r>
            <w:r w:rsidRPr="009B5B13">
              <w:rPr>
                <w:rFonts w:ascii="Calibri" w:eastAsia="Calibri" w:hAnsi="Calibri" w:cs="Calibri"/>
              </w:rPr>
              <w:t>.</w:t>
            </w:r>
          </w:p>
          <w:p w14:paraId="6695BAE7" w14:textId="77777777" w:rsidR="00D045D2" w:rsidRDefault="009550A5" w:rsidP="009550A5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D045D2">
              <w:rPr>
                <w:rFonts w:ascii="Calibri" w:eastAsia="Calibri" w:hAnsi="Calibri" w:cs="Calibri"/>
              </w:rPr>
              <w:t>Opracowanie rozwiązania integrującego sprzęt rozładunkowy z pojazdem transportowym.</w:t>
            </w:r>
          </w:p>
          <w:p w14:paraId="314DEAB3" w14:textId="77777777" w:rsidR="00A84D45" w:rsidRDefault="009550A5" w:rsidP="009550A5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D045D2">
              <w:rPr>
                <w:rFonts w:ascii="Calibri" w:eastAsia="Calibri" w:hAnsi="Calibri" w:cs="Calibri"/>
              </w:rPr>
              <w:t>Dobór optymalnego modelu podwieszanego wózka widłowego</w:t>
            </w:r>
            <w:r w:rsidR="00D045D2">
              <w:rPr>
                <w:rFonts w:ascii="Calibri" w:eastAsia="Calibri" w:hAnsi="Calibri" w:cs="Calibri"/>
              </w:rPr>
              <w:t>, sposobu podwieszenia</w:t>
            </w:r>
            <w:r w:rsidRPr="00D045D2">
              <w:rPr>
                <w:rFonts w:ascii="Calibri" w:eastAsia="Calibri" w:hAnsi="Calibri" w:cs="Calibri"/>
              </w:rPr>
              <w:t xml:space="preserve"> i konfiguracji ciągnika siodłowego zapewniającej maksymalną kompatybilność i ergonomię pracy</w:t>
            </w:r>
            <w:r w:rsidR="00A84D45">
              <w:rPr>
                <w:rFonts w:ascii="Calibri" w:eastAsia="Calibri" w:hAnsi="Calibri" w:cs="Calibri"/>
              </w:rPr>
              <w:t xml:space="preserve">. </w:t>
            </w:r>
          </w:p>
          <w:p w14:paraId="56DFF16F" w14:textId="045E2AE2" w:rsidR="009550A5" w:rsidRPr="00A84D45" w:rsidRDefault="009550A5" w:rsidP="009550A5">
            <w:pPr>
              <w:pStyle w:val="Akapitzlist"/>
              <w:numPr>
                <w:ilvl w:val="0"/>
                <w:numId w:val="4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A84D45">
              <w:rPr>
                <w:rFonts w:ascii="Calibri" w:eastAsia="Calibri" w:hAnsi="Calibri" w:cs="Calibri"/>
              </w:rPr>
              <w:t>Testy zestawu w warunkach rzeczywistych i ocena jego wpływu na czas operacji, bezpieczeństwo ładunku oraz koszty logistyczne.</w:t>
            </w:r>
          </w:p>
          <w:p w14:paraId="30E3AB8F" w14:textId="37AFC884" w:rsidR="009550A5" w:rsidRPr="009550A5" w:rsidRDefault="001B3808" w:rsidP="009550A5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Zakres p</w:t>
            </w:r>
            <w:r w:rsidR="009550A5" w:rsidRPr="009550A5">
              <w:rPr>
                <w:rFonts w:ascii="Calibri" w:eastAsia="Calibri" w:hAnsi="Calibri" w:cs="Calibri"/>
              </w:rPr>
              <w:t>rac badawczo-rozwojow</w:t>
            </w:r>
            <w:r>
              <w:rPr>
                <w:rFonts w:ascii="Calibri" w:eastAsia="Calibri" w:hAnsi="Calibri" w:cs="Calibri"/>
              </w:rPr>
              <w:t>ych</w:t>
            </w:r>
            <w:r w:rsidR="004B6A6C">
              <w:rPr>
                <w:rFonts w:ascii="Calibri" w:eastAsia="Calibri" w:hAnsi="Calibri" w:cs="Calibri"/>
              </w:rPr>
              <w:t xml:space="preserve"> dotyczył: </w:t>
            </w:r>
          </w:p>
          <w:p w14:paraId="16BC6C80" w14:textId="77777777" w:rsidR="009550A5" w:rsidRPr="0082785D" w:rsidRDefault="009550A5" w:rsidP="0082785D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82785D">
              <w:rPr>
                <w:rFonts w:ascii="Calibri" w:eastAsia="Calibri" w:hAnsi="Calibri" w:cs="Calibri"/>
                <w:b/>
                <w:bCs/>
              </w:rPr>
              <w:t>Analiza potrzeb operacyjnych</w:t>
            </w:r>
          </w:p>
          <w:p w14:paraId="3F2C7FB4" w14:textId="77777777" w:rsidR="009550A5" w:rsidRPr="004B6A6C" w:rsidRDefault="009550A5" w:rsidP="009305CA">
            <w:pPr>
              <w:pStyle w:val="Akapitzlist"/>
              <w:numPr>
                <w:ilvl w:val="0"/>
                <w:numId w:val="5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4B6A6C">
              <w:rPr>
                <w:rFonts w:ascii="Calibri" w:eastAsia="Calibri" w:hAnsi="Calibri" w:cs="Calibri"/>
              </w:rPr>
              <w:t>Zebranie danych z działu logistyki, kierowców i magazynierów dotyczących najczęstszych problemów podczas rozładunków.</w:t>
            </w:r>
          </w:p>
          <w:p w14:paraId="1472BF8D" w14:textId="77777777" w:rsidR="009550A5" w:rsidRPr="004B6A6C" w:rsidRDefault="009550A5" w:rsidP="009305CA">
            <w:pPr>
              <w:pStyle w:val="Akapitzlist"/>
              <w:numPr>
                <w:ilvl w:val="0"/>
                <w:numId w:val="5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4B6A6C">
              <w:rPr>
                <w:rFonts w:ascii="Calibri" w:eastAsia="Calibri" w:hAnsi="Calibri" w:cs="Calibri"/>
              </w:rPr>
              <w:t>Analiza lokalizacji dostaw i dostępności infrastruktury po stronie klienta.</w:t>
            </w:r>
          </w:p>
          <w:p w14:paraId="43B0EC6E" w14:textId="77777777" w:rsidR="009550A5" w:rsidRPr="0082785D" w:rsidRDefault="009550A5" w:rsidP="0082785D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82785D">
              <w:rPr>
                <w:rFonts w:ascii="Calibri" w:eastAsia="Calibri" w:hAnsi="Calibri" w:cs="Calibri"/>
                <w:b/>
                <w:bCs/>
              </w:rPr>
              <w:t>Badania rynkowe i technologiczne</w:t>
            </w:r>
          </w:p>
          <w:p w14:paraId="277CD84F" w14:textId="77777777" w:rsidR="009550A5" w:rsidRPr="00573023" w:rsidRDefault="009550A5" w:rsidP="009305CA">
            <w:pPr>
              <w:pStyle w:val="Akapitzlist"/>
              <w:numPr>
                <w:ilvl w:val="0"/>
                <w:numId w:val="6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573023">
              <w:rPr>
                <w:rFonts w:ascii="Calibri" w:eastAsia="Calibri" w:hAnsi="Calibri" w:cs="Calibri"/>
              </w:rPr>
              <w:t>Przegląd dostępnych technologii podwieszanych wózków widłowych (różne udźwigi, zasięgi, systemy mocowania).</w:t>
            </w:r>
          </w:p>
          <w:p w14:paraId="7177CAA6" w14:textId="77777777" w:rsidR="009550A5" w:rsidRPr="009550A5" w:rsidRDefault="009550A5" w:rsidP="009305CA">
            <w:pPr>
              <w:pStyle w:val="Akapitzlist"/>
              <w:numPr>
                <w:ilvl w:val="0"/>
                <w:numId w:val="6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9550A5">
              <w:rPr>
                <w:rFonts w:ascii="Calibri" w:eastAsia="Calibri" w:hAnsi="Calibri" w:cs="Calibri"/>
              </w:rPr>
              <w:t>Porównanie parametrów technicznych i ergonomicznych modeli w kontekście specyfiki transportu stolarki.</w:t>
            </w:r>
          </w:p>
          <w:p w14:paraId="5097F1E9" w14:textId="77777777" w:rsidR="009550A5" w:rsidRDefault="009550A5" w:rsidP="00573023">
            <w:pPr>
              <w:pStyle w:val="Akapitzlist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9550A5">
              <w:rPr>
                <w:rFonts w:ascii="Calibri" w:eastAsia="Calibri" w:hAnsi="Calibri" w:cs="Calibri"/>
              </w:rPr>
              <w:lastRenderedPageBreak/>
              <w:t>Analiza nowoczesnych ciągników siodłowych pod kątem kompatybilności z systemami mocowania wózków i optymalizacji zużycia paliwa.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2257"/>
              <w:gridCol w:w="1590"/>
              <w:gridCol w:w="1448"/>
              <w:gridCol w:w="1630"/>
            </w:tblGrid>
            <w:tr w:rsidR="006E3ACC" w:rsidRPr="006E3ACC" w14:paraId="224F2446" w14:textId="77777777" w:rsidTr="00A96CAA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AA595DB" w14:textId="77777777" w:rsidR="006E3ACC" w:rsidRPr="006E3ACC" w:rsidRDefault="006E3ACC" w:rsidP="006E3A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Kryterium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7D72D83C" w14:textId="77777777" w:rsidR="006E3ACC" w:rsidRPr="006E3ACC" w:rsidRDefault="006E3ACC" w:rsidP="006E3A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PALFINGER (podwieszany)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9DE624B" w14:textId="77777777" w:rsidR="006E3ACC" w:rsidRPr="006E3ACC" w:rsidRDefault="006E3ACC" w:rsidP="006E3A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proofErr w:type="spellStart"/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Sideloader</w:t>
                  </w:r>
                  <w:proofErr w:type="spellEnd"/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 xml:space="preserve"> Serie B1 / HD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36DB1B0" w14:textId="77777777" w:rsidR="006E3ACC" w:rsidRPr="006E3ACC" w:rsidRDefault="006E3ACC" w:rsidP="006E3A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proofErr w:type="spellStart"/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Neos</w:t>
                  </w:r>
                  <w:proofErr w:type="spellEnd"/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 xml:space="preserve"> Multi / Multi </w:t>
                  </w:r>
                  <w:proofErr w:type="spellStart"/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Cushion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424669A1" w14:textId="77777777" w:rsidR="006E3ACC" w:rsidRPr="006E3ACC" w:rsidRDefault="006E3ACC" w:rsidP="006E3AC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716 BD-720 BD / 716 BD-R</w:t>
                  </w:r>
                </w:p>
              </w:tc>
            </w:tr>
            <w:tr w:rsidR="006E3ACC" w:rsidRPr="006E3ACC" w14:paraId="4101C184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512F62A7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Typ konstrukcji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1E8769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Podwieszany do tylnej części naczepy, zintegrowany z pojazdem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6E1B259F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Wózek boczny, wymaga rampy lub przestrzeni bocznej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27F34A2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Wózek wielokierunkowy (</w:t>
                  </w:r>
                  <w:proofErr w:type="spellStart"/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multi-directional</w:t>
                  </w:r>
                  <w:proofErr w:type="spellEnd"/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0512E5A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Wózek kompaktowy magazynowy</w:t>
                  </w:r>
                </w:p>
              </w:tc>
            </w:tr>
            <w:tr w:rsidR="006E3ACC" w:rsidRPr="006E3ACC" w14:paraId="77B1292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9AA1C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Udźwig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FE71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2–2,5 t (w zależności od modelu)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420F97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3–5 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5CD559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2–3 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1615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1,6–2 t</w:t>
                  </w:r>
                </w:p>
              </w:tc>
            </w:tr>
            <w:tr w:rsidR="006E3ACC" w:rsidRPr="006E3ACC" w14:paraId="4D9D8C72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62851E2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Wysokość podnoszenia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7E3902C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~3 m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601EAA12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4–6 m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136F5653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4–6 m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14F6334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3–4 m</w:t>
                  </w:r>
                </w:p>
              </w:tc>
            </w:tr>
            <w:tr w:rsidR="006E3ACC" w:rsidRPr="006E3ACC" w14:paraId="265FED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1C0F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Gabaryty transportowe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F58001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Mały, składa się do wymiarów umożliwiających podwieszenie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C74E3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Duży, wymaga osobnego transportu lub miejsca na naczepie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D1016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Średni, wymaga rampy lub windy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3F244A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Mały, ale nieprzystosowany do transportu na pojeździe</w:t>
                  </w:r>
                </w:p>
              </w:tc>
            </w:tr>
            <w:tr w:rsidR="006E3ACC" w:rsidRPr="006E3ACC" w14:paraId="26829F5C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49382632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Czas przygotowania do pracy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0A1E185F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2–3 minuty (zdejmowanie/mocowanie z pojazdu)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F999D93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Kilkanaście minut (rozładunek z pojazdu)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033ED890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Kilkanaście minut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1D06BCB8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Krótki, ale wymaga stacjonarnej bazy</w:t>
                  </w:r>
                </w:p>
              </w:tc>
            </w:tr>
            <w:tr w:rsidR="006E3ACC" w:rsidRPr="006E3ACC" w14:paraId="636569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2865F5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Mobilność w terenie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DC6A88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Bardzo wysoka – wjazd na place budowy, nierówne tereny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EFA712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Średnia – ograniczona w trudnym terenie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911D7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Dobra, ale wymaga utwardzonej nawierzchni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E36B4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Niska – praca głównie w magazynie</w:t>
                  </w:r>
                </w:p>
              </w:tc>
            </w:tr>
            <w:tr w:rsidR="006E3ACC" w:rsidRPr="006E3ACC" w14:paraId="0B5BB7B8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449922E9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Kompatybilność z DAF XF480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41DD1006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Pełna – system mocowania do ramy pojazdu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58BC85A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Brak – wymaga innej zabudowy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53613356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Brak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52FB3CE3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Brak</w:t>
                  </w:r>
                </w:p>
              </w:tc>
            </w:tr>
            <w:tr w:rsidR="006E3ACC" w:rsidRPr="006E3ACC" w14:paraId="742E71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A3CCDB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Zastosowanie do stolarki otworowej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6E48C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Optymalne – transport pionowy, ostrożny rozładunek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AA936C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Możliwe, ale ryzykowne dla szyb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6516E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Możliwe, dobre manewrowanie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CEAF78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Ograniczone – raczej do palet i mniejszych ładunków</w:t>
                  </w:r>
                </w:p>
              </w:tc>
            </w:tr>
            <w:tr w:rsidR="006E3ACC" w:rsidRPr="006E3ACC" w14:paraId="64B6EA0E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4B25D27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Koszt inwestycji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9AC6BB9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Średni–wysoki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6AD67C8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Wysoki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657339BF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Wysoki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107B4947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Niski</w:t>
                  </w:r>
                </w:p>
              </w:tc>
            </w:tr>
            <w:tr w:rsidR="006E3ACC" w:rsidRPr="006E3ACC" w14:paraId="7769B76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3DFCF1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Zalety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1D8BEE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Pełna mobilność, niezależność od infrastruktury klienta, szybkie wdrożenie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8E1642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Wysoki udźwig, dobra obsługa ładunków długich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F8B1ED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Uniwersalność kierunku jazdy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EA3AC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Niska cena, prostota</w:t>
                  </w:r>
                </w:p>
              </w:tc>
            </w:tr>
            <w:tr w:rsidR="006E3ACC" w:rsidRPr="006E3ACC" w14:paraId="076B89C5" w14:textId="77777777" w:rsidTr="00A96CAA">
              <w:trPr>
                <w:tblCellSpacing w:w="15" w:type="dxa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2DADD3EB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Wady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00A7AEA0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Mniejszy udźwig niż w dużych wózkach stacjonarnych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3BE2D1D8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Wymaga dodatkowego transportu i dużej przestrzeni manewrowej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07991B46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Wymaga dobrej nawierzchni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  <w:hideMark/>
                </w:tcPr>
                <w:p w14:paraId="17B7F62B" w14:textId="77777777" w:rsidR="006E3ACC" w:rsidRPr="006E3ACC" w:rsidRDefault="006E3ACC" w:rsidP="006E3AC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</w:pPr>
                  <w:r w:rsidRPr="006E3ACC">
                    <w:rPr>
                      <w:rFonts w:ascii="Times New Roman" w:eastAsia="Times New Roman" w:hAnsi="Times New Roman" w:cs="Times New Roman"/>
                      <w:kern w:val="0"/>
                      <w:sz w:val="14"/>
                      <w:szCs w:val="14"/>
                      <w:lang w:eastAsia="pl-PL"/>
                      <w14:ligatures w14:val="none"/>
                    </w:rPr>
                    <w:t>Brak mobilności w trasie</w:t>
                  </w:r>
                </w:p>
              </w:tc>
            </w:tr>
          </w:tbl>
          <w:p w14:paraId="54D67EB6" w14:textId="77777777" w:rsidR="009550A5" w:rsidRPr="0082785D" w:rsidRDefault="009550A5" w:rsidP="0082785D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2785D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Dobór i konfiguracja rozwiązań prototypowych</w:t>
            </w:r>
          </w:p>
          <w:p w14:paraId="677FF1A8" w14:textId="77777777" w:rsidR="009550A5" w:rsidRPr="003F6A4B" w:rsidRDefault="009550A5" w:rsidP="009305CA">
            <w:pPr>
              <w:pStyle w:val="Akapitzlist"/>
              <w:numPr>
                <w:ilvl w:val="0"/>
                <w:numId w:val="7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Wybór wózka widłowego o odpowiednim udźwigu i wymiarach wideł, wyposażonego w system szybkiego mocowania do naczepy.</w:t>
            </w:r>
          </w:p>
          <w:p w14:paraId="26268DF5" w14:textId="77777777" w:rsidR="009550A5" w:rsidRPr="003F6A4B" w:rsidRDefault="009550A5" w:rsidP="009305CA">
            <w:pPr>
              <w:pStyle w:val="Akapitzlist"/>
              <w:numPr>
                <w:ilvl w:val="0"/>
                <w:numId w:val="7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Wybór ciągnika siodłowego DAF XF 480 w konfiguracji zapewniającej stabilność i bezpieczeństwo transportu wózka.</w:t>
            </w:r>
          </w:p>
          <w:p w14:paraId="7495F904" w14:textId="77777777" w:rsidR="009550A5" w:rsidRPr="003F6A4B" w:rsidRDefault="009550A5" w:rsidP="009305CA">
            <w:pPr>
              <w:pStyle w:val="Akapitzlist"/>
              <w:numPr>
                <w:ilvl w:val="0"/>
                <w:numId w:val="7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Opracowanie schematów mocowania wózka na pojeździe oraz procedur jego zdejmowania i montażu.</w:t>
            </w:r>
          </w:p>
          <w:p w14:paraId="7E9886CF" w14:textId="77777777" w:rsidR="009550A5" w:rsidRPr="0082785D" w:rsidRDefault="009550A5" w:rsidP="0082785D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82785D">
              <w:rPr>
                <w:rFonts w:ascii="Calibri" w:eastAsia="Calibri" w:hAnsi="Calibri" w:cs="Calibri"/>
                <w:b/>
                <w:bCs/>
              </w:rPr>
              <w:t>Etap pilotażowy</w:t>
            </w:r>
          </w:p>
          <w:p w14:paraId="7B0C04D1" w14:textId="77777777" w:rsidR="009550A5" w:rsidRPr="003F6A4B" w:rsidRDefault="009550A5" w:rsidP="009305CA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Montaż wózka na wybranej jednostce transportowej.</w:t>
            </w:r>
          </w:p>
          <w:p w14:paraId="0641CBBC" w14:textId="77777777" w:rsidR="009550A5" w:rsidRPr="003F6A4B" w:rsidRDefault="009550A5" w:rsidP="009305CA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Przeprowadzenie testów w warunkach rzeczywistych – zarówno na trasach krajowych, jak i międzynarodowych.</w:t>
            </w:r>
          </w:p>
          <w:p w14:paraId="7D626F8D" w14:textId="77777777" w:rsidR="009550A5" w:rsidRPr="003F6A4B" w:rsidRDefault="009550A5" w:rsidP="009305CA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Monitorowanie czasu rozładunku, zużycia paliwa, wygody obsługi i bezpieczeństwa ładunku.</w:t>
            </w:r>
          </w:p>
          <w:p w14:paraId="789694E5" w14:textId="77777777" w:rsidR="009550A5" w:rsidRPr="0082785D" w:rsidRDefault="009550A5" w:rsidP="0082785D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82785D">
              <w:rPr>
                <w:rFonts w:ascii="Calibri" w:eastAsia="Calibri" w:hAnsi="Calibri" w:cs="Calibri"/>
                <w:b/>
                <w:bCs/>
              </w:rPr>
              <w:t>Optymalizacja i standaryzacja</w:t>
            </w:r>
          </w:p>
          <w:p w14:paraId="69208143" w14:textId="5865146D" w:rsidR="009550A5" w:rsidRPr="00D248FE" w:rsidRDefault="009550A5" w:rsidP="009305CA">
            <w:pPr>
              <w:pStyle w:val="Akapitzlist"/>
              <w:numPr>
                <w:ilvl w:val="0"/>
                <w:numId w:val="9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9550A5">
              <w:rPr>
                <w:rFonts w:ascii="Calibri" w:eastAsia="Calibri" w:hAnsi="Calibri" w:cs="Calibri"/>
              </w:rPr>
              <w:t>Wprowadzenie poprawek do sposobu mocowania wózka oraz procedur operacyjnych w oparciu o wyniki testów.</w:t>
            </w:r>
          </w:p>
          <w:p w14:paraId="1F0BD483" w14:textId="77777777" w:rsidR="009550A5" w:rsidRPr="003F6A4B" w:rsidRDefault="009550A5" w:rsidP="009305CA">
            <w:pPr>
              <w:pStyle w:val="Akapitzlist"/>
              <w:numPr>
                <w:ilvl w:val="0"/>
                <w:numId w:val="9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Opracowanie instrukcji obsługi dla kierowców.</w:t>
            </w:r>
          </w:p>
          <w:p w14:paraId="25CC0311" w14:textId="2CB40B74" w:rsidR="009550A5" w:rsidRPr="00B06F6C" w:rsidRDefault="009550A5" w:rsidP="00B06F6C">
            <w:pPr>
              <w:pStyle w:val="Akapitzlist"/>
              <w:numPr>
                <w:ilvl w:val="0"/>
                <w:numId w:val="9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3F6A4B">
              <w:rPr>
                <w:rFonts w:ascii="Calibri" w:eastAsia="Calibri" w:hAnsi="Calibri" w:cs="Calibri"/>
              </w:rPr>
              <w:t>Przygotowanie specyfikacji technicznej do zakupu kolejnych zestawów.</w:t>
            </w:r>
          </w:p>
          <w:p w14:paraId="1D59D83E" w14:textId="3CAE27FC" w:rsidR="009550A5" w:rsidRDefault="009550A5" w:rsidP="009550A5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9550A5">
              <w:rPr>
                <w:rFonts w:ascii="Calibri" w:eastAsia="Calibri" w:hAnsi="Calibri" w:cs="Calibri"/>
              </w:rPr>
              <w:t>Projekt ma charakter innowacji procesowej, ponieważ wprowadza nowe, zintegrowane podejście do transportu i obsługi stolarki otworowej. Wdrożenie mobilnego sprzętu rozładunkowego w połączeniu z nowoczesnymi ciągnikami DAF XF 480 jest rozwiązaniem dedykowanym specyfice działalności firmy i stanowi przewagę konkurencyjną na rynku.</w:t>
            </w:r>
          </w:p>
          <w:p w14:paraId="1F72151A" w14:textId="0DE98E27" w:rsidR="00A862A6" w:rsidRPr="009550A5" w:rsidRDefault="00BC6F3B" w:rsidP="00A862A6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Poprzez wdrożenie tego rozwiązania Spółka zyskała</w:t>
            </w:r>
            <w:r w:rsidRPr="00F37E35">
              <w:rPr>
                <w:rFonts w:ascii="Calibri" w:eastAsia="Calibri" w:hAnsi="Calibri" w:cs="Calibri"/>
              </w:rPr>
              <w:t xml:space="preserve"> pełną niezależność w zakresie załadunku i wyładunku stolarki otworowej, skróciła czas operacji logistycznych, zredukowała koszty dodatkowe i poprawiła terminowość dostaw, co bezpośrednio przełożyło się na wyższy poziom satysfakcji klientów.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862A6" w:rsidRPr="009550A5">
              <w:rPr>
                <w:rFonts w:ascii="Calibri" w:eastAsia="Calibri" w:hAnsi="Calibri" w:cs="Calibri"/>
              </w:rPr>
              <w:t>Rezultaty wdrożenia</w:t>
            </w:r>
            <w:r w:rsidR="000A7BAA">
              <w:rPr>
                <w:rFonts w:ascii="Calibri" w:eastAsia="Calibri" w:hAnsi="Calibri" w:cs="Calibri"/>
              </w:rPr>
              <w:t>:</w:t>
            </w:r>
          </w:p>
          <w:p w14:paraId="76A058B7" w14:textId="77777777" w:rsidR="00A862A6" w:rsidRPr="00B03341" w:rsidRDefault="00A862A6" w:rsidP="00A862A6">
            <w:pPr>
              <w:pStyle w:val="Akapitzlist"/>
              <w:numPr>
                <w:ilvl w:val="0"/>
                <w:numId w:val="10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B03341">
              <w:rPr>
                <w:rFonts w:ascii="Calibri" w:eastAsia="Calibri" w:hAnsi="Calibri" w:cs="Calibri"/>
              </w:rPr>
              <w:lastRenderedPageBreak/>
              <w:t>Skrócenie średniego czasu rozładunku o 30–40%.</w:t>
            </w:r>
          </w:p>
          <w:p w14:paraId="00785AC2" w14:textId="3BC48EE3" w:rsidR="00A862A6" w:rsidRPr="00B03341" w:rsidRDefault="00A862A6" w:rsidP="00A862A6">
            <w:pPr>
              <w:pStyle w:val="Akapitzlist"/>
              <w:numPr>
                <w:ilvl w:val="0"/>
                <w:numId w:val="10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B03341">
              <w:rPr>
                <w:rFonts w:ascii="Calibri" w:eastAsia="Calibri" w:hAnsi="Calibri" w:cs="Calibri"/>
              </w:rPr>
              <w:t>Reduk</w:t>
            </w:r>
            <w:r w:rsidR="00F96CCD">
              <w:rPr>
                <w:rFonts w:ascii="Calibri" w:eastAsia="Calibri" w:hAnsi="Calibri" w:cs="Calibri"/>
              </w:rPr>
              <w:t>c</w:t>
            </w:r>
            <w:r w:rsidRPr="00B03341">
              <w:rPr>
                <w:rFonts w:ascii="Calibri" w:eastAsia="Calibri" w:hAnsi="Calibri" w:cs="Calibri"/>
              </w:rPr>
              <w:t>ja kosztów dodatkowy</w:t>
            </w:r>
            <w:r w:rsidR="000A7BAA">
              <w:rPr>
                <w:rFonts w:ascii="Calibri" w:eastAsia="Calibri" w:hAnsi="Calibri" w:cs="Calibri"/>
              </w:rPr>
              <w:t xml:space="preserve">ch (brak wynajmu wózków na miejscu, większa </w:t>
            </w:r>
            <w:r w:rsidR="00F96CCD">
              <w:rPr>
                <w:rFonts w:ascii="Calibri" w:eastAsia="Calibri" w:hAnsi="Calibri" w:cs="Calibri"/>
              </w:rPr>
              <w:t xml:space="preserve">rotacja i </w:t>
            </w:r>
            <w:r w:rsidR="000A7BAA">
              <w:rPr>
                <w:rFonts w:ascii="Calibri" w:eastAsia="Calibri" w:hAnsi="Calibri" w:cs="Calibri"/>
              </w:rPr>
              <w:t>dostępność floty</w:t>
            </w:r>
            <w:r w:rsidR="00F96CCD">
              <w:rPr>
                <w:rFonts w:ascii="Calibri" w:eastAsia="Calibri" w:hAnsi="Calibri" w:cs="Calibri"/>
              </w:rPr>
              <w:t>)</w:t>
            </w:r>
            <w:r w:rsidRPr="00B03341">
              <w:rPr>
                <w:rFonts w:ascii="Calibri" w:eastAsia="Calibri" w:hAnsi="Calibri" w:cs="Calibri"/>
              </w:rPr>
              <w:t>.</w:t>
            </w:r>
          </w:p>
          <w:p w14:paraId="243E807F" w14:textId="548B2E45" w:rsidR="00A862A6" w:rsidRPr="00B03341" w:rsidRDefault="00A862A6" w:rsidP="00A862A6">
            <w:pPr>
              <w:pStyle w:val="Akapitzlist"/>
              <w:numPr>
                <w:ilvl w:val="0"/>
                <w:numId w:val="10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B03341">
              <w:rPr>
                <w:rFonts w:ascii="Calibri" w:eastAsia="Calibri" w:hAnsi="Calibri" w:cs="Calibri"/>
              </w:rPr>
              <w:t>Zwiększenie operacy</w:t>
            </w:r>
            <w:r w:rsidR="00F96CCD">
              <w:rPr>
                <w:rFonts w:ascii="Calibri" w:eastAsia="Calibri" w:hAnsi="Calibri" w:cs="Calibri"/>
              </w:rPr>
              <w:t>jności</w:t>
            </w:r>
            <w:r w:rsidRPr="00B03341">
              <w:rPr>
                <w:rFonts w:ascii="Calibri" w:eastAsia="Calibri" w:hAnsi="Calibri" w:cs="Calibri"/>
              </w:rPr>
              <w:t xml:space="preserve"> floty – możliwość realizacji dostaw w każdych warunkach terenowych.</w:t>
            </w:r>
          </w:p>
          <w:p w14:paraId="0CD44E93" w14:textId="6E66C62D" w:rsidR="00A862A6" w:rsidRPr="00B03341" w:rsidRDefault="00A862A6" w:rsidP="00A862A6">
            <w:pPr>
              <w:pStyle w:val="Akapitzlist"/>
              <w:numPr>
                <w:ilvl w:val="0"/>
                <w:numId w:val="10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B03341">
              <w:rPr>
                <w:rFonts w:ascii="Calibri" w:eastAsia="Calibri" w:hAnsi="Calibri" w:cs="Calibri"/>
              </w:rPr>
              <w:t>Minimalizacja ryzyka uszkodzeń ładunku dzięki kontroli całego procesu przez przeszkolony personel.</w:t>
            </w:r>
          </w:p>
          <w:p w14:paraId="271DE150" w14:textId="3FA7590A" w:rsidR="00A862A6" w:rsidRDefault="00A862A6" w:rsidP="00A862A6">
            <w:pPr>
              <w:pStyle w:val="Akapitzlist"/>
              <w:numPr>
                <w:ilvl w:val="0"/>
                <w:numId w:val="10"/>
              </w:num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B03341">
              <w:rPr>
                <w:rFonts w:ascii="Calibri" w:eastAsia="Calibri" w:hAnsi="Calibri" w:cs="Calibri"/>
              </w:rPr>
              <w:t>Wzrost terminowości dostaw i satysfakcji klientów.</w:t>
            </w:r>
          </w:p>
          <w:p w14:paraId="00DB7028" w14:textId="77777777" w:rsidR="00B06F6C" w:rsidRPr="00B06F6C" w:rsidRDefault="00B06F6C" w:rsidP="00B06F6C">
            <w:pPr>
              <w:pStyle w:val="Akapitzlist"/>
              <w:spacing w:before="240" w:after="240" w:line="240" w:lineRule="auto"/>
              <w:ind w:left="360"/>
              <w:jc w:val="both"/>
              <w:rPr>
                <w:rFonts w:ascii="Calibri" w:eastAsia="Calibri" w:hAnsi="Calibri" w:cs="Calibri"/>
              </w:rPr>
            </w:pPr>
          </w:p>
          <w:p w14:paraId="40598E5B" w14:textId="77777777" w:rsidR="00A862A6" w:rsidRDefault="00A862A6" w:rsidP="00A862A6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5912F2F">
              <w:rPr>
                <w:rFonts w:ascii="Calibri" w:eastAsia="Calibri" w:hAnsi="Calibri" w:cs="Calibri"/>
              </w:rPr>
              <w:t>umożliwiają szybki i samodzielny rozładunek towaru bez konieczności oczekiwania na obsługę magazynu lub korzystania z zewnętrznej infrastruktury,</w:t>
            </w:r>
          </w:p>
          <w:p w14:paraId="46B72029" w14:textId="77777777" w:rsidR="00A862A6" w:rsidRDefault="00A862A6" w:rsidP="00A862A6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5912F2F">
              <w:rPr>
                <w:rFonts w:ascii="Calibri" w:eastAsia="Calibri" w:hAnsi="Calibri" w:cs="Calibri"/>
              </w:rPr>
              <w:t>skracają czas rozładunku, co zwiększa efektywność logistyki i zmniejsza ryzyko opóźnień,</w:t>
            </w:r>
          </w:p>
          <w:p w14:paraId="7A599C55" w14:textId="77777777" w:rsidR="00A862A6" w:rsidRDefault="00A862A6" w:rsidP="00A862A6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5912F2F">
              <w:rPr>
                <w:rFonts w:ascii="Calibri" w:eastAsia="Calibri" w:hAnsi="Calibri" w:cs="Calibri"/>
              </w:rPr>
              <w:t>eliminują potrzebę ręcznego zdejmowania okien, co znacząco redukuje obciążenie fizyczne kierowców i liczbę urazów,</w:t>
            </w:r>
          </w:p>
          <w:p w14:paraId="76A642BA" w14:textId="6D2A7F95" w:rsidR="00985BC4" w:rsidRPr="00B06F6C" w:rsidRDefault="00A862A6" w:rsidP="75912F2F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75912F2F">
              <w:rPr>
                <w:rFonts w:ascii="Calibri" w:eastAsia="Calibri" w:hAnsi="Calibri" w:cs="Calibri"/>
              </w:rPr>
              <w:t>zwiększają niezależność firmy od zewnętrznych usług (np. od dostawców wózków w miejscu rozładunku) i podnoszą jej konkurencyjność.</w:t>
            </w:r>
          </w:p>
        </w:tc>
      </w:tr>
      <w:tr w:rsidR="00985BC4" w:rsidRPr="00554117" w14:paraId="29BB3122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7F2A9742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1FF9A9C0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78A9AA77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0D58B767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1F8099ED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36A02550" w14:textId="77777777" w:rsidTr="6540DEFD">
        <w:trPr>
          <w:trHeight w:val="3621"/>
        </w:trPr>
        <w:tc>
          <w:tcPr>
            <w:tcW w:w="1633" w:type="dxa"/>
            <w:vMerge/>
            <w:vAlign w:val="center"/>
            <w:hideMark/>
          </w:tcPr>
          <w:p w14:paraId="1FFD9E54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5FAFC32C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696DBD17" w14:textId="77777777" w:rsidTr="6540DEFD">
        <w:trPr>
          <w:trHeight w:val="900"/>
        </w:trPr>
        <w:tc>
          <w:tcPr>
            <w:tcW w:w="10060" w:type="dxa"/>
            <w:gridSpan w:val="5"/>
            <w:shd w:val="clear" w:color="auto" w:fill="F8CBAD"/>
            <w:vAlign w:val="center"/>
            <w:hideMark/>
          </w:tcPr>
          <w:p w14:paraId="38C44F8C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985BC4" w:rsidRPr="00554117" w14:paraId="6EF94295" w14:textId="77777777" w:rsidTr="6540DEFD">
        <w:trPr>
          <w:trHeight w:val="900"/>
        </w:trPr>
        <w:tc>
          <w:tcPr>
            <w:tcW w:w="1633" w:type="dxa"/>
            <w:shd w:val="clear" w:color="auto" w:fill="D9D9D9" w:themeFill="background1" w:themeFillShade="D9"/>
            <w:vAlign w:val="center"/>
            <w:hideMark/>
          </w:tcPr>
          <w:p w14:paraId="31FC0FCC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6150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2277" w:type="dxa"/>
            <w:shd w:val="clear" w:color="auto" w:fill="D9D9D9" w:themeFill="background1" w:themeFillShade="D9"/>
            <w:vAlign w:val="center"/>
            <w:hideMark/>
          </w:tcPr>
          <w:p w14:paraId="6EA0D251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985BC4" w:rsidRPr="00554117" w14:paraId="37729810" w14:textId="77777777" w:rsidTr="6540DEFD">
        <w:trPr>
          <w:trHeight w:val="321"/>
        </w:trPr>
        <w:tc>
          <w:tcPr>
            <w:tcW w:w="1633" w:type="dxa"/>
            <w:noWrap/>
            <w:vAlign w:val="center"/>
            <w:hideMark/>
          </w:tcPr>
          <w:p w14:paraId="6B7C53F3" w14:textId="4AC19B14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615B5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6150" w:type="dxa"/>
            <w:gridSpan w:val="3"/>
            <w:vAlign w:val="center"/>
          </w:tcPr>
          <w:p w14:paraId="1F807851" w14:textId="77777777" w:rsidR="00941581" w:rsidRPr="00941581" w:rsidRDefault="00941581" w:rsidP="00941581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00941581">
              <w:rPr>
                <w:rFonts w:ascii="Calibri" w:eastAsia="Calibri" w:hAnsi="Calibri" w:cs="Calibri"/>
              </w:rPr>
              <w:t>Analiza potrzeb operacyjnych</w:t>
            </w:r>
          </w:p>
          <w:p w14:paraId="1BAD7B01" w14:textId="0C11C790" w:rsidR="00985BC4" w:rsidRPr="00941581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277" w:type="dxa"/>
            <w:vAlign w:val="center"/>
            <w:hideMark/>
          </w:tcPr>
          <w:p w14:paraId="6954943A" w14:textId="30259EF8" w:rsidR="00985BC4" w:rsidRPr="00554117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11.2022</w:t>
            </w:r>
          </w:p>
        </w:tc>
      </w:tr>
      <w:tr w:rsidR="00985BC4" w:rsidRPr="00554117" w14:paraId="068943E0" w14:textId="77777777" w:rsidTr="6540DEFD">
        <w:trPr>
          <w:trHeight w:val="420"/>
        </w:trPr>
        <w:tc>
          <w:tcPr>
            <w:tcW w:w="1633" w:type="dxa"/>
            <w:noWrap/>
            <w:vAlign w:val="center"/>
            <w:hideMark/>
          </w:tcPr>
          <w:p w14:paraId="42407EB2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6150" w:type="dxa"/>
            <w:gridSpan w:val="3"/>
            <w:vAlign w:val="center"/>
          </w:tcPr>
          <w:p w14:paraId="38DD655A" w14:textId="77777777" w:rsidR="00941581" w:rsidRPr="00941581" w:rsidRDefault="00941581" w:rsidP="00941581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00941581">
              <w:rPr>
                <w:rFonts w:ascii="Calibri" w:eastAsia="Calibri" w:hAnsi="Calibri" w:cs="Calibri"/>
              </w:rPr>
              <w:t>Badania rynkowe i technologiczne</w:t>
            </w:r>
          </w:p>
          <w:p w14:paraId="3F49472F" w14:textId="212197BC" w:rsidR="00985BC4" w:rsidRPr="00941581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277" w:type="dxa"/>
            <w:vAlign w:val="center"/>
            <w:hideMark/>
          </w:tcPr>
          <w:p w14:paraId="793CABB7" w14:textId="2E5069EF" w:rsidR="00985BC4" w:rsidRPr="00554117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12,2022</w:t>
            </w:r>
          </w:p>
        </w:tc>
      </w:tr>
      <w:tr w:rsidR="00985BC4" w:rsidRPr="00554117" w14:paraId="1A9283B9" w14:textId="77777777" w:rsidTr="6540DEFD">
        <w:trPr>
          <w:trHeight w:val="381"/>
        </w:trPr>
        <w:tc>
          <w:tcPr>
            <w:tcW w:w="1633" w:type="dxa"/>
            <w:noWrap/>
            <w:vAlign w:val="center"/>
            <w:hideMark/>
          </w:tcPr>
          <w:p w14:paraId="5AFDAF8E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6150" w:type="dxa"/>
            <w:gridSpan w:val="3"/>
            <w:vAlign w:val="center"/>
          </w:tcPr>
          <w:p w14:paraId="620F49DB" w14:textId="77777777" w:rsidR="00941581" w:rsidRPr="00941581" w:rsidRDefault="00941581" w:rsidP="00941581">
            <w:pPr>
              <w:spacing w:before="240"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941581">
              <w:rPr>
                <w:rFonts w:ascii="Calibri" w:eastAsia="Calibri" w:hAnsi="Calibri" w:cs="Calibri"/>
                <w:color w:val="000000" w:themeColor="text1"/>
              </w:rPr>
              <w:t>Dobór i konfiguracja rozwiązań prototypowych</w:t>
            </w:r>
          </w:p>
          <w:p w14:paraId="5144C9DB" w14:textId="20C6D885" w:rsidR="00985BC4" w:rsidRPr="00941581" w:rsidRDefault="00985BC4" w:rsidP="75912F2F">
            <w:pPr>
              <w:spacing w:after="0" w:line="240" w:lineRule="auto"/>
              <w:jc w:val="center"/>
            </w:pPr>
          </w:p>
        </w:tc>
        <w:tc>
          <w:tcPr>
            <w:tcW w:w="2277" w:type="dxa"/>
            <w:vAlign w:val="center"/>
            <w:hideMark/>
          </w:tcPr>
          <w:p w14:paraId="798EA027" w14:textId="5DFCD2FF" w:rsidR="00AC4A1A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03.2024 –</w:t>
            </w:r>
          </w:p>
          <w:p w14:paraId="5700A648" w14:textId="07F9145B" w:rsidR="00985BC4" w:rsidRPr="00554117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10.2024</w:t>
            </w:r>
          </w:p>
        </w:tc>
      </w:tr>
      <w:tr w:rsidR="00985BC4" w:rsidRPr="00554117" w14:paraId="2A9C6774" w14:textId="77777777" w:rsidTr="6540DEFD">
        <w:trPr>
          <w:trHeight w:val="381"/>
        </w:trPr>
        <w:tc>
          <w:tcPr>
            <w:tcW w:w="1633" w:type="dxa"/>
            <w:noWrap/>
            <w:vAlign w:val="center"/>
            <w:hideMark/>
          </w:tcPr>
          <w:p w14:paraId="01D41239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6150" w:type="dxa"/>
            <w:gridSpan w:val="3"/>
            <w:vAlign w:val="center"/>
          </w:tcPr>
          <w:p w14:paraId="6EC4B12D" w14:textId="77777777" w:rsidR="00941581" w:rsidRPr="00941581" w:rsidRDefault="00941581" w:rsidP="00941581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00941581">
              <w:rPr>
                <w:rFonts w:ascii="Calibri" w:eastAsia="Calibri" w:hAnsi="Calibri" w:cs="Calibri"/>
              </w:rPr>
              <w:t>Etap pilotażowy</w:t>
            </w:r>
          </w:p>
          <w:p w14:paraId="3FCBC928" w14:textId="076D3C43" w:rsidR="00985BC4" w:rsidRPr="00941581" w:rsidRDefault="00985BC4" w:rsidP="75912F2F">
            <w:pPr>
              <w:spacing w:after="0" w:line="240" w:lineRule="auto"/>
              <w:jc w:val="center"/>
            </w:pPr>
          </w:p>
        </w:tc>
        <w:tc>
          <w:tcPr>
            <w:tcW w:w="2277" w:type="dxa"/>
            <w:vAlign w:val="center"/>
            <w:hideMark/>
          </w:tcPr>
          <w:p w14:paraId="07F0E312" w14:textId="473768AD" w:rsidR="00985BC4" w:rsidRPr="00554117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6A0359" w:rsidRPr="00554117" w14:paraId="0BF090FE" w14:textId="77777777" w:rsidTr="6540DEFD">
        <w:trPr>
          <w:trHeight w:val="381"/>
        </w:trPr>
        <w:tc>
          <w:tcPr>
            <w:tcW w:w="1633" w:type="dxa"/>
            <w:noWrap/>
            <w:vAlign w:val="center"/>
          </w:tcPr>
          <w:p w14:paraId="03B3513E" w14:textId="72F9592C" w:rsidR="006A0359" w:rsidRPr="00554117" w:rsidRDefault="006A035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6150" w:type="dxa"/>
            <w:gridSpan w:val="3"/>
            <w:vAlign w:val="center"/>
          </w:tcPr>
          <w:p w14:paraId="4D3580AA" w14:textId="77777777" w:rsidR="00941581" w:rsidRPr="00941581" w:rsidRDefault="00941581" w:rsidP="00941581">
            <w:pPr>
              <w:spacing w:before="240" w:after="0" w:line="240" w:lineRule="auto"/>
              <w:jc w:val="both"/>
              <w:rPr>
                <w:rFonts w:ascii="Calibri" w:eastAsia="Calibri" w:hAnsi="Calibri" w:cs="Calibri"/>
              </w:rPr>
            </w:pPr>
            <w:r w:rsidRPr="00941581">
              <w:rPr>
                <w:rFonts w:ascii="Calibri" w:eastAsia="Calibri" w:hAnsi="Calibri" w:cs="Calibri"/>
              </w:rPr>
              <w:t>Optymalizacja i standaryzacja</w:t>
            </w:r>
          </w:p>
          <w:p w14:paraId="11407950" w14:textId="77777777" w:rsidR="006A0359" w:rsidRPr="00941581" w:rsidRDefault="006A0359" w:rsidP="75912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</w:p>
        </w:tc>
        <w:tc>
          <w:tcPr>
            <w:tcW w:w="2277" w:type="dxa"/>
            <w:vAlign w:val="center"/>
          </w:tcPr>
          <w:p w14:paraId="717AB7F8" w14:textId="00BEBB57" w:rsidR="006A0359" w:rsidRPr="00554117" w:rsidRDefault="00AC4A1A" w:rsidP="00AC4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12.2024</w:t>
            </w:r>
          </w:p>
        </w:tc>
      </w:tr>
      <w:tr w:rsidR="00985BC4" w:rsidRPr="00554117" w14:paraId="395C1E8A" w14:textId="77777777" w:rsidTr="6540DEFD">
        <w:trPr>
          <w:trHeight w:val="2833"/>
        </w:trPr>
        <w:tc>
          <w:tcPr>
            <w:tcW w:w="1633" w:type="dxa"/>
            <w:shd w:val="clear" w:color="auto" w:fill="D9D9D9" w:themeFill="background1" w:themeFillShade="D9"/>
            <w:vAlign w:val="center"/>
            <w:hideMark/>
          </w:tcPr>
          <w:p w14:paraId="4D39924D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8427" w:type="dxa"/>
            <w:gridSpan w:val="4"/>
            <w:hideMark/>
          </w:tcPr>
          <w:p w14:paraId="46BFDEF6" w14:textId="3006710A" w:rsidR="009D271A" w:rsidRPr="009D271A" w:rsidRDefault="009D271A" w:rsidP="009D271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Wykaz najważniejszych problemów badawczych oraz sposób ich rozwiązania</w:t>
            </w:r>
            <w:r>
              <w:rPr>
                <w:rFonts w:ascii="Calibri" w:eastAsia="Calibri" w:hAnsi="Calibri" w:cs="Calibri"/>
              </w:rPr>
              <w:t>:</w:t>
            </w:r>
          </w:p>
          <w:p w14:paraId="4ACAECC0" w14:textId="77777777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</w:p>
          <w:p w14:paraId="49D9575D" w14:textId="61490ED5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Brak możliwości sprawnego rozładunku w miejscach pozbawionych infrastruktury magazynowej</w:t>
            </w:r>
          </w:p>
          <w:p w14:paraId="31F95604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</w:t>
            </w:r>
            <w:r w:rsidRPr="009D271A">
              <w:rPr>
                <w:rFonts w:ascii="Calibri" w:eastAsia="Calibri" w:hAnsi="Calibri" w:cs="Calibri"/>
              </w:rPr>
              <w:t xml:space="preserve"> W wielu lokalizacjach dostaw, zwłaszcza w mniejszych punktach dystrybucyjnych lub na placach budów, brak jest wózków widłowych lub ramp załadunkowych. Powodowało to konieczność angażowania zewnętrznych zasobów lub ręcznego rozładunku, co generowało opóźnienia i dodatkowe koszty.</w:t>
            </w:r>
          </w:p>
          <w:p w14:paraId="45659904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Sposób rozwiązania:</w:t>
            </w:r>
            <w:r w:rsidRPr="009D271A">
              <w:rPr>
                <w:rFonts w:ascii="Calibri" w:eastAsia="Calibri" w:hAnsi="Calibri" w:cs="Calibri"/>
              </w:rPr>
              <w:t xml:space="preserve"> Opracowanie koncepcji mobilnego systemu rozładunkowego w postaci podwieszanego wózka widłowego przewożonego razem z pojazdem. Wybór modelu o optymalnych parametrach udźwigu i wymiarów wideł, z systemem szybkiego mocowania do naczepy.</w:t>
            </w:r>
          </w:p>
          <w:p w14:paraId="65AC05D1" w14:textId="77777777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Ryzyko uszkodzenia ładunku podczas załadunku i rozładunku</w:t>
            </w:r>
          </w:p>
          <w:p w14:paraId="13681B30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 Stolarka otworowa jest szczególnie wrażliwa na uderzenia, zarysowania i odkształcenia. Manualny rozładunek lub nieodpowiednie środki transportu lokalnego zwiększały odsetek reklamacji i strat.</w:t>
            </w:r>
          </w:p>
          <w:p w14:paraId="1BE7C85F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lastRenderedPageBreak/>
              <w:t>Sposób rozwiązania: Zastosowanie dedykowanego sprzętu obsługiwanego wyłącznie przez przeszkolony personel firmy, umożliwiającego precyzyjne i stabilne przenoszenie ładunków w pozycji pionowej. Opracowanie procedur mocowania i zabezpieczania ładunku podczas transportu oraz rozładunku.</w:t>
            </w:r>
          </w:p>
          <w:p w14:paraId="25FEA660" w14:textId="5DD56791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9D271A">
              <w:rPr>
                <w:rFonts w:ascii="Calibri" w:eastAsia="Calibri" w:hAnsi="Calibri" w:cs="Calibri"/>
              </w:rPr>
              <w:t>zas trwania operacji rozładunkowych</w:t>
            </w:r>
          </w:p>
          <w:p w14:paraId="35417DC1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 Konieczność oczekiwania na dostęp do lokalnego sprzętu lub udział kilkuosobowej ekipy wydłużała proces dostawy, zmniejszając rotację pojazdów i efektywność logistyki.</w:t>
            </w:r>
          </w:p>
          <w:p w14:paraId="2C821687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Sposób rozwiązania: Integracja podwieszanego wózka z flotą ciągników siodłowych DAF XF 480 umożliwiająca natychmiastowy rozładunek po przybyciu na miejsce. Wprowadzenie standardów operacyjnych skracających czas rozładunku o 30–40%.</w:t>
            </w:r>
          </w:p>
          <w:p w14:paraId="15A7027A" w14:textId="39373EFF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Brak</w:t>
            </w:r>
            <w:r w:rsidRPr="009D271A">
              <w:rPr>
                <w:rFonts w:ascii="Calibri" w:eastAsia="Calibri" w:hAnsi="Calibri" w:cs="Calibri"/>
              </w:rPr>
              <w:t xml:space="preserve"> elastyczność realizacji dostaw w terenie</w:t>
            </w:r>
          </w:p>
          <w:p w14:paraId="4316B619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 Konieczność dostosowania tras i harmonogramów do punktów posiadających infrastrukturę do rozładunku ograniczała swobodę planowania i zwiększała koszty.</w:t>
            </w:r>
          </w:p>
          <w:p w14:paraId="5954A443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Sposób rozwiązania: Mobilny system rozładunkowy umożliwiający obsługę dowolnego punktu dostaw, niezależnie od dostępności ramp lub wózków. Wprowadzenie ciągników DAF XF 480 z konfiguracją umożliwiającą bezpieczny transport wózka i zapewniającą wysoką manewrowość w terenie.</w:t>
            </w:r>
          </w:p>
          <w:p w14:paraId="1F2E8D9C" w14:textId="77777777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Brak standaryzacji i procedur operacyjnych</w:t>
            </w:r>
          </w:p>
          <w:p w14:paraId="57FB6965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 Wcześniej każda dostawa wymagała indywidualnych ustaleń dotyczących organizacji rozładunku, co powodowało chaos i różnice w jakości realizacji usług.</w:t>
            </w:r>
          </w:p>
          <w:p w14:paraId="63072BB8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Sposób rozwiązania: Opracowanie i wdrożenie jednolitych procedur obejmujących: mocowanie wózka, jego obsługę, metody przenoszenia i ustawiania ładunków, a także szkolenia kierowców.</w:t>
            </w:r>
          </w:p>
          <w:p w14:paraId="25251E7E" w14:textId="77777777" w:rsidR="009D271A" w:rsidRPr="009D271A" w:rsidRDefault="009D271A" w:rsidP="009D271A">
            <w:pPr>
              <w:spacing w:after="0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Zależność od zewnętrznych usług logistycznych</w:t>
            </w:r>
          </w:p>
          <w:p w14:paraId="1C0F89CA" w14:textId="77777777" w:rsidR="009D271A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Problem badawczy: Wynajem wózków widłowych lub zewnętrznych ekip rozładunkowych generował dodatkowe koszty i zmniejszał konkurencyjność firmy.</w:t>
            </w:r>
          </w:p>
          <w:p w14:paraId="34AE608D" w14:textId="61FD30AB" w:rsidR="00985BC4" w:rsidRPr="009D271A" w:rsidRDefault="009D271A" w:rsidP="009D271A">
            <w:pPr>
              <w:pStyle w:val="Akapitzlist"/>
              <w:numPr>
                <w:ilvl w:val="0"/>
                <w:numId w:val="1"/>
              </w:numPr>
              <w:spacing w:after="0"/>
              <w:ind w:left="276" w:hanging="276"/>
              <w:rPr>
                <w:rFonts w:ascii="Calibri" w:eastAsia="Calibri" w:hAnsi="Calibri" w:cs="Calibri"/>
                <w:i/>
                <w:iCs/>
              </w:rPr>
            </w:pPr>
            <w:r w:rsidRPr="009D271A">
              <w:rPr>
                <w:rFonts w:ascii="Calibri" w:eastAsia="Calibri" w:hAnsi="Calibri" w:cs="Calibri"/>
                <w:i/>
                <w:iCs/>
              </w:rPr>
              <w:t>Sposób rozwiązania: Wprowadzenie własnych zasobów mobilnych w postaci podwieszanych wózków widłowych, co zapewniło pełną niezależność i kontrolę nad procesem dostaw.</w:t>
            </w:r>
          </w:p>
        </w:tc>
      </w:tr>
      <w:tr w:rsidR="00985BC4" w:rsidRPr="00554117" w14:paraId="3DCBE638" w14:textId="77777777" w:rsidTr="6540DEFD">
        <w:trPr>
          <w:trHeight w:val="1140"/>
        </w:trPr>
        <w:tc>
          <w:tcPr>
            <w:tcW w:w="1633" w:type="dxa"/>
            <w:shd w:val="clear" w:color="auto" w:fill="D9D9D9" w:themeFill="background1" w:themeFillShade="D9"/>
            <w:vAlign w:val="center"/>
            <w:hideMark/>
          </w:tcPr>
          <w:p w14:paraId="1E0C6CC6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8427" w:type="dxa"/>
            <w:gridSpan w:val="4"/>
            <w:hideMark/>
          </w:tcPr>
          <w:p w14:paraId="4E744C2E" w14:textId="39A2557E" w:rsidR="00E732D5" w:rsidRPr="00D50195" w:rsidRDefault="00E732D5" w:rsidP="00D5019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D50195">
              <w:rPr>
                <w:rFonts w:ascii="Calibri" w:eastAsia="Calibri" w:hAnsi="Calibri" w:cs="Calibri"/>
              </w:rPr>
              <w:t>Prace te miały charakter interdyscyplinarny i obejmowały:</w:t>
            </w:r>
          </w:p>
          <w:p w14:paraId="5E9B5FB8" w14:textId="77777777" w:rsidR="00E732D5" w:rsidRPr="00E732D5" w:rsidRDefault="00E732D5" w:rsidP="00E732D5">
            <w:pPr>
              <w:spacing w:after="0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  <w:b/>
                <w:bCs/>
              </w:rPr>
              <w:t>Analiza procesów logistycznych i identyfikacja potrzeb</w:t>
            </w:r>
          </w:p>
          <w:p w14:paraId="09B3FBFA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Szczegółowe zmapowanie dotychczasowych procedur załadunku i wyładunku okien, drzwi oraz konstrukcji aluminiowych w różnych warunkach dostaw.</w:t>
            </w:r>
          </w:p>
          <w:p w14:paraId="58D64909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Weryfikacja ograniczeń infrastrukturalnych po stronie klientów (brak ramp, wózków, utwardzonych placów) oraz wpływu tych czynników na czas, koszty i bezpieczeństwo operacji.</w:t>
            </w:r>
          </w:p>
          <w:p w14:paraId="2FBCC659" w14:textId="77777777" w:rsidR="00E732D5" w:rsidRPr="00E732D5" w:rsidRDefault="00E732D5" w:rsidP="00E732D5">
            <w:pPr>
              <w:spacing w:after="0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  <w:b/>
                <w:bCs/>
              </w:rPr>
              <w:t>Badania rynku i przegląd technologii</w:t>
            </w:r>
          </w:p>
          <w:p w14:paraId="78120345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 xml:space="preserve">Analiza różnych typów wózków widłowych (podwieszanych, bocznych typu </w:t>
            </w:r>
            <w:proofErr w:type="spellStart"/>
            <w:r w:rsidRPr="00E732D5">
              <w:rPr>
                <w:rFonts w:ascii="Calibri" w:eastAsia="Calibri" w:hAnsi="Calibri" w:cs="Calibri"/>
              </w:rPr>
              <w:t>sideloader</w:t>
            </w:r>
            <w:proofErr w:type="spellEnd"/>
            <w:r w:rsidRPr="00E732D5">
              <w:rPr>
                <w:rFonts w:ascii="Calibri" w:eastAsia="Calibri" w:hAnsi="Calibri" w:cs="Calibri"/>
              </w:rPr>
              <w:t xml:space="preserve">, wielokierunkowych </w:t>
            </w:r>
            <w:proofErr w:type="spellStart"/>
            <w:r w:rsidRPr="00E732D5">
              <w:rPr>
                <w:rFonts w:ascii="Calibri" w:eastAsia="Calibri" w:hAnsi="Calibri" w:cs="Calibri"/>
              </w:rPr>
              <w:t>multi-directional</w:t>
            </w:r>
            <w:proofErr w:type="spellEnd"/>
            <w:r w:rsidRPr="00E732D5">
              <w:rPr>
                <w:rFonts w:ascii="Calibri" w:eastAsia="Calibri" w:hAnsi="Calibri" w:cs="Calibri"/>
              </w:rPr>
              <w:t xml:space="preserve"> oraz kompaktowych magazynowych) pod kątem przydatności w transporcie i rozładunku stolarki otworowej.</w:t>
            </w:r>
          </w:p>
          <w:p w14:paraId="66145E15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Opracowanie kryteriów porównawczych obejmujących: udźwig, wysokość podnoszenia, mobilność w terenie, gabaryty transportowe, szybkość przygotowania do pracy oraz kompatybilność z ciągnikami DAF XF480.</w:t>
            </w:r>
          </w:p>
          <w:p w14:paraId="366A3AC0" w14:textId="77777777" w:rsidR="00E732D5" w:rsidRPr="00D50195" w:rsidRDefault="00E732D5" w:rsidP="00D50195">
            <w:pPr>
              <w:spacing w:after="0"/>
              <w:rPr>
                <w:rFonts w:ascii="Calibri" w:eastAsia="Calibri" w:hAnsi="Calibri" w:cs="Calibri"/>
              </w:rPr>
            </w:pPr>
            <w:r w:rsidRPr="00D50195">
              <w:rPr>
                <w:rFonts w:ascii="Calibri" w:eastAsia="Calibri" w:hAnsi="Calibri" w:cs="Calibri"/>
                <w:b/>
                <w:bCs/>
              </w:rPr>
              <w:t>Opracowanie koncepcji zintegrowanego zestawu transportowo–rozładunkowego</w:t>
            </w:r>
          </w:p>
          <w:p w14:paraId="245C998A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Wybór podwieszanego wózka widłowego PALFINGER jako bazy rozwiązania ze względu na jego mobilność, kompatybilność z pojazdem oraz bezpieczeństwo transportu stolarki w pionie.</w:t>
            </w:r>
          </w:p>
          <w:p w14:paraId="0F7B090B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Dostosowanie konfiguracji wózka do specyfiki ładunków (widełki o zmienionej geometrii, system antywstrząsowy, mechanizmy szybkiego mocowania).</w:t>
            </w:r>
          </w:p>
          <w:p w14:paraId="7E16B087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lastRenderedPageBreak/>
              <w:t>Dobór i konfiguracja ciągnika siodłowego DAF XF480 w sposób zapewniający bezpieczne przewożenie i szybki montaż/demontaż wózka.</w:t>
            </w:r>
          </w:p>
          <w:p w14:paraId="477F1A76" w14:textId="77777777" w:rsidR="00E732D5" w:rsidRPr="00D50195" w:rsidRDefault="00E732D5" w:rsidP="00D50195">
            <w:pPr>
              <w:spacing w:after="0"/>
              <w:rPr>
                <w:rFonts w:ascii="Calibri" w:eastAsia="Calibri" w:hAnsi="Calibri" w:cs="Calibri"/>
              </w:rPr>
            </w:pPr>
            <w:r w:rsidRPr="00D50195">
              <w:rPr>
                <w:rFonts w:ascii="Calibri" w:eastAsia="Calibri" w:hAnsi="Calibri" w:cs="Calibri"/>
                <w:b/>
                <w:bCs/>
              </w:rPr>
              <w:t>Tworzenie prototypowych procedur operacyjnych</w:t>
            </w:r>
          </w:p>
          <w:p w14:paraId="7226FE9A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Opracowanie procedur mocowania, zdejmowania i obsługi wózka przez jednego operatora (kierowcę).</w:t>
            </w:r>
          </w:p>
          <w:p w14:paraId="5D023CB3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Integracja zestawu z systemem planowania tras i dostaw w przedsiębiorstwie, w tym powiązanie z harmonogramami załadunku i rozładunku.</w:t>
            </w:r>
          </w:p>
          <w:p w14:paraId="39DF8874" w14:textId="77777777" w:rsidR="00E732D5" w:rsidRPr="00D50195" w:rsidRDefault="00E732D5" w:rsidP="00D50195">
            <w:pPr>
              <w:spacing w:after="0"/>
              <w:rPr>
                <w:rFonts w:ascii="Calibri" w:eastAsia="Calibri" w:hAnsi="Calibri" w:cs="Calibri"/>
              </w:rPr>
            </w:pPr>
            <w:r w:rsidRPr="00D50195">
              <w:rPr>
                <w:rFonts w:ascii="Calibri" w:eastAsia="Calibri" w:hAnsi="Calibri" w:cs="Calibri"/>
                <w:b/>
                <w:bCs/>
              </w:rPr>
              <w:t>Testy w warunkach rzeczywistych</w:t>
            </w:r>
          </w:p>
          <w:p w14:paraId="4F82936B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Wdrożenie prototypu w codziennej eksploatacji na trasach krajowych i międzynarodowych.</w:t>
            </w:r>
          </w:p>
          <w:p w14:paraId="5F5E626F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Monitorowanie kluczowych wskaźników efektywności: czasu rozładunku, kosztów operacyjnych, bezpieczeństwa ładunku, ergonomii pracy kierowcy oraz niezawodności sprzętu.</w:t>
            </w:r>
          </w:p>
          <w:p w14:paraId="42F3321D" w14:textId="77777777" w:rsidR="00E732D5" w:rsidRPr="00D50195" w:rsidRDefault="00E732D5" w:rsidP="00D50195">
            <w:pPr>
              <w:spacing w:after="0"/>
              <w:rPr>
                <w:rFonts w:ascii="Calibri" w:eastAsia="Calibri" w:hAnsi="Calibri" w:cs="Calibri"/>
              </w:rPr>
            </w:pPr>
            <w:r w:rsidRPr="00D50195">
              <w:rPr>
                <w:rFonts w:ascii="Calibri" w:eastAsia="Calibri" w:hAnsi="Calibri" w:cs="Calibri"/>
                <w:b/>
                <w:bCs/>
              </w:rPr>
              <w:t>Optymalizacja i standaryzacja rozwiązania</w:t>
            </w:r>
          </w:p>
          <w:p w14:paraId="06D64AB2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Wprowadzanie modyfikacji w sposobie mocowania i obsługi wózka w oparciu o wyniki testów.</w:t>
            </w:r>
          </w:p>
          <w:p w14:paraId="65FC3F11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Opracowanie szczegółowej dokumentacji technicznej i instrukcji użytkowania.</w:t>
            </w:r>
          </w:p>
          <w:p w14:paraId="190C560E" w14:textId="77777777" w:rsidR="00E732D5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Przygotowanie wytycznych do zakupu i wdrożenia kolejnych zestawów w ramach floty firmy.</w:t>
            </w:r>
          </w:p>
          <w:p w14:paraId="5DB5BD32" w14:textId="0CEA4587" w:rsidR="00985BC4" w:rsidRPr="00E732D5" w:rsidRDefault="00E732D5" w:rsidP="00D50195">
            <w:pPr>
              <w:pStyle w:val="Akapitzlist"/>
              <w:numPr>
                <w:ilvl w:val="0"/>
                <w:numId w:val="1"/>
              </w:numPr>
              <w:spacing w:after="0"/>
              <w:ind w:left="418" w:hanging="284"/>
              <w:rPr>
                <w:rFonts w:ascii="Calibri" w:eastAsia="Calibri" w:hAnsi="Calibri" w:cs="Calibri"/>
              </w:rPr>
            </w:pPr>
            <w:r w:rsidRPr="00E732D5">
              <w:rPr>
                <w:rFonts w:ascii="Calibri" w:eastAsia="Calibri" w:hAnsi="Calibri" w:cs="Calibri"/>
              </w:rPr>
              <w:t>Efektem tych twórczych prac było opracowanie innowacyjnego, dedykowanego systemu załadunku i wyładunku, który w pełni odpowiada specyfice transportu stolarki otworowej, zapewnia niezależność operacyjną, skraca czas operacji logistycznych oraz podnosi bezpieczeństwo przewozu.</w:t>
            </w:r>
          </w:p>
        </w:tc>
      </w:tr>
      <w:tr w:rsidR="00985BC4" w:rsidRPr="00554117" w14:paraId="2D68A942" w14:textId="77777777" w:rsidTr="6540DEFD">
        <w:trPr>
          <w:trHeight w:val="300"/>
        </w:trPr>
        <w:tc>
          <w:tcPr>
            <w:tcW w:w="1633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3937" w:type="dxa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4490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985BC4" w:rsidRPr="00554117" w14:paraId="0747785A" w14:textId="77777777" w:rsidTr="00AC4A1A">
        <w:trPr>
          <w:trHeight w:val="300"/>
        </w:trPr>
        <w:tc>
          <w:tcPr>
            <w:tcW w:w="1633" w:type="dxa"/>
            <w:vMerge/>
            <w:vAlign w:val="center"/>
            <w:hideMark/>
          </w:tcPr>
          <w:p w14:paraId="233217A7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937" w:type="dxa"/>
            <w:gridSpan w:val="2"/>
            <w:vAlign w:val="center"/>
            <w:hideMark/>
          </w:tcPr>
          <w:p w14:paraId="258DEBA4" w14:textId="77777777" w:rsidR="00615B51" w:rsidRPr="009D271A" w:rsidRDefault="00615B51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53C230DE" w14:textId="622E4EB2" w:rsidR="00985BC4" w:rsidRPr="009D271A" w:rsidRDefault="00985BC4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4490" w:type="dxa"/>
            <w:gridSpan w:val="2"/>
            <w:vAlign w:val="center"/>
            <w:hideMark/>
          </w:tcPr>
          <w:p w14:paraId="1AD07913" w14:textId="77777777" w:rsidR="00615B51" w:rsidRPr="009D271A" w:rsidRDefault="00615B51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5BD98E43" w14:textId="5095B869" w:rsidR="00985BC4" w:rsidRPr="009D271A" w:rsidRDefault="00985BC4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D271A">
              <w:rPr>
                <w:rFonts w:ascii="Calibri" w:eastAsia="Calibri" w:hAnsi="Calibri" w:cs="Calibri"/>
              </w:rPr>
              <w:t>Nie</w:t>
            </w:r>
          </w:p>
        </w:tc>
      </w:tr>
      <w:tr w:rsidR="00985BC4" w:rsidRPr="00554117" w14:paraId="198A41FE" w14:textId="77777777" w:rsidTr="6540DEFD">
        <w:trPr>
          <w:trHeight w:val="450"/>
        </w:trPr>
        <w:tc>
          <w:tcPr>
            <w:tcW w:w="1633" w:type="dxa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985BC4" w:rsidRPr="00554117" w:rsidRDefault="00985BC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8427" w:type="dxa"/>
            <w:gridSpan w:val="4"/>
            <w:vMerge w:val="restart"/>
            <w:hideMark/>
          </w:tcPr>
          <w:p w14:paraId="1FBB1BD0" w14:textId="1E8531F0" w:rsidR="00311156" w:rsidRDefault="00311156" w:rsidP="0031115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11156">
              <w:rPr>
                <w:rFonts w:ascii="Calibri" w:eastAsia="Calibri" w:hAnsi="Calibri" w:cs="Calibri"/>
              </w:rPr>
              <w:t xml:space="preserve">Projekt miał na celu opracowanie i wdrożenie innowacyjnego systemu mobilnego załadunku i wyładunku stolarki otworowej, opartego na integracji podwieszanego wózka widłowego z ciągnikiem siodłowym, w pełni dostosowanego do specyfiki działalności </w:t>
            </w:r>
            <w:r w:rsidR="001553BB">
              <w:rPr>
                <w:rFonts w:ascii="Calibri" w:eastAsia="Calibri" w:hAnsi="Calibri" w:cs="Calibri"/>
              </w:rPr>
              <w:t xml:space="preserve">Spółki. </w:t>
            </w:r>
          </w:p>
          <w:p w14:paraId="6B068D8E" w14:textId="77777777" w:rsidR="00311156" w:rsidRPr="00311156" w:rsidRDefault="00311156" w:rsidP="003111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826BFF2" w14:textId="1B366070" w:rsidR="00311156" w:rsidRPr="00311156" w:rsidRDefault="00311156" w:rsidP="00665A5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311156">
              <w:rPr>
                <w:rFonts w:ascii="Calibri" w:eastAsia="Calibri" w:hAnsi="Calibri" w:cs="Calibri"/>
              </w:rPr>
              <w:t>Realizacja przedsięwzięcia umożliwiła wyeliminowanie kluczowych ograniczeń modelu pracy, w tym zależności od zewnętrznej infrastruktury rozładunkowej, konieczności angażowania dodatkowego personelu oraz ryzyka uszkodzeń wynikających z ręcznej manipulacji towarem. Dzięki opracowaniu dedykowanej konfiguracji wózka i procedur jego obsługi, proces załadunku i rozładunku został skrócony o 30–40%, a poziom bezpieczeństwa transportu znacznie wzrósł.</w:t>
            </w:r>
          </w:p>
          <w:p w14:paraId="1D35E4D7" w14:textId="77777777" w:rsidR="00311156" w:rsidRDefault="00311156" w:rsidP="003111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19E8866" w14:textId="757178D8" w:rsidR="00311156" w:rsidRPr="00311156" w:rsidRDefault="00311156" w:rsidP="00665A5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311156">
              <w:rPr>
                <w:rFonts w:ascii="Calibri" w:eastAsia="Calibri" w:hAnsi="Calibri" w:cs="Calibri"/>
              </w:rPr>
              <w:t xml:space="preserve">Projekt miał charakter badawczo-rozwojowy, obejmując pełny cykl działań — od analizy potrzeb operacyjnych i przeglądu technologii, poprzez dobór i </w:t>
            </w:r>
            <w:proofErr w:type="spellStart"/>
            <w:r w:rsidRPr="00311156">
              <w:rPr>
                <w:rFonts w:ascii="Calibri" w:eastAsia="Calibri" w:hAnsi="Calibri" w:cs="Calibri"/>
              </w:rPr>
              <w:t>customizację</w:t>
            </w:r>
            <w:proofErr w:type="spellEnd"/>
            <w:r w:rsidRPr="00311156">
              <w:rPr>
                <w:rFonts w:ascii="Calibri" w:eastAsia="Calibri" w:hAnsi="Calibri" w:cs="Calibri"/>
              </w:rPr>
              <w:t xml:space="preserve"> rozwiązania, aż po testy w warunkach rzeczywistych oraz optymalizację. Opracowane procedury, dokumentacja techniczna i wytyczne wdrożeniowe stanowią obecnie standard operacyjny w firmie i mogą być replikowane w kolejnych jednostkach floty.</w:t>
            </w:r>
          </w:p>
          <w:p w14:paraId="7D30A3CF" w14:textId="77777777" w:rsidR="00311156" w:rsidRDefault="00311156" w:rsidP="0031115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78367A4" w14:textId="418EEBCC" w:rsidR="00985BC4" w:rsidRPr="00665A54" w:rsidRDefault="00311156" w:rsidP="00665A5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311156">
              <w:rPr>
                <w:rFonts w:ascii="Calibri" w:eastAsia="Calibri" w:hAnsi="Calibri" w:cs="Calibri"/>
              </w:rPr>
              <w:t>Efektem projektu jest wzrost efektywności logistycznej, poprawa terminowości dostaw, redukcja kosztów operacyjnych oraz zwiększenie satysfakcji klientów. Innowacyjne rozwiązanie zapewniło firmie istotną przewagę konkurencyjną na rynku i stworzyło fundament do dalszej automatyzacji oraz unowocześniania procesów logistycznych.</w:t>
            </w:r>
          </w:p>
        </w:tc>
      </w:tr>
      <w:tr w:rsidR="00985BC4" w:rsidRPr="00554117" w14:paraId="0ABD5817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681269E3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257527A5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74C5C5C6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1CE92E78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38A86957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36A2B9B3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62412082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7789047F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07D866BA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1BBAD6B4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69CB8696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18D89114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13E9ACF6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069D2679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25897E2A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4742612A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58966B3D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0D177F89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26B9E6D4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44D91720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3DBFACD7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59845913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455A117B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062A9DD4" w14:textId="77777777" w:rsidTr="6540DEFD">
        <w:trPr>
          <w:trHeight w:val="450"/>
        </w:trPr>
        <w:tc>
          <w:tcPr>
            <w:tcW w:w="1633" w:type="dxa"/>
            <w:vMerge/>
            <w:vAlign w:val="center"/>
            <w:hideMark/>
          </w:tcPr>
          <w:p w14:paraId="7D568CAB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427" w:type="dxa"/>
            <w:gridSpan w:val="4"/>
            <w:vMerge/>
            <w:vAlign w:val="center"/>
            <w:hideMark/>
          </w:tcPr>
          <w:p w14:paraId="7C5F70C8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985BC4" w:rsidRPr="00554117" w14:paraId="1F2853B8" w14:textId="77777777" w:rsidTr="6540DEFD">
        <w:trPr>
          <w:trHeight w:val="300"/>
        </w:trPr>
        <w:tc>
          <w:tcPr>
            <w:tcW w:w="10060" w:type="dxa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985BC4" w:rsidRPr="00554117" w:rsidRDefault="00985BC4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985BC4" w:rsidRPr="00554117" w14:paraId="77A8A2DD" w14:textId="77777777" w:rsidTr="6540DEFD">
        <w:trPr>
          <w:trHeight w:val="300"/>
        </w:trPr>
        <w:tc>
          <w:tcPr>
            <w:tcW w:w="1633" w:type="dxa"/>
            <w:noWrap/>
            <w:vAlign w:val="bottom"/>
            <w:hideMark/>
          </w:tcPr>
          <w:p w14:paraId="69206F0A" w14:textId="77777777" w:rsidR="00985BC4" w:rsidRPr="00554117" w:rsidRDefault="00985BC4" w:rsidP="0059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8427" w:type="dxa"/>
            <w:gridSpan w:val="4"/>
            <w:noWrap/>
            <w:vAlign w:val="center"/>
            <w:hideMark/>
          </w:tcPr>
          <w:p w14:paraId="1C50D17D" w14:textId="0307A23F" w:rsidR="00985BC4" w:rsidRPr="00554117" w:rsidRDefault="004F7566" w:rsidP="00E74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Korespondencja mailowa, ofert</w:t>
            </w:r>
            <w:r w:rsidR="005B5F95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handlowe DAF,</w:t>
            </w:r>
            <w:r w:rsidR="00E353E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PALFINGER, OMG, </w:t>
            </w:r>
            <w:r w:rsidR="00985BC4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985BC4" w:rsidRPr="00554117" w14:paraId="614AD025" w14:textId="77777777" w:rsidTr="6540DEFD">
        <w:trPr>
          <w:trHeight w:val="288"/>
        </w:trPr>
        <w:tc>
          <w:tcPr>
            <w:tcW w:w="1633" w:type="dxa"/>
            <w:noWrap/>
            <w:vAlign w:val="bottom"/>
            <w:hideMark/>
          </w:tcPr>
          <w:p w14:paraId="1B7CE622" w14:textId="77777777" w:rsidR="00985BC4" w:rsidRPr="00554117" w:rsidRDefault="00985BC4" w:rsidP="0059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8427" w:type="dxa"/>
            <w:gridSpan w:val="4"/>
            <w:noWrap/>
            <w:vAlign w:val="center"/>
            <w:hideMark/>
          </w:tcPr>
          <w:p w14:paraId="219564EB" w14:textId="43A3A19C" w:rsidR="00985BC4" w:rsidRPr="00554117" w:rsidRDefault="00E74A70" w:rsidP="00E74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Projekty wykonawcze mocowań wózków widłowych </w:t>
            </w:r>
            <w:r w:rsidR="00985BC4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985BC4" w:rsidRPr="00554117" w14:paraId="12D47517" w14:textId="77777777" w:rsidTr="6540DEFD">
        <w:trPr>
          <w:trHeight w:val="300"/>
        </w:trPr>
        <w:tc>
          <w:tcPr>
            <w:tcW w:w="1633" w:type="dxa"/>
            <w:noWrap/>
            <w:vAlign w:val="bottom"/>
            <w:hideMark/>
          </w:tcPr>
          <w:p w14:paraId="0E1FFAD4" w14:textId="77777777" w:rsidR="00985BC4" w:rsidRPr="00554117" w:rsidRDefault="00985BC4" w:rsidP="0059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8427" w:type="dxa"/>
            <w:gridSpan w:val="4"/>
            <w:noWrap/>
            <w:vAlign w:val="center"/>
            <w:hideMark/>
          </w:tcPr>
          <w:p w14:paraId="7BE65341" w14:textId="6A10A8BB" w:rsidR="00985BC4" w:rsidRPr="00554117" w:rsidRDefault="005B5F95" w:rsidP="005B5F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Formularze Zamówienia, </w:t>
            </w:r>
            <w:r w:rsidR="00985BC4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Protokoły odbiorów</w:t>
            </w:r>
          </w:p>
        </w:tc>
      </w:tr>
      <w:tr w:rsidR="00985BC4" w:rsidRPr="00554117" w14:paraId="446C37DD" w14:textId="77777777" w:rsidTr="6540DEFD">
        <w:trPr>
          <w:trHeight w:val="300"/>
        </w:trPr>
        <w:tc>
          <w:tcPr>
            <w:tcW w:w="1633" w:type="dxa"/>
            <w:noWrap/>
            <w:vAlign w:val="bottom"/>
            <w:hideMark/>
          </w:tcPr>
          <w:p w14:paraId="7B9CA7A7" w14:textId="77777777" w:rsidR="00985BC4" w:rsidRPr="00554117" w:rsidRDefault="00985BC4" w:rsidP="0059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8427" w:type="dxa"/>
            <w:gridSpan w:val="4"/>
            <w:noWrap/>
            <w:vAlign w:val="center"/>
            <w:hideMark/>
          </w:tcPr>
          <w:p w14:paraId="43D8A9A1" w14:textId="56B87AD1" w:rsidR="00985BC4" w:rsidRPr="00554117" w:rsidRDefault="008A1B3C" w:rsidP="008A1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Analizy porównawcze</w:t>
            </w:r>
            <w:r w:rsidR="00985BC4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2EA1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C1FCF"/>
    <w:multiLevelType w:val="multilevel"/>
    <w:tmpl w:val="F9ACD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44D75"/>
    <w:multiLevelType w:val="hybridMultilevel"/>
    <w:tmpl w:val="8FDC92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C834DD"/>
    <w:multiLevelType w:val="hybridMultilevel"/>
    <w:tmpl w:val="8C4827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95026"/>
    <w:multiLevelType w:val="hybridMultilevel"/>
    <w:tmpl w:val="087AAF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451D09"/>
    <w:multiLevelType w:val="hybridMultilevel"/>
    <w:tmpl w:val="1910D6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6A0B89"/>
    <w:multiLevelType w:val="multilevel"/>
    <w:tmpl w:val="A8EE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4209A"/>
    <w:multiLevelType w:val="hybridMultilevel"/>
    <w:tmpl w:val="6084428E"/>
    <w:lvl w:ilvl="0" w:tplc="99E69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49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6C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2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68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A9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64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0C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E0E23"/>
    <w:multiLevelType w:val="hybridMultilevel"/>
    <w:tmpl w:val="194833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920D8"/>
    <w:multiLevelType w:val="hybridMultilevel"/>
    <w:tmpl w:val="806C3F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77C33"/>
    <w:multiLevelType w:val="hybridMultilevel"/>
    <w:tmpl w:val="19B806B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5B20AF"/>
    <w:multiLevelType w:val="multilevel"/>
    <w:tmpl w:val="47C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717834">
    <w:abstractNumId w:val="7"/>
  </w:num>
  <w:num w:numId="2" w16cid:durableId="1616330526">
    <w:abstractNumId w:val="1"/>
  </w:num>
  <w:num w:numId="3" w16cid:durableId="1982616542">
    <w:abstractNumId w:val="11"/>
  </w:num>
  <w:num w:numId="4" w16cid:durableId="418407843">
    <w:abstractNumId w:val="10"/>
  </w:num>
  <w:num w:numId="5" w16cid:durableId="1188517795">
    <w:abstractNumId w:val="8"/>
  </w:num>
  <w:num w:numId="6" w16cid:durableId="688915943">
    <w:abstractNumId w:val="4"/>
  </w:num>
  <w:num w:numId="7" w16cid:durableId="1472092341">
    <w:abstractNumId w:val="9"/>
  </w:num>
  <w:num w:numId="8" w16cid:durableId="698358809">
    <w:abstractNumId w:val="2"/>
  </w:num>
  <w:num w:numId="9" w16cid:durableId="258832759">
    <w:abstractNumId w:val="3"/>
  </w:num>
  <w:num w:numId="10" w16cid:durableId="115218647">
    <w:abstractNumId w:val="5"/>
  </w:num>
  <w:num w:numId="11" w16cid:durableId="218054678">
    <w:abstractNumId w:val="0"/>
  </w:num>
  <w:num w:numId="12" w16cid:durableId="760950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26F7C"/>
    <w:rsid w:val="000421C1"/>
    <w:rsid w:val="000A7BAA"/>
    <w:rsid w:val="000B4EAA"/>
    <w:rsid w:val="00100274"/>
    <w:rsid w:val="001553BB"/>
    <w:rsid w:val="00167D18"/>
    <w:rsid w:val="001B3808"/>
    <w:rsid w:val="001F0174"/>
    <w:rsid w:val="002A075B"/>
    <w:rsid w:val="002C101B"/>
    <w:rsid w:val="00311156"/>
    <w:rsid w:val="003246BB"/>
    <w:rsid w:val="003716F1"/>
    <w:rsid w:val="003A4920"/>
    <w:rsid w:val="003C64C9"/>
    <w:rsid w:val="003F4BBF"/>
    <w:rsid w:val="003F6A4B"/>
    <w:rsid w:val="004054A7"/>
    <w:rsid w:val="00454EE1"/>
    <w:rsid w:val="0049009F"/>
    <w:rsid w:val="004B60C5"/>
    <w:rsid w:val="004B6A6C"/>
    <w:rsid w:val="004C0C2B"/>
    <w:rsid w:val="004F7566"/>
    <w:rsid w:val="00540514"/>
    <w:rsid w:val="00554117"/>
    <w:rsid w:val="00563AD3"/>
    <w:rsid w:val="00573023"/>
    <w:rsid w:val="0057548D"/>
    <w:rsid w:val="005906AC"/>
    <w:rsid w:val="00597ACA"/>
    <w:rsid w:val="005B5F95"/>
    <w:rsid w:val="005D3526"/>
    <w:rsid w:val="00604A21"/>
    <w:rsid w:val="00604A89"/>
    <w:rsid w:val="00615B51"/>
    <w:rsid w:val="0063227A"/>
    <w:rsid w:val="00633585"/>
    <w:rsid w:val="00665A54"/>
    <w:rsid w:val="006A0359"/>
    <w:rsid w:val="006A2226"/>
    <w:rsid w:val="006C20A3"/>
    <w:rsid w:val="006C6236"/>
    <w:rsid w:val="006E2F5A"/>
    <w:rsid w:val="006E3ACC"/>
    <w:rsid w:val="00707C81"/>
    <w:rsid w:val="00763A4D"/>
    <w:rsid w:val="0078332D"/>
    <w:rsid w:val="0079093B"/>
    <w:rsid w:val="007D280A"/>
    <w:rsid w:val="007D3182"/>
    <w:rsid w:val="00810089"/>
    <w:rsid w:val="0082785D"/>
    <w:rsid w:val="008A1B3C"/>
    <w:rsid w:val="008B10E7"/>
    <w:rsid w:val="008E5677"/>
    <w:rsid w:val="008F791B"/>
    <w:rsid w:val="00924887"/>
    <w:rsid w:val="00930096"/>
    <w:rsid w:val="009305CA"/>
    <w:rsid w:val="00941581"/>
    <w:rsid w:val="00941E32"/>
    <w:rsid w:val="009550A5"/>
    <w:rsid w:val="00970C8D"/>
    <w:rsid w:val="00985BC4"/>
    <w:rsid w:val="009B5B13"/>
    <w:rsid w:val="009C116A"/>
    <w:rsid w:val="009C1CA8"/>
    <w:rsid w:val="009D271A"/>
    <w:rsid w:val="00A030E5"/>
    <w:rsid w:val="00A24048"/>
    <w:rsid w:val="00A8025A"/>
    <w:rsid w:val="00A84D45"/>
    <w:rsid w:val="00A862A6"/>
    <w:rsid w:val="00A96CAA"/>
    <w:rsid w:val="00AC10AF"/>
    <w:rsid w:val="00AC4A1A"/>
    <w:rsid w:val="00AC7196"/>
    <w:rsid w:val="00B03341"/>
    <w:rsid w:val="00B06F6C"/>
    <w:rsid w:val="00B26C46"/>
    <w:rsid w:val="00B34469"/>
    <w:rsid w:val="00B35064"/>
    <w:rsid w:val="00B42710"/>
    <w:rsid w:val="00B6684D"/>
    <w:rsid w:val="00B83075"/>
    <w:rsid w:val="00BC5717"/>
    <w:rsid w:val="00BC6F3B"/>
    <w:rsid w:val="00C00B52"/>
    <w:rsid w:val="00C1412A"/>
    <w:rsid w:val="00C43E0A"/>
    <w:rsid w:val="00C54BCD"/>
    <w:rsid w:val="00C71D09"/>
    <w:rsid w:val="00C81137"/>
    <w:rsid w:val="00D045D2"/>
    <w:rsid w:val="00D248FE"/>
    <w:rsid w:val="00D27587"/>
    <w:rsid w:val="00D35656"/>
    <w:rsid w:val="00D50195"/>
    <w:rsid w:val="00DB3F0B"/>
    <w:rsid w:val="00DB5773"/>
    <w:rsid w:val="00DF23C9"/>
    <w:rsid w:val="00E01202"/>
    <w:rsid w:val="00E353E3"/>
    <w:rsid w:val="00E732D5"/>
    <w:rsid w:val="00E74A70"/>
    <w:rsid w:val="00E91437"/>
    <w:rsid w:val="00ED6855"/>
    <w:rsid w:val="00EF11B4"/>
    <w:rsid w:val="00F37E35"/>
    <w:rsid w:val="00F61839"/>
    <w:rsid w:val="00F96CCD"/>
    <w:rsid w:val="00FC1FBB"/>
    <w:rsid w:val="00FE21F0"/>
    <w:rsid w:val="023271B9"/>
    <w:rsid w:val="080DE530"/>
    <w:rsid w:val="2120C98E"/>
    <w:rsid w:val="2C3CC215"/>
    <w:rsid w:val="2DE68C2E"/>
    <w:rsid w:val="2E59ADE3"/>
    <w:rsid w:val="3113D29F"/>
    <w:rsid w:val="39A17417"/>
    <w:rsid w:val="3DE9ED23"/>
    <w:rsid w:val="43D09ADE"/>
    <w:rsid w:val="49338700"/>
    <w:rsid w:val="50462B45"/>
    <w:rsid w:val="599EC92B"/>
    <w:rsid w:val="62D34CC0"/>
    <w:rsid w:val="6540DEFD"/>
    <w:rsid w:val="699F4692"/>
    <w:rsid w:val="6A96D43B"/>
    <w:rsid w:val="75912F2F"/>
    <w:rsid w:val="761D404D"/>
    <w:rsid w:val="7B8FE87E"/>
    <w:rsid w:val="7BE85B96"/>
    <w:rsid w:val="7F36B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75912F2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37E35"/>
    <w:rPr>
      <w:rFonts w:ascii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6E3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ABBD4-2990-4073-BB78-58344FF0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2054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3</cp:revision>
  <dcterms:created xsi:type="dcterms:W3CDTF">2025-09-23T13:54:00Z</dcterms:created>
  <dcterms:modified xsi:type="dcterms:W3CDTF">2025-09-30T09:53:00Z</dcterms:modified>
</cp:coreProperties>
</file>