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49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68"/>
        <w:gridCol w:w="1092"/>
        <w:gridCol w:w="2823"/>
        <w:gridCol w:w="2501"/>
        <w:gridCol w:w="1526"/>
      </w:tblGrid>
      <w:tr w:rsidR="00554117" w:rsidRPr="00554117" w14:paraId="5E51C945" w14:textId="77777777" w:rsidTr="00554117">
        <w:trPr>
          <w:trHeight w:val="450"/>
        </w:trPr>
        <w:tc>
          <w:tcPr>
            <w:tcW w:w="5000" w:type="pct"/>
            <w:gridSpan w:val="5"/>
            <w:vMerge w:val="restart"/>
            <w:shd w:val="clear" w:color="000000" w:fill="B4C6E7"/>
            <w:noWrap/>
            <w:vAlign w:val="center"/>
            <w:hideMark/>
          </w:tcPr>
          <w:p w14:paraId="3296CD61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Karta projektu badawczo-rozwojowego</w:t>
            </w:r>
          </w:p>
        </w:tc>
      </w:tr>
      <w:tr w:rsidR="00554117" w:rsidRPr="00554117" w14:paraId="3A5F8519" w14:textId="77777777" w:rsidTr="00554117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02A33D67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3C1E5C04" w14:textId="77777777" w:rsidTr="00554117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7D81F468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6D9E75D6" w14:textId="77777777" w:rsidTr="00554117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73BCC969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7925D0FA" w14:textId="77777777" w:rsidTr="00554117">
        <w:trPr>
          <w:trHeight w:val="300"/>
        </w:trPr>
        <w:tc>
          <w:tcPr>
            <w:tcW w:w="5000" w:type="pct"/>
            <w:gridSpan w:val="5"/>
            <w:shd w:val="clear" w:color="000000" w:fill="F8CBAD"/>
            <w:noWrap/>
            <w:vAlign w:val="center"/>
            <w:hideMark/>
          </w:tcPr>
          <w:p w14:paraId="731B7499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Tytuł projektu</w:t>
            </w:r>
          </w:p>
        </w:tc>
      </w:tr>
      <w:tr w:rsidR="00554117" w:rsidRPr="00554117" w14:paraId="755826A2" w14:textId="77777777" w:rsidTr="00644428">
        <w:trPr>
          <w:trHeight w:val="396"/>
        </w:trPr>
        <w:tc>
          <w:tcPr>
            <w:tcW w:w="5000" w:type="pct"/>
            <w:gridSpan w:val="5"/>
            <w:noWrap/>
            <w:vAlign w:val="center"/>
            <w:hideMark/>
          </w:tcPr>
          <w:p w14:paraId="1BA153E2" w14:textId="77777777" w:rsidR="00F15BE6" w:rsidRDefault="00995133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Opracowanie i wdrożenie interf</w:t>
            </w:r>
            <w:r w:rsidR="00483B6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e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jsu wymiany szczegółowych danych pomiędzy </w:t>
            </w:r>
          </w:p>
          <w:p w14:paraId="3ACEFBEF" w14:textId="085CD7D9" w:rsidR="00554117" w:rsidRPr="00554117" w:rsidRDefault="00483B67" w:rsidP="00F15B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systemem ERP a systemami logistycznymi</w:t>
            </w:r>
          </w:p>
        </w:tc>
      </w:tr>
      <w:tr w:rsidR="00554117" w:rsidRPr="00554117" w14:paraId="1C8B2DC5" w14:textId="77777777" w:rsidTr="000D3A89">
        <w:trPr>
          <w:trHeight w:val="600"/>
        </w:trPr>
        <w:tc>
          <w:tcPr>
            <w:tcW w:w="1678" w:type="pct"/>
            <w:gridSpan w:val="2"/>
            <w:shd w:val="clear" w:color="000000" w:fill="F8CBAD"/>
            <w:vAlign w:val="center"/>
            <w:hideMark/>
          </w:tcPr>
          <w:p w14:paraId="51CF1A99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Numer ewidencyjny projektu</w:t>
            </w:r>
          </w:p>
        </w:tc>
        <w:tc>
          <w:tcPr>
            <w:tcW w:w="3322" w:type="pct"/>
            <w:gridSpan w:val="3"/>
            <w:vAlign w:val="center"/>
            <w:hideMark/>
          </w:tcPr>
          <w:p w14:paraId="113C4244" w14:textId="3270012E" w:rsidR="00554117" w:rsidRPr="00554117" w:rsidRDefault="00473A35" w:rsidP="00473A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pl-PL"/>
                <w14:ligatures w14:val="none"/>
              </w:rPr>
            </w:pPr>
            <w:r w:rsidRPr="00473A35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pl-PL"/>
                <w14:ligatures w14:val="none"/>
              </w:rPr>
              <w:t>BR – interfejs logistyczny</w:t>
            </w:r>
          </w:p>
        </w:tc>
      </w:tr>
      <w:tr w:rsidR="00554117" w:rsidRPr="00554117" w14:paraId="5ED344F3" w14:textId="77777777" w:rsidTr="00554117">
        <w:trPr>
          <w:trHeight w:val="450"/>
        </w:trPr>
        <w:tc>
          <w:tcPr>
            <w:tcW w:w="5000" w:type="pct"/>
            <w:gridSpan w:val="5"/>
            <w:vMerge w:val="restart"/>
            <w:shd w:val="clear" w:color="000000" w:fill="F8CBAD"/>
            <w:noWrap/>
            <w:vAlign w:val="center"/>
            <w:hideMark/>
          </w:tcPr>
          <w:p w14:paraId="2267B2A3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OPIS DZIAŁAŃ BADAWCZO ROZWOJOWYCH:</w:t>
            </w:r>
          </w:p>
        </w:tc>
      </w:tr>
      <w:tr w:rsidR="00554117" w:rsidRPr="00554117" w14:paraId="5ABBED7D" w14:textId="77777777" w:rsidTr="00554117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6A08F604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2CE8EF21" w14:textId="77777777" w:rsidTr="000D3A89">
        <w:trPr>
          <w:trHeight w:val="450"/>
        </w:trPr>
        <w:tc>
          <w:tcPr>
            <w:tcW w:w="1148" w:type="pct"/>
            <w:vMerge w:val="restart"/>
            <w:shd w:val="clear" w:color="000000" w:fill="D9D9D9"/>
            <w:vAlign w:val="center"/>
            <w:hideMark/>
          </w:tcPr>
          <w:p w14:paraId="7692BE95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 xml:space="preserve">Cel/ Opis nowych zakładanych właściwości/ </w:t>
            </w:r>
            <w:proofErr w:type="gramStart"/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funkcjonalności  rozwiązania</w:t>
            </w:r>
            <w:proofErr w:type="gramEnd"/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 xml:space="preserve"> (produktu lub procesu)</w:t>
            </w:r>
          </w:p>
        </w:tc>
        <w:tc>
          <w:tcPr>
            <w:tcW w:w="3852" w:type="pct"/>
            <w:gridSpan w:val="4"/>
            <w:vMerge w:val="restart"/>
            <w:hideMark/>
          </w:tcPr>
          <w:p w14:paraId="0B39319B" w14:textId="705379CC" w:rsidR="00CA29EE" w:rsidRPr="00CA29EE" w:rsidRDefault="00CA29EE" w:rsidP="00CA29E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A29E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Celem projektu było zaprojektowanie i wdrożenie interfejsu wymiany danych pomiędzy systemem ERP a systemami logistycznymi w taki sposób, aby zapewnić pełną spójność i terminowość informacji magazynowych oraz zoptymalizować procesy transportowe i załadunkowe. Rozwiązanie miało na celu redukcję kosztów operacyjnych w obszarze logistyki dzięki lepszej optymalizacji tras i załadunku pojazdów, a także przyspieszenie i automatyzację przekazywania danych wartościowych i ilościowych pomiędzy ERP a </w:t>
            </w:r>
            <w:r w:rsidRPr="008E5A6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księgowością</w:t>
            </w:r>
            <w:r w:rsidR="00B2173F" w:rsidRPr="008E5A6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(program logistyczny nie jest powiązany bezpośrednio z księgowością)</w:t>
            </w:r>
            <w:r w:rsidRPr="008E5A6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.</w:t>
            </w:r>
          </w:p>
          <w:p w14:paraId="2C30C3DA" w14:textId="154D84D2" w:rsidR="00CA29EE" w:rsidRPr="00CA29EE" w:rsidRDefault="00CA29EE" w:rsidP="00CA29E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65D6530A" w14:textId="77777777" w:rsidR="00CA29EE" w:rsidRPr="00CA29EE" w:rsidRDefault="00CA29EE" w:rsidP="00CA29E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A29E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Opis nowych właściwości i funkcjonalności rozwiązania</w:t>
            </w:r>
          </w:p>
          <w:p w14:paraId="6A3CA675" w14:textId="58A47856" w:rsidR="00CA29EE" w:rsidRDefault="00CA29EE" w:rsidP="00CA29E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A29E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Rozwiązanie oparto na dedykowanej warstwie pośredniej (</w:t>
            </w:r>
            <w:proofErr w:type="spellStart"/>
            <w:r w:rsidRPr="00CA29E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staging</w:t>
            </w:r>
            <w:proofErr w:type="spellEnd"/>
            <w:r w:rsidRPr="00CA29E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/ODS) oraz zestawie procedur składowanych i widoków, które umożliwiają </w:t>
            </w:r>
            <w:proofErr w:type="spellStart"/>
            <w:r w:rsidRPr="00CA29E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granularny</w:t>
            </w:r>
            <w:proofErr w:type="spellEnd"/>
            <w:r w:rsidRPr="00CA29E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i terminowy przekaz danych pomiędzy systemem ERP, modułem logistyki</w:t>
            </w:r>
            <w:r w:rsidR="008E5A6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. </w:t>
            </w:r>
          </w:p>
          <w:p w14:paraId="051D940F" w14:textId="77777777" w:rsidR="00CA29EE" w:rsidRPr="00CA29EE" w:rsidRDefault="00CA29EE" w:rsidP="00CA29E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33CAD210" w14:textId="77777777" w:rsidR="00CA29EE" w:rsidRPr="00CA29EE" w:rsidRDefault="00CA29EE" w:rsidP="00CA29EE">
            <w:pPr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A29E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Wymiana danych logistycznych i magazynowych</w:t>
            </w:r>
          </w:p>
          <w:p w14:paraId="06E97773" w14:textId="055BEF91" w:rsidR="00CA29EE" w:rsidRPr="00CA29EE" w:rsidRDefault="00CA29EE" w:rsidP="00CA29EE">
            <w:pPr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A29E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automatyczne przesyłanie szczegółowych informacji o stanach magazynowych (wartościowych i ilościowych)</w:t>
            </w:r>
            <w:r w:rsidRPr="00DA4990">
              <w:rPr>
                <w:rFonts w:ascii="Calibri" w:eastAsia="Times New Roman" w:hAnsi="Calibri" w:cs="Calibri"/>
                <w:strike/>
                <w:color w:val="EE0000"/>
                <w:kern w:val="0"/>
                <w:lang w:eastAsia="pl-PL"/>
                <w14:ligatures w14:val="none"/>
              </w:rPr>
              <w:t xml:space="preserve"> </w:t>
            </w:r>
            <w:proofErr w:type="gramStart"/>
            <w:r w:rsidR="00DA4990" w:rsidRPr="00DA4990">
              <w:rPr>
                <w:rFonts w:ascii="Calibri" w:eastAsia="Times New Roman" w:hAnsi="Calibri" w:cs="Calibri"/>
                <w:strike/>
                <w:color w:val="EE0000"/>
                <w:kern w:val="0"/>
                <w:lang w:eastAsia="pl-PL"/>
                <w14:ligatures w14:val="none"/>
              </w:rPr>
              <w:t>z</w:t>
            </w:r>
            <w:r w:rsidR="00DA4990" w:rsidRPr="00DA4990">
              <w:rPr>
                <w:rFonts w:ascii="Calibri" w:eastAsia="Times New Roman" w:hAnsi="Calibri" w:cs="Calibri"/>
                <w:color w:val="EE0000"/>
                <w:kern w:val="0"/>
                <w:lang w:eastAsia="pl-PL"/>
                <w14:ligatures w14:val="none"/>
              </w:rPr>
              <w:t xml:space="preserve"> </w:t>
            </w:r>
            <w:r w:rsidRPr="00DA4990">
              <w:rPr>
                <w:rFonts w:ascii="Calibri" w:eastAsia="Times New Roman" w:hAnsi="Calibri" w:cs="Calibri"/>
                <w:color w:val="EE0000"/>
                <w:kern w:val="0"/>
                <w:lang w:eastAsia="pl-PL"/>
                <w14:ligatures w14:val="none"/>
              </w:rPr>
              <w:t xml:space="preserve"> </w:t>
            </w:r>
            <w:r w:rsidRPr="00CA29E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ERP</w:t>
            </w:r>
            <w:proofErr w:type="gramEnd"/>
            <w:r w:rsidRPr="00CA29E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,</w:t>
            </w:r>
          </w:p>
          <w:p w14:paraId="45981CC4" w14:textId="77777777" w:rsidR="00CA29EE" w:rsidRPr="00CA29EE" w:rsidRDefault="00CA29EE" w:rsidP="00CA29EE">
            <w:pPr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A29E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przekazywanie do systemów logistycznych danych o strukturze ładunku, kolejności załadunku i trasach,</w:t>
            </w:r>
          </w:p>
          <w:p w14:paraId="77946890" w14:textId="77777777" w:rsidR="00CA29EE" w:rsidRDefault="00CA29EE" w:rsidP="00CA29EE">
            <w:pPr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A29E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raportowanie dzienne w formie tabel pośrednich agregujących ruchy magazynowe, udostępniane księgowości do kontroli i analizy kosztów.</w:t>
            </w:r>
          </w:p>
          <w:p w14:paraId="7ABE0A43" w14:textId="77777777" w:rsidR="00CA29EE" w:rsidRPr="00CA29EE" w:rsidRDefault="00CA29EE" w:rsidP="00CA29EE">
            <w:p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137C4298" w14:textId="77777777" w:rsidR="00CA29EE" w:rsidRPr="00CA29EE" w:rsidRDefault="00CA29EE" w:rsidP="00CA29EE">
            <w:pPr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A29E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Optymalizacja procesów transportowych</w:t>
            </w:r>
          </w:p>
          <w:p w14:paraId="21137273" w14:textId="77777777" w:rsidR="00CA29EE" w:rsidRPr="00CA29EE" w:rsidRDefault="00CA29EE" w:rsidP="00CA29EE">
            <w:pPr>
              <w:numPr>
                <w:ilvl w:val="0"/>
                <w:numId w:val="4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A29E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generowanie rekomendacji tras oraz załadunków na podstawie danych ERP,</w:t>
            </w:r>
          </w:p>
          <w:p w14:paraId="021A6638" w14:textId="77777777" w:rsidR="00CA29EE" w:rsidRPr="00CA29EE" w:rsidRDefault="00CA29EE" w:rsidP="00CA29EE">
            <w:pPr>
              <w:numPr>
                <w:ilvl w:val="0"/>
                <w:numId w:val="4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A29E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automatyczne powiązanie zamówień z pojazdami i harmonogramami przewozów,</w:t>
            </w:r>
          </w:p>
          <w:p w14:paraId="49D02DE9" w14:textId="77777777" w:rsidR="00CA29EE" w:rsidRDefault="00CA29EE" w:rsidP="00CA29EE">
            <w:pPr>
              <w:numPr>
                <w:ilvl w:val="0"/>
                <w:numId w:val="4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A29E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możliwość monitorowania kosztów logistycznych w ujęciu dziennym i miesięcznym.</w:t>
            </w:r>
          </w:p>
          <w:p w14:paraId="021270F9" w14:textId="77777777" w:rsidR="00CA29EE" w:rsidRPr="00CA29EE" w:rsidRDefault="00CA29EE" w:rsidP="00CA29EE">
            <w:p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15399891" w14:textId="77777777" w:rsidR="00CA29EE" w:rsidRPr="00CA29EE" w:rsidRDefault="00CA29EE" w:rsidP="00CA29EE">
            <w:pPr>
              <w:numPr>
                <w:ilvl w:val="0"/>
                <w:numId w:val="7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A29E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Zakładane właściwości funkcjonalne i niefunkcjonalne</w:t>
            </w:r>
          </w:p>
          <w:p w14:paraId="5D9EB0B7" w14:textId="77777777" w:rsidR="00CA29EE" w:rsidRPr="00CA29EE" w:rsidRDefault="00CA29EE" w:rsidP="00CA29EE">
            <w:pPr>
              <w:numPr>
                <w:ilvl w:val="0"/>
                <w:numId w:val="8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A29E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spójność i kompletność danych: </w:t>
            </w:r>
            <w:proofErr w:type="spellStart"/>
            <w:r w:rsidRPr="00CA29E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deduplikacja</w:t>
            </w:r>
            <w:proofErr w:type="spellEnd"/>
            <w:r w:rsidRPr="00CA29E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, sumy kontrolne, walidacje referencyjne (towary, kontrahenci, konta księgowe),</w:t>
            </w:r>
          </w:p>
          <w:p w14:paraId="2BEE5343" w14:textId="77777777" w:rsidR="00CA29EE" w:rsidRPr="00CA29EE" w:rsidRDefault="00CA29EE" w:rsidP="00CA29EE">
            <w:pPr>
              <w:numPr>
                <w:ilvl w:val="0"/>
                <w:numId w:val="8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A29E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niska latencja integracji: dane logistyczne i magazynowe dostępne w ERP i </w:t>
            </w:r>
            <w:r w:rsidRPr="00CF3FDF">
              <w:rPr>
                <w:rFonts w:ascii="Calibri" w:eastAsia="Times New Roman" w:hAnsi="Calibri" w:cs="Calibri"/>
                <w:strike/>
                <w:color w:val="EE0000"/>
                <w:kern w:val="0"/>
                <w:lang w:eastAsia="pl-PL"/>
                <w14:ligatures w14:val="none"/>
              </w:rPr>
              <w:t>FK</w:t>
            </w:r>
            <w:r w:rsidRPr="00CF3FDF">
              <w:rPr>
                <w:rFonts w:ascii="Calibri" w:eastAsia="Times New Roman" w:hAnsi="Calibri" w:cs="Calibri"/>
                <w:color w:val="EE0000"/>
                <w:kern w:val="0"/>
                <w:lang w:eastAsia="pl-PL"/>
                <w14:ligatures w14:val="none"/>
              </w:rPr>
              <w:t xml:space="preserve"> </w:t>
            </w:r>
            <w:r w:rsidRPr="00CA29E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 cyklu &lt; 5 minut dla zdarzeń krytycznych, max 1 dzień dla danych zagregowanych,</w:t>
            </w:r>
          </w:p>
          <w:p w14:paraId="70FCFF7D" w14:textId="77777777" w:rsidR="00CA29EE" w:rsidRPr="00CA29EE" w:rsidRDefault="00CA29EE" w:rsidP="00CA29EE">
            <w:pPr>
              <w:numPr>
                <w:ilvl w:val="0"/>
                <w:numId w:val="8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A29E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automatyzacja i elastyczność: parametryzowane szablony przesyłania danych (rodzaj transportu, typ ładunku, trasa),</w:t>
            </w:r>
          </w:p>
          <w:p w14:paraId="34E2498F" w14:textId="77777777" w:rsidR="00CA29EE" w:rsidRPr="00CA29EE" w:rsidRDefault="00CA29EE" w:rsidP="00CA29EE">
            <w:pPr>
              <w:numPr>
                <w:ilvl w:val="0"/>
                <w:numId w:val="8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A29E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kontrola i ślad rewizyjny: wszystkie transformacje w </w:t>
            </w:r>
            <w:proofErr w:type="spellStart"/>
            <w:r w:rsidRPr="00CA29E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staging</w:t>
            </w:r>
            <w:proofErr w:type="spellEnd"/>
            <w:r w:rsidRPr="00CA29E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/ODS z zachowaniem audytu zmian i wersjonowania rekordów,</w:t>
            </w:r>
          </w:p>
          <w:p w14:paraId="682CC332" w14:textId="77777777" w:rsidR="00CA29EE" w:rsidRPr="00CA29EE" w:rsidRDefault="00CA29EE" w:rsidP="00CA29EE">
            <w:pPr>
              <w:numPr>
                <w:ilvl w:val="0"/>
                <w:numId w:val="8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A29E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warstwa analityczna: dostęp do raportów ERP i raportów dedykowanych (koszty logistyczne per klient/trasa/magazyn, analizy kosztów załadunku i transportu),</w:t>
            </w:r>
          </w:p>
          <w:p w14:paraId="1849439C" w14:textId="77777777" w:rsidR="00CA29EE" w:rsidRPr="00CA29EE" w:rsidRDefault="00CA29EE" w:rsidP="00CA29EE">
            <w:pPr>
              <w:numPr>
                <w:ilvl w:val="0"/>
                <w:numId w:val="8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A29E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bezpieczeństwo: kontrola dostępu RBAC, maskowanie danych wrażliwych, logi i dzienniki audytowe,</w:t>
            </w:r>
          </w:p>
          <w:p w14:paraId="4DB38778" w14:textId="77777777" w:rsidR="00CA29EE" w:rsidRPr="00CA29EE" w:rsidRDefault="00CA29EE" w:rsidP="00CA29EE">
            <w:pPr>
              <w:numPr>
                <w:ilvl w:val="0"/>
                <w:numId w:val="8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A29E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lastRenderedPageBreak/>
              <w:t>skalowalność: możliwość dodawania kolejnych systemów logistycznych i rozbudowy zakresu danych bez konieczności zmian w architekturze głównej.</w:t>
            </w:r>
          </w:p>
          <w:p w14:paraId="7B60F197" w14:textId="59ED321F" w:rsidR="00CA29EE" w:rsidRPr="00CA29EE" w:rsidRDefault="00CA29EE" w:rsidP="00CA29E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7D64700F" w14:textId="368A08AB" w:rsidR="00CA29EE" w:rsidRDefault="00CA29EE" w:rsidP="00CA29E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A29E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Opracowane rozwiązanie zapewniło </w:t>
            </w:r>
            <w:proofErr w:type="spellStart"/>
            <w:r w:rsidRPr="00CA29E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granularny</w:t>
            </w:r>
            <w:proofErr w:type="spellEnd"/>
            <w:r w:rsidRPr="00CA29E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, terminowy strumień danych logistycznych i magazynowych. Kierownictwo firmy uzyskało możliwość dokładnej kontroli kosztów powstających w logistyce i gospodarce magazynowej oraz bieżącego monitorowania tras i obciążenia transportu</w:t>
            </w:r>
            <w:r w:rsidRPr="00357662">
              <w:rPr>
                <w:rFonts w:ascii="Calibri" w:eastAsia="Times New Roman" w:hAnsi="Calibri" w:cs="Calibri"/>
                <w:strike/>
                <w:color w:val="EE0000"/>
                <w:kern w:val="0"/>
                <w:lang w:eastAsia="pl-PL"/>
                <w14:ligatures w14:val="none"/>
              </w:rPr>
              <w:t>.</w:t>
            </w:r>
            <w:r w:rsidRPr="00CA29E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Projekt pozwolił na wygenerowanie oszczędności w obszarze logistyki i zwiększenie elastyczności całego procesu obsługi zamówień.</w:t>
            </w:r>
          </w:p>
          <w:p w14:paraId="07492541" w14:textId="77777777" w:rsidR="008E032D" w:rsidRDefault="008E032D" w:rsidP="00CA29E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3B4C04E9" w14:textId="77777777" w:rsidR="008E032D" w:rsidRDefault="008E032D" w:rsidP="008E032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C36C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Zastosowano podejście hybrydowe </w:t>
            </w:r>
            <w:proofErr w:type="spellStart"/>
            <w:r w:rsidRPr="004C36C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Stage-Gate</w:t>
            </w:r>
            <w:proofErr w:type="spellEnd"/>
            <w:r w:rsidRPr="004C36C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+ Agile: </w:t>
            </w:r>
          </w:p>
          <w:p w14:paraId="6E652154" w14:textId="77777777" w:rsidR="008E032D" w:rsidRDefault="008E032D" w:rsidP="008E032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proofErr w:type="spellStart"/>
            <w:r w:rsidRPr="004C36C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backlog</w:t>
            </w:r>
            <w:proofErr w:type="spellEnd"/>
            <w:r w:rsidRPr="004C36C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integracyjny realizowany w sprintach 2-tygodniowych (</w:t>
            </w:r>
            <w:proofErr w:type="spellStart"/>
            <w:r w:rsidRPr="004C36C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build</w:t>
            </w:r>
            <w:proofErr w:type="spellEnd"/>
            <w:r w:rsidRPr="004C36C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→ test → demo), z bramkami jakości (</w:t>
            </w:r>
            <w:proofErr w:type="spellStart"/>
            <w:r w:rsidRPr="004C36C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Gate</w:t>
            </w:r>
            <w:proofErr w:type="spellEnd"/>
            <w:r w:rsidRPr="004C36C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: koncepcja, gotowość pilotażu, zamrożenie produkcyjne). </w:t>
            </w:r>
          </w:p>
          <w:p w14:paraId="38BC86AE" w14:textId="77777777" w:rsidR="008E032D" w:rsidRDefault="008E032D" w:rsidP="008E032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1CB08787" w14:textId="61441C5A" w:rsidR="008E032D" w:rsidRPr="00CA29EE" w:rsidRDefault="008E032D" w:rsidP="00CA29E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C36C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Automaty testów integracyjnych, monitoring SLA oraz CI/CD dla artefaktów bazy danych (migracje, kontrola wersji).</w:t>
            </w:r>
          </w:p>
          <w:p w14:paraId="76A642BA" w14:textId="42F70645" w:rsidR="00D86813" w:rsidRPr="00CA29EE" w:rsidRDefault="00D86813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29BB3122" w14:textId="77777777" w:rsidTr="000D3A89">
        <w:trPr>
          <w:trHeight w:val="450"/>
        </w:trPr>
        <w:tc>
          <w:tcPr>
            <w:tcW w:w="1148" w:type="pct"/>
            <w:vMerge/>
            <w:vAlign w:val="center"/>
            <w:hideMark/>
          </w:tcPr>
          <w:p w14:paraId="7F2A9742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2" w:type="pct"/>
            <w:gridSpan w:val="4"/>
            <w:vMerge/>
            <w:vAlign w:val="center"/>
            <w:hideMark/>
          </w:tcPr>
          <w:p w14:paraId="1FF9A9C0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78A9AA77" w14:textId="77777777" w:rsidTr="000D3A89">
        <w:trPr>
          <w:trHeight w:val="450"/>
        </w:trPr>
        <w:tc>
          <w:tcPr>
            <w:tcW w:w="1148" w:type="pct"/>
            <w:vMerge/>
            <w:vAlign w:val="center"/>
            <w:hideMark/>
          </w:tcPr>
          <w:p w14:paraId="0D58B767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2" w:type="pct"/>
            <w:gridSpan w:val="4"/>
            <w:vMerge/>
            <w:vAlign w:val="center"/>
            <w:hideMark/>
          </w:tcPr>
          <w:p w14:paraId="1F8099ED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36A02550" w14:textId="77777777" w:rsidTr="000D3A89">
        <w:trPr>
          <w:trHeight w:val="3621"/>
        </w:trPr>
        <w:tc>
          <w:tcPr>
            <w:tcW w:w="1148" w:type="pct"/>
            <w:vMerge/>
            <w:vAlign w:val="center"/>
            <w:hideMark/>
          </w:tcPr>
          <w:p w14:paraId="1FFD9E54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2" w:type="pct"/>
            <w:gridSpan w:val="4"/>
            <w:vMerge/>
            <w:vAlign w:val="center"/>
            <w:hideMark/>
          </w:tcPr>
          <w:p w14:paraId="5FAFC32C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696DBD17" w14:textId="77777777" w:rsidTr="00554117">
        <w:trPr>
          <w:trHeight w:val="900"/>
        </w:trPr>
        <w:tc>
          <w:tcPr>
            <w:tcW w:w="5000" w:type="pct"/>
            <w:gridSpan w:val="5"/>
            <w:shd w:val="clear" w:color="000000" w:fill="F8CBAD"/>
            <w:vAlign w:val="center"/>
            <w:hideMark/>
          </w:tcPr>
          <w:p w14:paraId="38C44F8C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Podstawowe etapy projektu</w:t>
            </w:r>
          </w:p>
        </w:tc>
      </w:tr>
      <w:tr w:rsidR="00554117" w:rsidRPr="00554117" w14:paraId="6EF94295" w14:textId="77777777" w:rsidTr="000D3A89">
        <w:trPr>
          <w:trHeight w:val="900"/>
        </w:trPr>
        <w:tc>
          <w:tcPr>
            <w:tcW w:w="1148" w:type="pct"/>
            <w:shd w:val="clear" w:color="000000" w:fill="D9D9D9"/>
            <w:vAlign w:val="center"/>
            <w:hideMark/>
          </w:tcPr>
          <w:p w14:paraId="31FC0FCC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Numer etapu</w:t>
            </w:r>
          </w:p>
        </w:tc>
        <w:tc>
          <w:tcPr>
            <w:tcW w:w="3112" w:type="pct"/>
            <w:gridSpan w:val="3"/>
            <w:shd w:val="clear" w:color="000000" w:fill="D9D9D9"/>
            <w:vAlign w:val="center"/>
            <w:hideMark/>
          </w:tcPr>
          <w:p w14:paraId="2DF6C2ED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Nazwa etapu</w:t>
            </w:r>
          </w:p>
        </w:tc>
        <w:tc>
          <w:tcPr>
            <w:tcW w:w="740" w:type="pct"/>
            <w:shd w:val="clear" w:color="000000" w:fill="D9D9D9"/>
            <w:vAlign w:val="center"/>
            <w:hideMark/>
          </w:tcPr>
          <w:p w14:paraId="6EA0D251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Data realizacji</w:t>
            </w:r>
          </w:p>
        </w:tc>
      </w:tr>
      <w:tr w:rsidR="000D3A89" w:rsidRPr="00554117" w14:paraId="37729810" w14:textId="77777777" w:rsidTr="000D3A89">
        <w:trPr>
          <w:trHeight w:val="321"/>
        </w:trPr>
        <w:tc>
          <w:tcPr>
            <w:tcW w:w="1148" w:type="pct"/>
            <w:noWrap/>
            <w:vAlign w:val="center"/>
            <w:hideMark/>
          </w:tcPr>
          <w:p w14:paraId="6B7C53F3" w14:textId="0B9D3382" w:rsidR="000D3A89" w:rsidRPr="008E5A62" w:rsidRDefault="000D3A89" w:rsidP="008E5A62">
            <w:pPr>
              <w:pStyle w:val="Akapitzlist"/>
              <w:numPr>
                <w:ilvl w:val="1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3112" w:type="pct"/>
            <w:gridSpan w:val="3"/>
            <w:vAlign w:val="center"/>
            <w:hideMark/>
          </w:tcPr>
          <w:p w14:paraId="1BAD7B01" w14:textId="1B35DE9D" w:rsidR="000D3A89" w:rsidRPr="00554117" w:rsidRDefault="000D3A89" w:rsidP="000D3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Analiza</w:t>
            </w: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– opracowanie koncepcji </w:t>
            </w:r>
          </w:p>
        </w:tc>
        <w:tc>
          <w:tcPr>
            <w:tcW w:w="740" w:type="pct"/>
            <w:vAlign w:val="center"/>
            <w:hideMark/>
          </w:tcPr>
          <w:p w14:paraId="6954943A" w14:textId="683E4261" w:rsidR="000D3A89" w:rsidRPr="00554117" w:rsidRDefault="008E5A62" w:rsidP="008E5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06.2024</w:t>
            </w:r>
          </w:p>
        </w:tc>
      </w:tr>
      <w:tr w:rsidR="000D3A89" w:rsidRPr="00554117" w14:paraId="068943E0" w14:textId="77777777" w:rsidTr="000D3A89">
        <w:trPr>
          <w:trHeight w:val="420"/>
        </w:trPr>
        <w:tc>
          <w:tcPr>
            <w:tcW w:w="1148" w:type="pct"/>
            <w:noWrap/>
            <w:vAlign w:val="center"/>
            <w:hideMark/>
          </w:tcPr>
          <w:p w14:paraId="42407EB2" w14:textId="6297CAFA" w:rsidR="000D3A89" w:rsidRPr="00554117" w:rsidRDefault="000D3A89" w:rsidP="008E5A62">
            <w:pPr>
              <w:pStyle w:val="Akapitzlist"/>
              <w:numPr>
                <w:ilvl w:val="1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3112" w:type="pct"/>
            <w:gridSpan w:val="3"/>
            <w:vAlign w:val="center"/>
            <w:hideMark/>
          </w:tcPr>
          <w:p w14:paraId="3F49472F" w14:textId="1DC8DFBC" w:rsidR="000D3A89" w:rsidRPr="00554117" w:rsidRDefault="000D3A89" w:rsidP="000D3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Uruchomienie środowiska testowego</w:t>
            </w: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740" w:type="pct"/>
            <w:vAlign w:val="center"/>
            <w:hideMark/>
          </w:tcPr>
          <w:p w14:paraId="793CABB7" w14:textId="50C31D0C" w:rsidR="000D3A89" w:rsidRPr="00554117" w:rsidRDefault="008E5A62" w:rsidP="008E5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07.2024</w:t>
            </w:r>
          </w:p>
        </w:tc>
      </w:tr>
      <w:tr w:rsidR="000D3A89" w:rsidRPr="00554117" w14:paraId="1A9283B9" w14:textId="77777777" w:rsidTr="000D3A89">
        <w:trPr>
          <w:trHeight w:val="381"/>
        </w:trPr>
        <w:tc>
          <w:tcPr>
            <w:tcW w:w="1148" w:type="pct"/>
            <w:noWrap/>
            <w:vAlign w:val="center"/>
            <w:hideMark/>
          </w:tcPr>
          <w:p w14:paraId="5AFDAF8E" w14:textId="24AB02E9" w:rsidR="000D3A89" w:rsidRPr="00554117" w:rsidRDefault="000D3A89" w:rsidP="008E5A62">
            <w:pPr>
              <w:pStyle w:val="Akapitzlist"/>
              <w:numPr>
                <w:ilvl w:val="1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3112" w:type="pct"/>
            <w:gridSpan w:val="3"/>
            <w:vAlign w:val="center"/>
            <w:hideMark/>
          </w:tcPr>
          <w:p w14:paraId="5144C9DB" w14:textId="1EE424A6" w:rsidR="000D3A89" w:rsidRPr="00554117" w:rsidRDefault="000D3A89" w:rsidP="000D3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Testy</w:t>
            </w:r>
          </w:p>
        </w:tc>
        <w:tc>
          <w:tcPr>
            <w:tcW w:w="740" w:type="pct"/>
            <w:vAlign w:val="center"/>
            <w:hideMark/>
          </w:tcPr>
          <w:p w14:paraId="5700A648" w14:textId="7FAAA684" w:rsidR="000D3A89" w:rsidRPr="00554117" w:rsidRDefault="008E5A62" w:rsidP="008E5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08.2024 - 11.2024</w:t>
            </w:r>
          </w:p>
        </w:tc>
      </w:tr>
      <w:tr w:rsidR="000D3A89" w:rsidRPr="00554117" w14:paraId="2A9C6774" w14:textId="77777777" w:rsidTr="000D3A89">
        <w:trPr>
          <w:trHeight w:val="381"/>
        </w:trPr>
        <w:tc>
          <w:tcPr>
            <w:tcW w:w="1148" w:type="pct"/>
            <w:noWrap/>
            <w:vAlign w:val="center"/>
            <w:hideMark/>
          </w:tcPr>
          <w:p w14:paraId="01D41239" w14:textId="1AAF33F7" w:rsidR="000D3A89" w:rsidRPr="00554117" w:rsidRDefault="000D3A89" w:rsidP="008E5A62">
            <w:pPr>
              <w:pStyle w:val="Akapitzlist"/>
              <w:numPr>
                <w:ilvl w:val="1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3112" w:type="pct"/>
            <w:gridSpan w:val="3"/>
            <w:vAlign w:val="center"/>
            <w:hideMark/>
          </w:tcPr>
          <w:p w14:paraId="3FCBC928" w14:textId="1B28C95C" w:rsidR="000D3A89" w:rsidRPr="00554117" w:rsidRDefault="000D3A89" w:rsidP="000D3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Uruchomienie projektu</w:t>
            </w:r>
          </w:p>
        </w:tc>
        <w:tc>
          <w:tcPr>
            <w:tcW w:w="740" w:type="pct"/>
            <w:vAlign w:val="center"/>
            <w:hideMark/>
          </w:tcPr>
          <w:p w14:paraId="07F0E312" w14:textId="6F934428" w:rsidR="000D3A89" w:rsidRPr="00554117" w:rsidRDefault="008E5A62" w:rsidP="008E5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12.2024</w:t>
            </w:r>
          </w:p>
        </w:tc>
      </w:tr>
      <w:tr w:rsidR="00554117" w:rsidRPr="00554117" w14:paraId="395C1E8A" w14:textId="77777777" w:rsidTr="000D3A89">
        <w:trPr>
          <w:trHeight w:val="4671"/>
        </w:trPr>
        <w:tc>
          <w:tcPr>
            <w:tcW w:w="1148" w:type="pct"/>
            <w:shd w:val="clear" w:color="000000" w:fill="D9D9D9"/>
            <w:vAlign w:val="center"/>
            <w:hideMark/>
          </w:tcPr>
          <w:p w14:paraId="4D39924D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Wykaz najważniejszych problemów badawczych oraz sposób ich rozwiązania</w:t>
            </w:r>
          </w:p>
        </w:tc>
        <w:tc>
          <w:tcPr>
            <w:tcW w:w="3852" w:type="pct"/>
            <w:gridSpan w:val="4"/>
            <w:hideMark/>
          </w:tcPr>
          <w:p w14:paraId="41CEAFD0" w14:textId="77777777" w:rsidR="000127BC" w:rsidRPr="000127BC" w:rsidRDefault="000127BC" w:rsidP="000127B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0127B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1. Problem: Zapewnienie spójności i kompletności danych pomiędzy ERP a systemami logistycznymi</w:t>
            </w:r>
          </w:p>
          <w:p w14:paraId="313B9AF3" w14:textId="77777777" w:rsidR="000127BC" w:rsidRPr="000127BC" w:rsidRDefault="000127BC" w:rsidP="000127BC">
            <w:pPr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0127B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Wyzwanie polegało na tym, że systemy operacyjne i logistyczne przechowywały dane w różnych formatach i strukturach, co powodowało trudności w automatycznej wymianie informacji. Istniało ryzyko rozbieżności ilościowych i wartościowych danych magazynowych oraz niepełnej synchronizacji z </w:t>
            </w:r>
            <w:r w:rsidRPr="00357662">
              <w:rPr>
                <w:rFonts w:ascii="Calibri" w:eastAsia="Times New Roman" w:hAnsi="Calibri" w:cs="Calibri"/>
                <w:strike/>
                <w:color w:val="EE0000"/>
                <w:kern w:val="0"/>
                <w:lang w:eastAsia="pl-PL"/>
                <w14:ligatures w14:val="none"/>
              </w:rPr>
              <w:t>księgowością</w:t>
            </w:r>
            <w:r w:rsidRPr="000127B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.</w:t>
            </w:r>
          </w:p>
          <w:p w14:paraId="56B434B1" w14:textId="77777777" w:rsidR="000127BC" w:rsidRPr="000127BC" w:rsidRDefault="000127BC" w:rsidP="000127BC">
            <w:pPr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0127B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Rozwiązanie: Opracowano kanoniczny model danych obejmujący kluczowe atrybuty transakcji (towary, kontrahenci, wartości, koszty transportu). Zaimplementowano warstwę pośrednią (</w:t>
            </w:r>
            <w:proofErr w:type="spellStart"/>
            <w:r w:rsidRPr="000127B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staging</w:t>
            </w:r>
            <w:proofErr w:type="spellEnd"/>
            <w:r w:rsidRPr="000127B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/ODS) z procedurami walidacji, </w:t>
            </w:r>
            <w:proofErr w:type="spellStart"/>
            <w:r w:rsidRPr="000127B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deduplikacji</w:t>
            </w:r>
            <w:proofErr w:type="spellEnd"/>
            <w:r w:rsidRPr="000127B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i sumami kontrolnymi. Dzięki temu zapewniono integralność i zgodność danych między systemami.</w:t>
            </w:r>
          </w:p>
          <w:p w14:paraId="5A565107" w14:textId="77777777" w:rsidR="000127BC" w:rsidRPr="000127BC" w:rsidRDefault="000127BC" w:rsidP="000127B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0127B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2. Problem: Optymalizacja tras i załadunków w czasie rzeczywistym</w:t>
            </w:r>
          </w:p>
          <w:p w14:paraId="3C6F5482" w14:textId="77777777" w:rsidR="000127BC" w:rsidRPr="000127BC" w:rsidRDefault="000127BC" w:rsidP="000127BC">
            <w:pPr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0127B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Dane logistyczne nie były wcześniej wykorzystywane do dynamicznej optymalizacji, co prowadziło do nieefektywnego wykorzystania pojazdów, wyższych kosztów transportu i dłuższych czasów dostaw.</w:t>
            </w:r>
          </w:p>
          <w:p w14:paraId="1609C656" w14:textId="77777777" w:rsidR="000127BC" w:rsidRPr="000127BC" w:rsidRDefault="000127BC" w:rsidP="000127BC">
            <w:pPr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0127B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Rozwiązanie: Stworzono moduł analityczny integrujący dane ERP i logistyczne, który automatycznie generuje rekomendacje tras i scenariusze załadunku. Algorytmy optymalizacji bazują na parametrach takich jak typ pojazdu, odległość, kolejność punktów dostaw oraz koszty paliwa.</w:t>
            </w:r>
          </w:p>
          <w:p w14:paraId="5E420A54" w14:textId="32192FDA" w:rsidR="000127BC" w:rsidRPr="000127BC" w:rsidRDefault="00C13B45" w:rsidP="000127B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3</w:t>
            </w:r>
            <w:r w:rsidR="000127BC" w:rsidRPr="000127B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. Problem: Walidacja i kontrola jakości danych logistycznych</w:t>
            </w:r>
          </w:p>
          <w:p w14:paraId="26931AC0" w14:textId="77777777" w:rsidR="000127BC" w:rsidRPr="000127BC" w:rsidRDefault="000127BC" w:rsidP="000127BC">
            <w:pPr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0127B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Dane z systemów logistycznych często zawierały błędy referencyjne (np. brak powiązania z kartoteką towarów, niezgodności z mapowaniami kont FK), co groziło błędami w rozliczeniach finansowych.</w:t>
            </w:r>
          </w:p>
          <w:p w14:paraId="7475F03E" w14:textId="77777777" w:rsidR="000127BC" w:rsidRPr="000127BC" w:rsidRDefault="000127BC" w:rsidP="000127BC">
            <w:pPr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0127B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Rozwiązanie: Opracowano zestaw reguł walidacyjnych (NOT NULL, zakresy, zgodność kartotek i słowników), raporty błędów oraz procedury korygujące. Wdrożono ślad rewizyjny (</w:t>
            </w:r>
            <w:proofErr w:type="spellStart"/>
            <w:r w:rsidRPr="000127B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audit</w:t>
            </w:r>
            <w:proofErr w:type="spellEnd"/>
            <w:r w:rsidRPr="000127B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  <w:proofErr w:type="spellStart"/>
            <w:r w:rsidRPr="000127B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trail</w:t>
            </w:r>
            <w:proofErr w:type="spellEnd"/>
            <w:r w:rsidRPr="000127B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) umożliwiający odtworzenie historii przekształceń danych.</w:t>
            </w:r>
          </w:p>
          <w:p w14:paraId="6B8E7913" w14:textId="376A4A00" w:rsidR="000127BC" w:rsidRPr="000127BC" w:rsidRDefault="00C13B45" w:rsidP="000127B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lastRenderedPageBreak/>
              <w:t>4</w:t>
            </w:r>
            <w:r w:rsidR="000127BC" w:rsidRPr="000127B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. Problem: Integracja systemów o różnych SLA i architekturze technicznej</w:t>
            </w:r>
          </w:p>
          <w:p w14:paraId="53C7C629" w14:textId="77777777" w:rsidR="000127BC" w:rsidRPr="000127BC" w:rsidRDefault="000127BC" w:rsidP="000127BC">
            <w:pPr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0127B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Różne systemy ERP, logistyczne i księgowe pracują w innych cyklach (</w:t>
            </w:r>
            <w:proofErr w:type="spellStart"/>
            <w:r w:rsidRPr="000127B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batch</w:t>
            </w:r>
            <w:proofErr w:type="spellEnd"/>
            <w:r w:rsidRPr="000127B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vs </w:t>
            </w:r>
            <w:proofErr w:type="spellStart"/>
            <w:r w:rsidRPr="000127B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near</w:t>
            </w:r>
            <w:proofErr w:type="spellEnd"/>
            <w:r w:rsidRPr="000127B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real-</w:t>
            </w:r>
            <w:proofErr w:type="spellStart"/>
            <w:r w:rsidRPr="000127B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time</w:t>
            </w:r>
            <w:proofErr w:type="spellEnd"/>
            <w:r w:rsidRPr="000127B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), co powodowało trudności w synchronizacji i ryzyko opóźnień w raportowaniu.</w:t>
            </w:r>
          </w:p>
          <w:p w14:paraId="320A0144" w14:textId="77777777" w:rsidR="000127BC" w:rsidRPr="000127BC" w:rsidRDefault="000127BC" w:rsidP="000127BC">
            <w:pPr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0127B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Rozwiązanie: Zdefiniowano hybrydowy model integracji: krytyczne dane logistyczne zasilane są w trybie </w:t>
            </w:r>
            <w:proofErr w:type="spellStart"/>
            <w:r w:rsidRPr="000127B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near</w:t>
            </w:r>
            <w:proofErr w:type="spellEnd"/>
            <w:r w:rsidRPr="000127B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real-</w:t>
            </w:r>
            <w:proofErr w:type="spellStart"/>
            <w:r w:rsidRPr="000127B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time</w:t>
            </w:r>
            <w:proofErr w:type="spellEnd"/>
            <w:r w:rsidRPr="000127B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, a dane zagregowane (dobowe) w cyklu </w:t>
            </w:r>
            <w:proofErr w:type="spellStart"/>
            <w:r w:rsidRPr="000127B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batch</w:t>
            </w:r>
            <w:proofErr w:type="spellEnd"/>
            <w:r w:rsidRPr="000127B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. Monitorowanie SLA oraz alerty w przypadku przekroczenia progów czasowych zapewniają ciągłość i przewidywalność procesu.</w:t>
            </w:r>
          </w:p>
          <w:p w14:paraId="44DF5689" w14:textId="04DC9E8B" w:rsidR="000127BC" w:rsidRPr="000127BC" w:rsidRDefault="00C13B45" w:rsidP="000127BC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5</w:t>
            </w:r>
            <w:r w:rsidR="000127BC" w:rsidRPr="000127B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. Problem: Bezpieczeństwo danych i podział ról użytkowników</w:t>
            </w:r>
          </w:p>
          <w:p w14:paraId="47078E86" w14:textId="77777777" w:rsidR="000127BC" w:rsidRPr="000127BC" w:rsidRDefault="000127BC" w:rsidP="000127BC">
            <w:pPr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0127B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Integracja wielu systemów zwiększyła powierzchnię ataku i ryzyko nieautoryzowanego dostępu do danych wrażliwych (koszty, wartości magazynowe, kontrahenci).</w:t>
            </w:r>
          </w:p>
          <w:p w14:paraId="34AE608D" w14:textId="0A82DC6E" w:rsidR="00554117" w:rsidRPr="000127BC" w:rsidRDefault="000127BC" w:rsidP="000127BC">
            <w:pPr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0127B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Rozwiązanie: Wdrożono mechanizmy RBAC/ABAC, maskowanie danych wrażliwych oraz centralne logi audytowe. Role zostały podzielone na księgowość, logistykę, analitykę i IT, co umożliwiło </w:t>
            </w:r>
            <w:proofErr w:type="spellStart"/>
            <w:r w:rsidRPr="000127B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granularne</w:t>
            </w:r>
            <w:proofErr w:type="spellEnd"/>
            <w:r w:rsidRPr="000127B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zarządzanie dostępem.</w:t>
            </w:r>
          </w:p>
        </w:tc>
      </w:tr>
      <w:tr w:rsidR="00554117" w:rsidRPr="00554117" w14:paraId="3DCBE638" w14:textId="77777777" w:rsidTr="000D3A89">
        <w:trPr>
          <w:trHeight w:val="1140"/>
        </w:trPr>
        <w:tc>
          <w:tcPr>
            <w:tcW w:w="1148" w:type="pct"/>
            <w:shd w:val="clear" w:color="000000" w:fill="D9D9D9"/>
            <w:vAlign w:val="center"/>
            <w:hideMark/>
          </w:tcPr>
          <w:p w14:paraId="1E0C6CC6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lastRenderedPageBreak/>
              <w:t>Podstawowe prace o charakterze twórczym w projekcie</w:t>
            </w:r>
          </w:p>
        </w:tc>
        <w:tc>
          <w:tcPr>
            <w:tcW w:w="3852" w:type="pct"/>
            <w:gridSpan w:val="4"/>
            <w:hideMark/>
          </w:tcPr>
          <w:p w14:paraId="517BFB04" w14:textId="00A082A1" w:rsidR="00B16E6F" w:rsidRDefault="00554117" w:rsidP="00B16E6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16E6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  <w:r w:rsidR="00B16E6F" w:rsidRPr="00B16E6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 ramach projektu podjęto szereg działań o charakterze twórczym, których celem było stworzenie unikalnego, dopasowanego do specyfiki przedsiębiorstwa interfejsu integracyjnego. Prace te nie miały charakteru rutynowego wdrożenia, lecz wymagały zaprojektowania nowych mechanizmów, procesów i struktur danych.</w:t>
            </w:r>
          </w:p>
          <w:p w14:paraId="7A0FD816" w14:textId="77777777" w:rsidR="00B16E6F" w:rsidRPr="00B16E6F" w:rsidRDefault="00B16E6F" w:rsidP="00B16E6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1C59AC7C" w14:textId="77777777" w:rsidR="00B16E6F" w:rsidRDefault="00B16E6F" w:rsidP="00B16E6F">
            <w:pPr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16E6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Projektowanie kanonicznego modelu danych</w:t>
            </w:r>
            <w:r w:rsidRPr="00B16E6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Opracowano wspólny schemat wymiany informacji obejmujący dane logistyczne, magazynowe i finansowe, który zapewnia spójność pomiędzy systemem ERP, systemami logistycznymi i księgowością. Model uwzględnia atrybuty kosztowe, struktury tras, parametry załadunku i dane wartościowe.</w:t>
            </w:r>
          </w:p>
          <w:p w14:paraId="4F535F2B" w14:textId="77777777" w:rsidR="00B16E6F" w:rsidRPr="00B16E6F" w:rsidRDefault="00B16E6F" w:rsidP="00B16E6F">
            <w:p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373AD755" w14:textId="77777777" w:rsidR="00B16E6F" w:rsidRDefault="00B16E6F" w:rsidP="00B16E6F">
            <w:pPr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16E6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Budowa dedykowanej warstwy pośredniej (</w:t>
            </w:r>
            <w:proofErr w:type="spellStart"/>
            <w:r w:rsidRPr="00B16E6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staging</w:t>
            </w:r>
            <w:proofErr w:type="spellEnd"/>
            <w:r w:rsidRPr="00B16E6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/ODS)</w:t>
            </w:r>
            <w:r w:rsidRPr="00B16E6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 xml:space="preserve">Stworzono zestaw tabel pośrednich, procedur składowanych oraz widoków materializowanych umożliwiających elastyczne zasilanie systemów docelowych. Warstwa ta pełni funkcję bufora walidacyjnego, pozwala na kontrolę jakości danych, ich </w:t>
            </w:r>
            <w:proofErr w:type="spellStart"/>
            <w:r w:rsidRPr="00B16E6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deduplikację</w:t>
            </w:r>
            <w:proofErr w:type="spellEnd"/>
            <w:r w:rsidRPr="00B16E6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oraz śledzenie zmian (</w:t>
            </w:r>
            <w:proofErr w:type="spellStart"/>
            <w:r w:rsidRPr="00B16E6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audit</w:t>
            </w:r>
            <w:proofErr w:type="spellEnd"/>
            <w:r w:rsidRPr="00B16E6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  <w:proofErr w:type="spellStart"/>
            <w:r w:rsidRPr="00B16E6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trail</w:t>
            </w:r>
            <w:proofErr w:type="spellEnd"/>
            <w:r w:rsidRPr="00B16E6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).</w:t>
            </w:r>
          </w:p>
          <w:p w14:paraId="0303EBC1" w14:textId="77777777" w:rsidR="00B16E6F" w:rsidRPr="00B16E6F" w:rsidRDefault="00B16E6F" w:rsidP="00B16E6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676399E3" w14:textId="77777777" w:rsidR="00B16E6F" w:rsidRPr="00B16E6F" w:rsidRDefault="00B16E6F" w:rsidP="00B16E6F">
            <w:pPr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16E6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Opracowanie mechanizmów optymalizacji tras i załadunku</w:t>
            </w:r>
            <w:r w:rsidRPr="00B16E6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Na bazie danych ERP i logistycznych zaprojektowano algorytmy wspierające podejmowanie decyzji transportowych. Mechanizmy te generują rekomendacje tras i scenariusze załadunku, uwzględniając typ pojazdu, kolejność punktów dostaw, koszty paliwa oraz dostępność magazynów.</w:t>
            </w:r>
          </w:p>
          <w:p w14:paraId="73139AA3" w14:textId="77777777" w:rsidR="00B16E6F" w:rsidRDefault="00B16E6F" w:rsidP="00B16E6F">
            <w:pPr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16E6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Automatyzacja wymiany danych z księgowością</w:t>
            </w:r>
            <w:r w:rsidRPr="00B16E6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Zdefiniowano procesy, które w cyklu dobowym przekazują zagregowane dane magazynowe (ilościowe i wartościowe) do księgowości. Prace obejmowały zaprojektowanie reguł walidacyjnych, uzgadnianie kosztów i przygotowanie tabel kontrolnych umożliwiających bieżącą analizę i weryfikację kosztów operacyjnych.</w:t>
            </w:r>
          </w:p>
          <w:p w14:paraId="5BA0F4DF" w14:textId="77777777" w:rsidR="00B16E6F" w:rsidRPr="00B16E6F" w:rsidRDefault="00B16E6F" w:rsidP="00B16E6F">
            <w:p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5220651C" w14:textId="77777777" w:rsidR="00B16E6F" w:rsidRDefault="00B16E6F" w:rsidP="00B16E6F">
            <w:pPr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16E6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Tworzenie mechanizmów monitorowania i powiadamiania</w:t>
            </w:r>
            <w:r w:rsidRPr="00B16E6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Opracowano dedykowany system raportowania błędów i alertów SLA. Rozwiązanie umożliwia śledzenie opóźnień, rozbieżności w danych oraz zatrzymania procesów integracyjnych. Wdrożono różne poziomy krytyczności komunikatów i system powiadomień dla użytkowników (logistyka, księgowość, IT).</w:t>
            </w:r>
          </w:p>
          <w:p w14:paraId="2B5B3C13" w14:textId="77777777" w:rsidR="00B16E6F" w:rsidRPr="00B16E6F" w:rsidRDefault="00B16E6F" w:rsidP="00B16E6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3FD3D3CA" w14:textId="77777777" w:rsidR="00B16E6F" w:rsidRDefault="00B16E6F" w:rsidP="00B16E6F">
            <w:pPr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16E6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Projektowanie polityki bezpieczeństwa i kontroli dostępu</w:t>
            </w:r>
            <w:r w:rsidRPr="00B16E6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Wdrożono rozwiązania RBAC/ABAC dopasowane do ról w organizacji. Wymagało to twórczego zaprojektowania struktury uprawnień tak, aby oddzielić kompetencje działów księgowości, logistyki, analityki i IT przy jednoczesnym zachowaniu płynnej wymiany informacji.</w:t>
            </w:r>
          </w:p>
          <w:p w14:paraId="4990CFE8" w14:textId="77777777" w:rsidR="00B16E6F" w:rsidRPr="00B16E6F" w:rsidRDefault="00B16E6F" w:rsidP="00B16E6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3C70C672" w14:textId="77777777" w:rsidR="00B16E6F" w:rsidRPr="00B16E6F" w:rsidRDefault="00B16E6F" w:rsidP="00B16E6F">
            <w:pPr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16E6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Warstwa analityczna dla decydentów</w:t>
            </w:r>
            <w:r w:rsidRPr="00B16E6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 xml:space="preserve">Stworzono zestaw raportów operacyjnych i analitycznych (np. koszty logistyczne per klient/trasa/magazyn, wykorzystanie pojazdów, analiza kosztów magazynowych), które umożliwiają </w:t>
            </w:r>
            <w:proofErr w:type="spellStart"/>
            <w:r w:rsidRPr="00B16E6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drill</w:t>
            </w:r>
            <w:proofErr w:type="spellEnd"/>
            <w:r w:rsidRPr="00B16E6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-down do poziomu szczegółowych pozycji dokumentów.</w:t>
            </w:r>
          </w:p>
          <w:p w14:paraId="5DB5BD32" w14:textId="30461C7F" w:rsidR="00554117" w:rsidRPr="00B16E6F" w:rsidRDefault="00554117" w:rsidP="00B16E6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2D68A942" w14:textId="77777777" w:rsidTr="00C13B45">
        <w:trPr>
          <w:trHeight w:val="300"/>
        </w:trPr>
        <w:tc>
          <w:tcPr>
            <w:tcW w:w="1148" w:type="pct"/>
            <w:vMerge w:val="restart"/>
            <w:shd w:val="clear" w:color="000000" w:fill="D9D9D9"/>
            <w:vAlign w:val="center"/>
            <w:hideMark/>
          </w:tcPr>
          <w:p w14:paraId="524BD014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lastRenderedPageBreak/>
              <w:t>Poziom innowacyjności projektu</w:t>
            </w:r>
          </w:p>
        </w:tc>
        <w:tc>
          <w:tcPr>
            <w:tcW w:w="1899" w:type="pct"/>
            <w:gridSpan w:val="2"/>
            <w:shd w:val="clear" w:color="000000" w:fill="D9D9D9"/>
            <w:vAlign w:val="center"/>
            <w:hideMark/>
          </w:tcPr>
          <w:p w14:paraId="417A7205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  <w:t>Innowacja w skali przedsiębiorstwa</w:t>
            </w:r>
          </w:p>
        </w:tc>
        <w:tc>
          <w:tcPr>
            <w:tcW w:w="1953" w:type="pct"/>
            <w:gridSpan w:val="2"/>
            <w:shd w:val="clear" w:color="000000" w:fill="D9D9D9"/>
            <w:vAlign w:val="center"/>
            <w:hideMark/>
          </w:tcPr>
          <w:p w14:paraId="11751318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  <w:t>Innowacja w skali kraju</w:t>
            </w:r>
          </w:p>
        </w:tc>
      </w:tr>
      <w:tr w:rsidR="00554117" w:rsidRPr="00554117" w14:paraId="0747785A" w14:textId="77777777" w:rsidTr="00C13B45">
        <w:trPr>
          <w:trHeight w:val="300"/>
        </w:trPr>
        <w:tc>
          <w:tcPr>
            <w:tcW w:w="1148" w:type="pct"/>
            <w:vMerge/>
            <w:vAlign w:val="center"/>
            <w:hideMark/>
          </w:tcPr>
          <w:p w14:paraId="233217A7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1899" w:type="pct"/>
            <w:gridSpan w:val="2"/>
            <w:hideMark/>
          </w:tcPr>
          <w:p w14:paraId="53C230DE" w14:textId="77777777" w:rsidR="00554117" w:rsidRPr="002653FE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2653F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Tak</w:t>
            </w:r>
          </w:p>
        </w:tc>
        <w:tc>
          <w:tcPr>
            <w:tcW w:w="1953" w:type="pct"/>
            <w:gridSpan w:val="2"/>
            <w:hideMark/>
          </w:tcPr>
          <w:p w14:paraId="5BD98E43" w14:textId="77777777" w:rsidR="00554117" w:rsidRPr="002653FE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2653F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Nie</w:t>
            </w:r>
          </w:p>
        </w:tc>
      </w:tr>
      <w:tr w:rsidR="00554117" w:rsidRPr="00554117" w14:paraId="198A41FE" w14:textId="77777777" w:rsidTr="000D3A89">
        <w:trPr>
          <w:trHeight w:val="450"/>
        </w:trPr>
        <w:tc>
          <w:tcPr>
            <w:tcW w:w="1148" w:type="pct"/>
            <w:vMerge w:val="restart"/>
            <w:shd w:val="clear" w:color="000000" w:fill="F8CBAD"/>
            <w:noWrap/>
            <w:vAlign w:val="center"/>
            <w:hideMark/>
          </w:tcPr>
          <w:p w14:paraId="5BE0BB6F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Podsumowanie projektu</w:t>
            </w:r>
          </w:p>
        </w:tc>
        <w:tc>
          <w:tcPr>
            <w:tcW w:w="3852" w:type="pct"/>
            <w:gridSpan w:val="4"/>
            <w:vMerge w:val="restart"/>
            <w:hideMark/>
          </w:tcPr>
          <w:p w14:paraId="45B108C1" w14:textId="3D1DD023" w:rsidR="009A66ED" w:rsidRDefault="008A1995" w:rsidP="008A199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8A199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Projekt opracowania i wdrożenia interfejsu wymiany szczegółowych danych pomiędzy systemem ERP a systemami logistycznymi pozwolił na stworzenie rozwiązania integracyjnego, które usprawniło przepływ informacji w kluczowych obszarach działalności przedsiębiorstwa: logistyce, gospodarce magazynowej. </w:t>
            </w:r>
          </w:p>
          <w:p w14:paraId="0E8366D3" w14:textId="77777777" w:rsidR="009A66ED" w:rsidRDefault="009A66ED" w:rsidP="008A199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324F222A" w14:textId="33A9A749" w:rsidR="008A1995" w:rsidRDefault="008A1995" w:rsidP="008A199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8A199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Dzięki zastosowaniu dedykowanej warstwy pośredniej, procedur walidacyjnych oraz mechanizmów automatycznego zasilania, możliwe stało się szybkie i spójne przekazywanie danych ilościowych i wartościowych, przy jednoczesnym zapewnieniu ich jakości i pełnej kontroli.</w:t>
            </w:r>
          </w:p>
          <w:p w14:paraId="570C607C" w14:textId="77777777" w:rsidR="008A1995" w:rsidRPr="008A1995" w:rsidRDefault="008A1995" w:rsidP="008A199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20DE6792" w14:textId="77777777" w:rsidR="008A1995" w:rsidRPr="008A1995" w:rsidRDefault="008A1995" w:rsidP="008A199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8A199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Projekt przyniósł znaczące efekty praktyczne. Optymalizacja tras i załadunku pojazdów przełożyła się na redukcję kosztów logistycznych i lepsze wykorzystanie zasobów transportowych. Księgowość uzyskała dostęp do bieżących, zagregowanych danych magazynowych, co umożliwia dokładniejsze rozliczanie i analizę kosztów operacyjnych w ujęciu dziennym. Kierownictwo otrzymało narzędzia analityczne pozwalające na szybsze podejmowanie decyzji opartych na rzetelnych informacjach.</w:t>
            </w:r>
          </w:p>
          <w:p w14:paraId="3F819E3A" w14:textId="77777777" w:rsidR="008A1995" w:rsidRDefault="008A1995" w:rsidP="008A199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0F381C5E" w14:textId="10DE697D" w:rsidR="008A1995" w:rsidRPr="008A1995" w:rsidRDefault="008A1995" w:rsidP="008A199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8A199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Podstawowym rezultatem projektu jest zwiększenie efektywności procesów biznesowych poprzez automatyzację wymiany danych i eliminację ręcznych, podatnych na błędy operacji. Dodatkową wartością jest wypracowanie unikalnego know-how w zakresie projektowania i implementacji integracji ERP–logistyka, które może być wykorzystane w kolejnych inicjatywach rozwojowych.</w:t>
            </w:r>
          </w:p>
          <w:p w14:paraId="14125605" w14:textId="77777777" w:rsidR="008A1995" w:rsidRDefault="008A1995" w:rsidP="008A199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76A4EAD5" w14:textId="6A9FEB4A" w:rsidR="008A1995" w:rsidRPr="008A1995" w:rsidRDefault="008A1995" w:rsidP="008A199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8A199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Projekt wpisuje się w strategię cyfryzacji przedsiębiorstwa, stanowiąc istotny krok w kierunku pełnej integracji procesów, podnoszenia konkurencyjności rynkowej i dalszej transformacji technologicznej organizacji.</w:t>
            </w:r>
          </w:p>
          <w:p w14:paraId="578367A4" w14:textId="2FD1DF6C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0ABD5817" w14:textId="77777777" w:rsidTr="000D3A89">
        <w:trPr>
          <w:trHeight w:val="450"/>
        </w:trPr>
        <w:tc>
          <w:tcPr>
            <w:tcW w:w="1148" w:type="pct"/>
            <w:vMerge/>
            <w:vAlign w:val="center"/>
            <w:hideMark/>
          </w:tcPr>
          <w:p w14:paraId="681269E3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2" w:type="pct"/>
            <w:gridSpan w:val="4"/>
            <w:vMerge/>
            <w:vAlign w:val="center"/>
            <w:hideMark/>
          </w:tcPr>
          <w:p w14:paraId="257527A5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74C5C5C6" w14:textId="77777777" w:rsidTr="000D3A89">
        <w:trPr>
          <w:trHeight w:val="450"/>
        </w:trPr>
        <w:tc>
          <w:tcPr>
            <w:tcW w:w="1148" w:type="pct"/>
            <w:vMerge/>
            <w:vAlign w:val="center"/>
            <w:hideMark/>
          </w:tcPr>
          <w:p w14:paraId="1CE92E78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2" w:type="pct"/>
            <w:gridSpan w:val="4"/>
            <w:vMerge/>
            <w:vAlign w:val="center"/>
            <w:hideMark/>
          </w:tcPr>
          <w:p w14:paraId="38A86957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36A2B9B3" w14:textId="77777777" w:rsidTr="000D3A89">
        <w:trPr>
          <w:trHeight w:val="450"/>
        </w:trPr>
        <w:tc>
          <w:tcPr>
            <w:tcW w:w="1148" w:type="pct"/>
            <w:vMerge/>
            <w:vAlign w:val="center"/>
            <w:hideMark/>
          </w:tcPr>
          <w:p w14:paraId="62412082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2" w:type="pct"/>
            <w:gridSpan w:val="4"/>
            <w:vMerge/>
            <w:vAlign w:val="center"/>
            <w:hideMark/>
          </w:tcPr>
          <w:p w14:paraId="7789047F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07D866BA" w14:textId="77777777" w:rsidTr="000D3A89">
        <w:trPr>
          <w:trHeight w:val="450"/>
        </w:trPr>
        <w:tc>
          <w:tcPr>
            <w:tcW w:w="1148" w:type="pct"/>
            <w:vMerge/>
            <w:vAlign w:val="center"/>
            <w:hideMark/>
          </w:tcPr>
          <w:p w14:paraId="1BBAD6B4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2" w:type="pct"/>
            <w:gridSpan w:val="4"/>
            <w:vMerge/>
            <w:vAlign w:val="center"/>
            <w:hideMark/>
          </w:tcPr>
          <w:p w14:paraId="69CB8696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18D89114" w14:textId="77777777" w:rsidTr="000D3A89">
        <w:trPr>
          <w:trHeight w:val="450"/>
        </w:trPr>
        <w:tc>
          <w:tcPr>
            <w:tcW w:w="1148" w:type="pct"/>
            <w:vMerge/>
            <w:vAlign w:val="center"/>
            <w:hideMark/>
          </w:tcPr>
          <w:p w14:paraId="13E9ACF6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2" w:type="pct"/>
            <w:gridSpan w:val="4"/>
            <w:vMerge/>
            <w:vAlign w:val="center"/>
            <w:hideMark/>
          </w:tcPr>
          <w:p w14:paraId="069D2679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25897E2A" w14:textId="77777777" w:rsidTr="000D3A89">
        <w:trPr>
          <w:trHeight w:val="450"/>
        </w:trPr>
        <w:tc>
          <w:tcPr>
            <w:tcW w:w="1148" w:type="pct"/>
            <w:vMerge/>
            <w:vAlign w:val="center"/>
            <w:hideMark/>
          </w:tcPr>
          <w:p w14:paraId="4742612A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2" w:type="pct"/>
            <w:gridSpan w:val="4"/>
            <w:vMerge/>
            <w:vAlign w:val="center"/>
            <w:hideMark/>
          </w:tcPr>
          <w:p w14:paraId="58966B3D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0D177F89" w14:textId="77777777" w:rsidTr="000D3A89">
        <w:trPr>
          <w:trHeight w:val="450"/>
        </w:trPr>
        <w:tc>
          <w:tcPr>
            <w:tcW w:w="1148" w:type="pct"/>
            <w:vMerge/>
            <w:vAlign w:val="center"/>
            <w:hideMark/>
          </w:tcPr>
          <w:p w14:paraId="26B9E6D4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2" w:type="pct"/>
            <w:gridSpan w:val="4"/>
            <w:vMerge/>
            <w:vAlign w:val="center"/>
            <w:hideMark/>
          </w:tcPr>
          <w:p w14:paraId="44D91720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3DBFACD7" w14:textId="77777777" w:rsidTr="000D3A89">
        <w:trPr>
          <w:trHeight w:val="450"/>
        </w:trPr>
        <w:tc>
          <w:tcPr>
            <w:tcW w:w="1148" w:type="pct"/>
            <w:vMerge/>
            <w:vAlign w:val="center"/>
            <w:hideMark/>
          </w:tcPr>
          <w:p w14:paraId="59845913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2" w:type="pct"/>
            <w:gridSpan w:val="4"/>
            <w:vMerge/>
            <w:vAlign w:val="center"/>
            <w:hideMark/>
          </w:tcPr>
          <w:p w14:paraId="455A117B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062A9DD4" w14:textId="77777777" w:rsidTr="000D3A89">
        <w:trPr>
          <w:trHeight w:val="450"/>
        </w:trPr>
        <w:tc>
          <w:tcPr>
            <w:tcW w:w="1148" w:type="pct"/>
            <w:vMerge/>
            <w:vAlign w:val="center"/>
            <w:hideMark/>
          </w:tcPr>
          <w:p w14:paraId="7D568CAB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2" w:type="pct"/>
            <w:gridSpan w:val="4"/>
            <w:vMerge/>
            <w:vAlign w:val="center"/>
            <w:hideMark/>
          </w:tcPr>
          <w:p w14:paraId="7C5F70C8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1F2853B8" w14:textId="77777777" w:rsidTr="00554117">
        <w:trPr>
          <w:trHeight w:val="300"/>
        </w:trPr>
        <w:tc>
          <w:tcPr>
            <w:tcW w:w="5000" w:type="pct"/>
            <w:gridSpan w:val="5"/>
            <w:shd w:val="clear" w:color="000000" w:fill="F8CBAD"/>
            <w:noWrap/>
            <w:vAlign w:val="bottom"/>
            <w:hideMark/>
          </w:tcPr>
          <w:p w14:paraId="2BF58BD5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Dokumentacja projektowa (załączniki do karty projektu)</w:t>
            </w:r>
          </w:p>
        </w:tc>
      </w:tr>
      <w:tr w:rsidR="00554117" w:rsidRPr="00554117" w14:paraId="77A8A2DD" w14:textId="77777777" w:rsidTr="000D3A89">
        <w:trPr>
          <w:trHeight w:val="300"/>
        </w:trPr>
        <w:tc>
          <w:tcPr>
            <w:tcW w:w="1148" w:type="pct"/>
            <w:noWrap/>
            <w:vAlign w:val="bottom"/>
            <w:hideMark/>
          </w:tcPr>
          <w:p w14:paraId="69206F0A" w14:textId="77777777" w:rsidR="00554117" w:rsidRPr="00554117" w:rsidRDefault="00554117" w:rsidP="00B16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1.</w:t>
            </w:r>
          </w:p>
        </w:tc>
        <w:tc>
          <w:tcPr>
            <w:tcW w:w="3852" w:type="pct"/>
            <w:gridSpan w:val="4"/>
            <w:noWrap/>
            <w:vAlign w:val="center"/>
            <w:hideMark/>
          </w:tcPr>
          <w:p w14:paraId="1C50D17D" w14:textId="685B6971" w:rsidR="00554117" w:rsidRPr="00554117" w:rsidRDefault="00C13B45" w:rsidP="00C13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Repozytorium kodu </w:t>
            </w:r>
            <w:r w:rsidR="00554117"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</w:tr>
      <w:tr w:rsidR="00554117" w:rsidRPr="00554117" w14:paraId="614AD025" w14:textId="77777777" w:rsidTr="000D3A89">
        <w:trPr>
          <w:trHeight w:val="288"/>
        </w:trPr>
        <w:tc>
          <w:tcPr>
            <w:tcW w:w="1148" w:type="pct"/>
            <w:noWrap/>
            <w:vAlign w:val="bottom"/>
            <w:hideMark/>
          </w:tcPr>
          <w:p w14:paraId="1B7CE622" w14:textId="77777777" w:rsidR="00554117" w:rsidRPr="00554117" w:rsidRDefault="00554117" w:rsidP="00B16E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2.</w:t>
            </w:r>
          </w:p>
        </w:tc>
        <w:tc>
          <w:tcPr>
            <w:tcW w:w="3852" w:type="pct"/>
            <w:gridSpan w:val="4"/>
            <w:noWrap/>
            <w:vAlign w:val="center"/>
            <w:hideMark/>
          </w:tcPr>
          <w:p w14:paraId="219564EB" w14:textId="263A40CC" w:rsidR="00554117" w:rsidRPr="00554117" w:rsidRDefault="00554117" w:rsidP="00C13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  <w:r w:rsidR="00C13B4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Manual użytkownika </w:t>
            </w:r>
          </w:p>
        </w:tc>
      </w:tr>
    </w:tbl>
    <w:p w14:paraId="17903BFC" w14:textId="77777777" w:rsidR="004B60C5" w:rsidRDefault="004B60C5"/>
    <w:sectPr w:rsidR="004B60C5" w:rsidSect="005541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46FF1"/>
    <w:multiLevelType w:val="multilevel"/>
    <w:tmpl w:val="A1E69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3F1681"/>
    <w:multiLevelType w:val="multilevel"/>
    <w:tmpl w:val="0010DF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DC4D40"/>
    <w:multiLevelType w:val="multilevel"/>
    <w:tmpl w:val="ABA2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597F93"/>
    <w:multiLevelType w:val="multilevel"/>
    <w:tmpl w:val="088C5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2A471A50"/>
    <w:multiLevelType w:val="multilevel"/>
    <w:tmpl w:val="63B47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8141CA"/>
    <w:multiLevelType w:val="multilevel"/>
    <w:tmpl w:val="415489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BF7180"/>
    <w:multiLevelType w:val="multilevel"/>
    <w:tmpl w:val="33E2A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7A245E"/>
    <w:multiLevelType w:val="multilevel"/>
    <w:tmpl w:val="820A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452BD7"/>
    <w:multiLevelType w:val="multilevel"/>
    <w:tmpl w:val="2D22E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11756A"/>
    <w:multiLevelType w:val="multilevel"/>
    <w:tmpl w:val="50B6A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512596"/>
    <w:multiLevelType w:val="multilevel"/>
    <w:tmpl w:val="2AA426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E54010"/>
    <w:multiLevelType w:val="multilevel"/>
    <w:tmpl w:val="E446D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7F6A45"/>
    <w:multiLevelType w:val="multilevel"/>
    <w:tmpl w:val="331AD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5A1980"/>
    <w:multiLevelType w:val="multilevel"/>
    <w:tmpl w:val="E2849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A53E8E"/>
    <w:multiLevelType w:val="multilevel"/>
    <w:tmpl w:val="2C6E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0532955">
    <w:abstractNumId w:val="9"/>
  </w:num>
  <w:num w:numId="2" w16cid:durableId="444348770">
    <w:abstractNumId w:val="11"/>
  </w:num>
  <w:num w:numId="3" w16cid:durableId="555893663">
    <w:abstractNumId w:val="1"/>
  </w:num>
  <w:num w:numId="4" w16cid:durableId="1095439465">
    <w:abstractNumId w:val="12"/>
  </w:num>
  <w:num w:numId="5" w16cid:durableId="1977176140">
    <w:abstractNumId w:val="5"/>
  </w:num>
  <w:num w:numId="6" w16cid:durableId="1328485689">
    <w:abstractNumId w:val="7"/>
  </w:num>
  <w:num w:numId="7" w16cid:durableId="1531799906">
    <w:abstractNumId w:val="10"/>
  </w:num>
  <w:num w:numId="8" w16cid:durableId="105394283">
    <w:abstractNumId w:val="2"/>
  </w:num>
  <w:num w:numId="9" w16cid:durableId="1800951160">
    <w:abstractNumId w:val="4"/>
  </w:num>
  <w:num w:numId="10" w16cid:durableId="1560095548">
    <w:abstractNumId w:val="6"/>
  </w:num>
  <w:num w:numId="11" w16cid:durableId="183329154">
    <w:abstractNumId w:val="8"/>
  </w:num>
  <w:num w:numId="12" w16cid:durableId="1545411147">
    <w:abstractNumId w:val="13"/>
  </w:num>
  <w:num w:numId="13" w16cid:durableId="3168502">
    <w:abstractNumId w:val="14"/>
  </w:num>
  <w:num w:numId="14" w16cid:durableId="1628899758">
    <w:abstractNumId w:val="0"/>
  </w:num>
  <w:num w:numId="15" w16cid:durableId="11366790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CA"/>
    <w:rsid w:val="000127BC"/>
    <w:rsid w:val="000752BD"/>
    <w:rsid w:val="000D3A89"/>
    <w:rsid w:val="001F0174"/>
    <w:rsid w:val="002653FE"/>
    <w:rsid w:val="003541E8"/>
    <w:rsid w:val="00357662"/>
    <w:rsid w:val="004651BF"/>
    <w:rsid w:val="00473A35"/>
    <w:rsid w:val="00483B67"/>
    <w:rsid w:val="004B60C5"/>
    <w:rsid w:val="005229A2"/>
    <w:rsid w:val="00554117"/>
    <w:rsid w:val="005759E2"/>
    <w:rsid w:val="00597ACA"/>
    <w:rsid w:val="005A7259"/>
    <w:rsid w:val="00644428"/>
    <w:rsid w:val="00650307"/>
    <w:rsid w:val="00752B71"/>
    <w:rsid w:val="00782025"/>
    <w:rsid w:val="0078332D"/>
    <w:rsid w:val="007D3F14"/>
    <w:rsid w:val="0087799A"/>
    <w:rsid w:val="008A1995"/>
    <w:rsid w:val="008E032D"/>
    <w:rsid w:val="008E5A62"/>
    <w:rsid w:val="008E7B72"/>
    <w:rsid w:val="00995133"/>
    <w:rsid w:val="009A66ED"/>
    <w:rsid w:val="009C1CA8"/>
    <w:rsid w:val="00A50872"/>
    <w:rsid w:val="00A5630D"/>
    <w:rsid w:val="00B16E6F"/>
    <w:rsid w:val="00B2173F"/>
    <w:rsid w:val="00BD21F4"/>
    <w:rsid w:val="00C13B45"/>
    <w:rsid w:val="00C27C08"/>
    <w:rsid w:val="00C81137"/>
    <w:rsid w:val="00CA29EE"/>
    <w:rsid w:val="00CF3FDF"/>
    <w:rsid w:val="00D35656"/>
    <w:rsid w:val="00D86813"/>
    <w:rsid w:val="00DA4990"/>
    <w:rsid w:val="00DD106F"/>
    <w:rsid w:val="00E74793"/>
    <w:rsid w:val="00F1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14ED3"/>
  <w15:chartTrackingRefBased/>
  <w15:docId w15:val="{3A7821F8-0C99-4342-9997-02EE942DA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0127BC"/>
    <w:rPr>
      <w:rFonts w:ascii="Times New Roman" w:hAnsi="Times New Roman" w:cs="Times New Roman"/>
      <w:sz w:val="24"/>
      <w:szCs w:val="24"/>
    </w:rPr>
  </w:style>
  <w:style w:type="paragraph" w:styleId="Akapitzlist">
    <w:name w:val="List Paragraph"/>
    <w:basedOn w:val="Normalny"/>
    <w:uiPriority w:val="34"/>
    <w:qFormat/>
    <w:rsid w:val="00B16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8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1577</Words>
  <Characters>9466</Characters>
  <Application>Microsoft Office Word</Application>
  <DocSecurity>0</DocSecurity>
  <Lines>78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Kawałko</dc:creator>
  <cp:keywords/>
  <dc:description/>
  <cp:lastModifiedBy>Piotr Zakrzewski</cp:lastModifiedBy>
  <cp:revision>4</cp:revision>
  <dcterms:created xsi:type="dcterms:W3CDTF">2025-09-23T14:15:00Z</dcterms:created>
  <dcterms:modified xsi:type="dcterms:W3CDTF">2025-10-07T13:35:00Z</dcterms:modified>
</cp:coreProperties>
</file>