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9"/>
        <w:gridCol w:w="1894"/>
        <w:gridCol w:w="1109"/>
        <w:gridCol w:w="1137"/>
        <w:gridCol w:w="2019"/>
        <w:gridCol w:w="1394"/>
      </w:tblGrid>
      <w:tr w:rsidR="00A7178E" w:rsidRPr="00A7178E" w14:paraId="712F37CC" w14:textId="77777777" w:rsidTr="00A7178E">
        <w:trPr>
          <w:trHeight w:val="3084"/>
        </w:trPr>
        <w:tc>
          <w:tcPr>
            <w:tcW w:w="4960" w:type="dxa"/>
            <w:hideMark/>
          </w:tcPr>
          <w:p w14:paraId="5C6B50D0" w14:textId="77777777" w:rsidR="00A7178E" w:rsidRPr="00A7178E" w:rsidRDefault="00A7178E" w:rsidP="00A7178E">
            <w:pPr>
              <w:rPr>
                <w:b/>
                <w:bCs/>
              </w:rPr>
            </w:pPr>
            <w:r w:rsidRPr="00A7178E">
              <w:rPr>
                <w:b/>
                <w:bCs/>
              </w:rPr>
              <w:t>Nazwa projektu</w:t>
            </w:r>
          </w:p>
        </w:tc>
        <w:tc>
          <w:tcPr>
            <w:tcW w:w="7580" w:type="dxa"/>
            <w:hideMark/>
          </w:tcPr>
          <w:p w14:paraId="1C083553" w14:textId="77777777" w:rsidR="00A7178E" w:rsidRPr="00A7178E" w:rsidRDefault="00A7178E">
            <w:pPr>
              <w:rPr>
                <w:b/>
                <w:bCs/>
              </w:rPr>
            </w:pPr>
            <w:r w:rsidRPr="00A7178E">
              <w:rPr>
                <w:b/>
                <w:bCs/>
              </w:rPr>
              <w:t xml:space="preserve">Opis </w:t>
            </w:r>
          </w:p>
        </w:tc>
        <w:tc>
          <w:tcPr>
            <w:tcW w:w="2320" w:type="dxa"/>
            <w:hideMark/>
          </w:tcPr>
          <w:p w14:paraId="01F26B00" w14:textId="77777777" w:rsidR="00A7178E" w:rsidRPr="00A7178E" w:rsidRDefault="00A7178E" w:rsidP="00A7178E">
            <w:pPr>
              <w:rPr>
                <w:b/>
                <w:bCs/>
              </w:rPr>
            </w:pPr>
            <w:r w:rsidRPr="00A7178E">
              <w:rPr>
                <w:b/>
                <w:bCs/>
              </w:rPr>
              <w:t>Data rozpoczęcia projektu</w:t>
            </w:r>
          </w:p>
        </w:tc>
        <w:tc>
          <w:tcPr>
            <w:tcW w:w="2420" w:type="dxa"/>
            <w:hideMark/>
          </w:tcPr>
          <w:p w14:paraId="4BFF9B2B" w14:textId="77777777" w:rsidR="00A7178E" w:rsidRPr="00A7178E" w:rsidRDefault="00A7178E" w:rsidP="00A7178E">
            <w:pPr>
              <w:rPr>
                <w:b/>
                <w:bCs/>
              </w:rPr>
            </w:pPr>
            <w:r w:rsidRPr="00A7178E">
              <w:rPr>
                <w:b/>
                <w:bCs/>
              </w:rPr>
              <w:t>Data zakończenia projektu</w:t>
            </w:r>
          </w:p>
        </w:tc>
        <w:tc>
          <w:tcPr>
            <w:tcW w:w="5120" w:type="dxa"/>
            <w:hideMark/>
          </w:tcPr>
          <w:p w14:paraId="27F094FF" w14:textId="77777777" w:rsidR="00A7178E" w:rsidRPr="00A7178E" w:rsidRDefault="00A7178E" w:rsidP="00A7178E">
            <w:pPr>
              <w:rPr>
                <w:b/>
                <w:bCs/>
              </w:rPr>
            </w:pPr>
            <w:r w:rsidRPr="00A7178E">
              <w:rPr>
                <w:b/>
                <w:bCs/>
              </w:rPr>
              <w:t>Cel projektu</w:t>
            </w:r>
            <w:r w:rsidRPr="00A7178E">
              <w:rPr>
                <w:b/>
                <w:bCs/>
              </w:rPr>
              <w:br/>
              <w:t>(jaki końcowy produkt był planowany do opracowania, jakie parametry powinien posiadać produkt, z jakich elementów składowych powinien się składać)</w:t>
            </w:r>
          </w:p>
        </w:tc>
        <w:tc>
          <w:tcPr>
            <w:tcW w:w="3340" w:type="dxa"/>
            <w:hideMark/>
          </w:tcPr>
          <w:p w14:paraId="5390B2FB" w14:textId="77777777" w:rsidR="00A7178E" w:rsidRPr="00A7178E" w:rsidRDefault="00A7178E" w:rsidP="00A7178E">
            <w:pPr>
              <w:rPr>
                <w:b/>
                <w:bCs/>
              </w:rPr>
            </w:pPr>
            <w:r w:rsidRPr="00A7178E">
              <w:rPr>
                <w:b/>
                <w:bCs/>
              </w:rPr>
              <w:t>Osoba odpowiedzialna za projekt do której można kierować ewentualne pytania o szczegółach projektu</w:t>
            </w:r>
          </w:p>
        </w:tc>
      </w:tr>
      <w:tr w:rsidR="00A7178E" w:rsidRPr="00A7178E" w14:paraId="5A689B55" w14:textId="77777777" w:rsidTr="00A7178E">
        <w:trPr>
          <w:trHeight w:val="999"/>
        </w:trPr>
        <w:tc>
          <w:tcPr>
            <w:tcW w:w="4960" w:type="dxa"/>
            <w:vMerge w:val="restart"/>
            <w:hideMark/>
          </w:tcPr>
          <w:p w14:paraId="3B7C8D89" w14:textId="77777777" w:rsidR="00A7178E" w:rsidRPr="00A7178E" w:rsidRDefault="00A7178E">
            <w:r w:rsidRPr="00A7178E">
              <w:t>Wdrożenie programu do zarządzania projektami INTENSE</w:t>
            </w:r>
          </w:p>
        </w:tc>
        <w:tc>
          <w:tcPr>
            <w:tcW w:w="7580" w:type="dxa"/>
            <w:vMerge w:val="restart"/>
            <w:hideMark/>
          </w:tcPr>
          <w:p w14:paraId="344EA77F" w14:textId="77777777" w:rsidR="00A7178E" w:rsidRPr="00A7178E" w:rsidRDefault="00A7178E">
            <w:r w:rsidRPr="00A7178E">
              <w:t>Program INTENSE służy do zarządzania projektami budowlanymi, budżetowania i kontroli wykonania budżetu, kontroli obiegu dokumentów</w:t>
            </w:r>
          </w:p>
        </w:tc>
        <w:tc>
          <w:tcPr>
            <w:tcW w:w="2320" w:type="dxa"/>
            <w:hideMark/>
          </w:tcPr>
          <w:p w14:paraId="487C8E19" w14:textId="77777777" w:rsidR="00A7178E" w:rsidRPr="00A7178E" w:rsidRDefault="00A7178E">
            <w:r w:rsidRPr="00A7178E">
              <w:t>1.07.2023</w:t>
            </w:r>
          </w:p>
        </w:tc>
        <w:tc>
          <w:tcPr>
            <w:tcW w:w="2420" w:type="dxa"/>
            <w:hideMark/>
          </w:tcPr>
          <w:p w14:paraId="6D64428D" w14:textId="77777777" w:rsidR="00A7178E" w:rsidRPr="00A7178E" w:rsidRDefault="00A7178E">
            <w:r w:rsidRPr="00A7178E">
              <w:t>31.12.2023</w:t>
            </w:r>
          </w:p>
        </w:tc>
        <w:tc>
          <w:tcPr>
            <w:tcW w:w="5120" w:type="dxa"/>
            <w:vMerge w:val="restart"/>
            <w:hideMark/>
          </w:tcPr>
          <w:p w14:paraId="3A5A0386" w14:textId="77777777" w:rsidR="00A7178E" w:rsidRPr="00A7178E" w:rsidRDefault="00A7178E">
            <w:r w:rsidRPr="00A7178E">
              <w:t>Celem projektu było usprawnienie obiegu dokumentów w spółce, zwiększenie kontroli kosztów, uzyskanie lepszej informacji na temat rentowności projektów. Program INTENSE składa się z wersji webowej, mobilnej oraz aplikacji stacjonarnej. Pod względem funkcjonalnym składa się z funkcji "work flow", "business project management", "project mamagement" i budżetowanie. Program INTENSE jest integrowalny z systami ERP</w:t>
            </w:r>
          </w:p>
        </w:tc>
        <w:tc>
          <w:tcPr>
            <w:tcW w:w="3340" w:type="dxa"/>
            <w:vMerge w:val="restart"/>
            <w:hideMark/>
          </w:tcPr>
          <w:p w14:paraId="2A45FF87" w14:textId="77777777" w:rsidR="00A7178E" w:rsidRPr="00A7178E" w:rsidRDefault="00A7178E">
            <w:r w:rsidRPr="00A7178E">
              <w:t>Tomasz Świeca - WNIP</w:t>
            </w:r>
          </w:p>
        </w:tc>
      </w:tr>
      <w:tr w:rsidR="00A7178E" w:rsidRPr="00A7178E" w14:paraId="01F1A53F" w14:textId="77777777" w:rsidTr="00A7178E">
        <w:trPr>
          <w:trHeight w:val="999"/>
        </w:trPr>
        <w:tc>
          <w:tcPr>
            <w:tcW w:w="4960" w:type="dxa"/>
            <w:vMerge/>
            <w:hideMark/>
          </w:tcPr>
          <w:p w14:paraId="7A1BFC0B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1EA12EFB" w14:textId="77777777" w:rsidR="00A7178E" w:rsidRPr="00A7178E" w:rsidRDefault="00A7178E"/>
        </w:tc>
        <w:tc>
          <w:tcPr>
            <w:tcW w:w="2320" w:type="dxa"/>
            <w:hideMark/>
          </w:tcPr>
          <w:p w14:paraId="289405C3" w14:textId="77777777" w:rsidR="00A7178E" w:rsidRPr="00A7178E" w:rsidRDefault="00A7178E">
            <w:r w:rsidRPr="00A7178E">
              <w:t>1.01.2024</w:t>
            </w:r>
          </w:p>
        </w:tc>
        <w:tc>
          <w:tcPr>
            <w:tcW w:w="2420" w:type="dxa"/>
            <w:hideMark/>
          </w:tcPr>
          <w:p w14:paraId="51ADD49E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/>
            <w:hideMark/>
          </w:tcPr>
          <w:p w14:paraId="14C295E1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07FCA279" w14:textId="77777777" w:rsidR="00A7178E" w:rsidRPr="00A7178E" w:rsidRDefault="00A7178E"/>
        </w:tc>
      </w:tr>
      <w:tr w:rsidR="00A7178E" w:rsidRPr="00A7178E" w14:paraId="28F81B20" w14:textId="77777777" w:rsidTr="00A7178E">
        <w:trPr>
          <w:trHeight w:val="999"/>
        </w:trPr>
        <w:tc>
          <w:tcPr>
            <w:tcW w:w="4960" w:type="dxa"/>
            <w:vMerge/>
            <w:hideMark/>
          </w:tcPr>
          <w:p w14:paraId="2E5D1896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4484FCE6" w14:textId="77777777" w:rsidR="00A7178E" w:rsidRPr="00A7178E" w:rsidRDefault="00A7178E"/>
        </w:tc>
        <w:tc>
          <w:tcPr>
            <w:tcW w:w="2320" w:type="dxa"/>
            <w:hideMark/>
          </w:tcPr>
          <w:p w14:paraId="3CE6DC32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7F9A3F6E" w14:textId="77777777" w:rsidR="00A7178E" w:rsidRPr="00A7178E" w:rsidRDefault="00A7178E">
            <w:r w:rsidRPr="00A7178E">
              <w:t>30.06.2025</w:t>
            </w:r>
          </w:p>
        </w:tc>
        <w:tc>
          <w:tcPr>
            <w:tcW w:w="5120" w:type="dxa"/>
            <w:vMerge/>
            <w:hideMark/>
          </w:tcPr>
          <w:p w14:paraId="5B8053EC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65207367" w14:textId="77777777" w:rsidR="00A7178E" w:rsidRPr="00A7178E" w:rsidRDefault="00A7178E"/>
        </w:tc>
      </w:tr>
      <w:tr w:rsidR="00A7178E" w:rsidRPr="00A7178E" w14:paraId="7A31B28A" w14:textId="77777777" w:rsidTr="00A7178E">
        <w:trPr>
          <w:trHeight w:val="600"/>
        </w:trPr>
        <w:tc>
          <w:tcPr>
            <w:tcW w:w="4960" w:type="dxa"/>
            <w:vMerge w:val="restart"/>
            <w:hideMark/>
          </w:tcPr>
          <w:p w14:paraId="513552E5" w14:textId="77777777" w:rsidR="00A7178E" w:rsidRPr="00A7178E" w:rsidRDefault="00A7178E">
            <w:r w:rsidRPr="00A7178E">
              <w:lastRenderedPageBreak/>
              <w:t>RZI Radoszki</w:t>
            </w:r>
          </w:p>
        </w:tc>
        <w:tc>
          <w:tcPr>
            <w:tcW w:w="7580" w:type="dxa"/>
            <w:vMerge w:val="restart"/>
            <w:hideMark/>
          </w:tcPr>
          <w:p w14:paraId="05BA04D8" w14:textId="77777777" w:rsidR="00A7178E" w:rsidRPr="00A7178E" w:rsidRDefault="00A7178E">
            <w:r w:rsidRPr="00A7178E">
              <w:t>Budowa budynków dla wojska. Pozyskanie koncesji na zakup i obrót koncesjonowanymi materiałami wojskowymi w celu możliwości budowy obiektów wojskowych</w:t>
            </w:r>
          </w:p>
        </w:tc>
        <w:tc>
          <w:tcPr>
            <w:tcW w:w="2320" w:type="dxa"/>
            <w:hideMark/>
          </w:tcPr>
          <w:p w14:paraId="4C588A4A" w14:textId="77777777" w:rsidR="00A7178E" w:rsidRPr="00A7178E" w:rsidRDefault="00A7178E">
            <w:r w:rsidRPr="00A7178E">
              <w:t>1.01.2023</w:t>
            </w:r>
          </w:p>
        </w:tc>
        <w:tc>
          <w:tcPr>
            <w:tcW w:w="2420" w:type="dxa"/>
            <w:hideMark/>
          </w:tcPr>
          <w:p w14:paraId="7BBE1F15" w14:textId="77777777" w:rsidR="00A7178E" w:rsidRPr="00A7178E" w:rsidRDefault="00A7178E">
            <w:r w:rsidRPr="00A7178E">
              <w:t>31.12.2023</w:t>
            </w:r>
          </w:p>
        </w:tc>
        <w:tc>
          <w:tcPr>
            <w:tcW w:w="5120" w:type="dxa"/>
            <w:vMerge w:val="restart"/>
            <w:hideMark/>
          </w:tcPr>
          <w:p w14:paraId="47BB5F8A" w14:textId="77777777" w:rsidR="00A7178E" w:rsidRPr="00A7178E" w:rsidRDefault="00A7178E">
            <w:r w:rsidRPr="00A7178E">
              <w:t>Pozyskanie koncesji na zakup i obrót koncesjonowanymi materiałami wojskowymi w celu możliwości budowy obiektów wojskowych</w:t>
            </w:r>
          </w:p>
        </w:tc>
        <w:tc>
          <w:tcPr>
            <w:tcW w:w="3340" w:type="dxa"/>
            <w:vMerge w:val="restart"/>
            <w:hideMark/>
          </w:tcPr>
          <w:p w14:paraId="7A4D1529" w14:textId="77777777" w:rsidR="00A7178E" w:rsidRPr="00A7178E" w:rsidRDefault="00A7178E">
            <w:r w:rsidRPr="00A7178E">
              <w:t>Grzegorz Świder, Magdalena Gardzielik</w:t>
            </w:r>
          </w:p>
        </w:tc>
      </w:tr>
      <w:tr w:rsidR="00A7178E" w:rsidRPr="00A7178E" w14:paraId="013B9ABF" w14:textId="77777777" w:rsidTr="00A7178E">
        <w:trPr>
          <w:trHeight w:val="600"/>
        </w:trPr>
        <w:tc>
          <w:tcPr>
            <w:tcW w:w="4960" w:type="dxa"/>
            <w:vMerge/>
            <w:hideMark/>
          </w:tcPr>
          <w:p w14:paraId="5F9B40A8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620C55DB" w14:textId="77777777" w:rsidR="00A7178E" w:rsidRPr="00A7178E" w:rsidRDefault="00A7178E"/>
        </w:tc>
        <w:tc>
          <w:tcPr>
            <w:tcW w:w="2320" w:type="dxa"/>
            <w:hideMark/>
          </w:tcPr>
          <w:p w14:paraId="0E4690D2" w14:textId="77777777" w:rsidR="00A7178E" w:rsidRPr="00A7178E" w:rsidRDefault="00A7178E">
            <w:r w:rsidRPr="00A7178E">
              <w:t>1.01.2024</w:t>
            </w:r>
          </w:p>
        </w:tc>
        <w:tc>
          <w:tcPr>
            <w:tcW w:w="2420" w:type="dxa"/>
            <w:hideMark/>
          </w:tcPr>
          <w:p w14:paraId="442E8F19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/>
            <w:hideMark/>
          </w:tcPr>
          <w:p w14:paraId="49347E82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7DE6258D" w14:textId="77777777" w:rsidR="00A7178E" w:rsidRPr="00A7178E" w:rsidRDefault="00A7178E"/>
        </w:tc>
      </w:tr>
      <w:tr w:rsidR="00A7178E" w:rsidRPr="00A7178E" w14:paraId="6E780FDF" w14:textId="77777777" w:rsidTr="00A7178E">
        <w:trPr>
          <w:trHeight w:val="924"/>
        </w:trPr>
        <w:tc>
          <w:tcPr>
            <w:tcW w:w="4960" w:type="dxa"/>
            <w:vMerge w:val="restart"/>
            <w:hideMark/>
          </w:tcPr>
          <w:p w14:paraId="66AC4310" w14:textId="77777777" w:rsidR="00A7178E" w:rsidRPr="00A7178E" w:rsidRDefault="00A7178E">
            <w:r w:rsidRPr="00A7178E">
              <w:t>PKP Racibórz</w:t>
            </w:r>
          </w:p>
        </w:tc>
        <w:tc>
          <w:tcPr>
            <w:tcW w:w="7580" w:type="dxa"/>
            <w:vMerge w:val="restart"/>
            <w:hideMark/>
          </w:tcPr>
          <w:p w14:paraId="7995A70F" w14:textId="77777777" w:rsidR="00A7178E" w:rsidRPr="00A7178E" w:rsidRDefault="00A7178E">
            <w:r w:rsidRPr="00A7178E">
              <w:t>Kompleksowa przebudowa dworca wraz z modernizacją analogowego systemu przekazywania informacji wraz z połączeniem z nowoczesnym systemem dynamicznej informacji pasażerskiej (SDiP)</w:t>
            </w:r>
          </w:p>
        </w:tc>
        <w:tc>
          <w:tcPr>
            <w:tcW w:w="2320" w:type="dxa"/>
            <w:hideMark/>
          </w:tcPr>
          <w:p w14:paraId="7D36E57A" w14:textId="77777777" w:rsidR="00A7178E" w:rsidRPr="00A7178E" w:rsidRDefault="00A7178E">
            <w:r w:rsidRPr="00A7178E">
              <w:t>1.01.2023</w:t>
            </w:r>
          </w:p>
        </w:tc>
        <w:tc>
          <w:tcPr>
            <w:tcW w:w="2420" w:type="dxa"/>
            <w:hideMark/>
          </w:tcPr>
          <w:p w14:paraId="3E0E836A" w14:textId="77777777" w:rsidR="00A7178E" w:rsidRPr="00A7178E" w:rsidRDefault="00A7178E">
            <w:r w:rsidRPr="00A7178E">
              <w:t>31.12.2023</w:t>
            </w:r>
          </w:p>
        </w:tc>
        <w:tc>
          <w:tcPr>
            <w:tcW w:w="5120" w:type="dxa"/>
            <w:vMerge w:val="restart"/>
            <w:hideMark/>
          </w:tcPr>
          <w:p w14:paraId="4DD44A5B" w14:textId="77777777" w:rsidR="00A7178E" w:rsidRPr="00A7178E" w:rsidRDefault="00A7178E">
            <w:r w:rsidRPr="00A7178E">
              <w:t>Połączenie systemu analogowego z z nowym w pełni cyfrowym systemem SDiP</w:t>
            </w:r>
          </w:p>
        </w:tc>
        <w:tc>
          <w:tcPr>
            <w:tcW w:w="3340" w:type="dxa"/>
            <w:vMerge w:val="restart"/>
            <w:hideMark/>
          </w:tcPr>
          <w:p w14:paraId="64355E85" w14:textId="77777777" w:rsidR="00A7178E" w:rsidRPr="00A7178E" w:rsidRDefault="00A7178E">
            <w:r w:rsidRPr="00A7178E">
              <w:t>Grzegorz Drozd, Grzegozr Świder</w:t>
            </w:r>
          </w:p>
        </w:tc>
      </w:tr>
      <w:tr w:rsidR="00A7178E" w:rsidRPr="00A7178E" w14:paraId="606BA67D" w14:textId="77777777" w:rsidTr="00A7178E">
        <w:trPr>
          <w:trHeight w:val="924"/>
        </w:trPr>
        <w:tc>
          <w:tcPr>
            <w:tcW w:w="4960" w:type="dxa"/>
            <w:vMerge/>
            <w:hideMark/>
          </w:tcPr>
          <w:p w14:paraId="0F05CC02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6C703513" w14:textId="77777777" w:rsidR="00A7178E" w:rsidRPr="00A7178E" w:rsidRDefault="00A7178E"/>
        </w:tc>
        <w:tc>
          <w:tcPr>
            <w:tcW w:w="2320" w:type="dxa"/>
            <w:hideMark/>
          </w:tcPr>
          <w:p w14:paraId="27B11DA1" w14:textId="77777777" w:rsidR="00A7178E" w:rsidRPr="00A7178E" w:rsidRDefault="00A7178E">
            <w:r w:rsidRPr="00A7178E">
              <w:t>1.01.2024</w:t>
            </w:r>
          </w:p>
        </w:tc>
        <w:tc>
          <w:tcPr>
            <w:tcW w:w="2420" w:type="dxa"/>
            <w:hideMark/>
          </w:tcPr>
          <w:p w14:paraId="50CA698D" w14:textId="77777777" w:rsidR="00A7178E" w:rsidRPr="00A7178E" w:rsidRDefault="00A7178E">
            <w:r w:rsidRPr="00A7178E">
              <w:t>15.10.2024</w:t>
            </w:r>
          </w:p>
        </w:tc>
        <w:tc>
          <w:tcPr>
            <w:tcW w:w="5120" w:type="dxa"/>
            <w:vMerge/>
            <w:hideMark/>
          </w:tcPr>
          <w:p w14:paraId="00402BAE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38D86371" w14:textId="77777777" w:rsidR="00A7178E" w:rsidRPr="00A7178E" w:rsidRDefault="00A7178E"/>
        </w:tc>
      </w:tr>
      <w:tr w:rsidR="00A7178E" w:rsidRPr="00A7178E" w14:paraId="62CC67D5" w14:textId="77777777" w:rsidTr="00A7178E">
        <w:trPr>
          <w:trHeight w:val="1152"/>
        </w:trPr>
        <w:tc>
          <w:tcPr>
            <w:tcW w:w="4960" w:type="dxa"/>
            <w:hideMark/>
          </w:tcPr>
          <w:p w14:paraId="1CDEF9BB" w14:textId="77777777" w:rsidR="00A7178E" w:rsidRPr="00A7178E" w:rsidRDefault="00A7178E">
            <w:r w:rsidRPr="00A7178E">
              <w:t>MDK Stalowa Wola</w:t>
            </w:r>
          </w:p>
        </w:tc>
        <w:tc>
          <w:tcPr>
            <w:tcW w:w="7580" w:type="dxa"/>
            <w:hideMark/>
          </w:tcPr>
          <w:p w14:paraId="311F3920" w14:textId="77777777" w:rsidR="00A7178E" w:rsidRPr="00A7178E" w:rsidRDefault="00A7178E">
            <w:r w:rsidRPr="00A7178E">
              <w:t>Modernizacja zabytkowego domu kultury w Stalowej Woli</w:t>
            </w:r>
          </w:p>
        </w:tc>
        <w:tc>
          <w:tcPr>
            <w:tcW w:w="2320" w:type="dxa"/>
            <w:hideMark/>
          </w:tcPr>
          <w:p w14:paraId="15DF5153" w14:textId="77777777" w:rsidR="00A7178E" w:rsidRPr="00A7178E" w:rsidRDefault="00A7178E">
            <w:r w:rsidRPr="00A7178E">
              <w:t>1.01.2023</w:t>
            </w:r>
          </w:p>
        </w:tc>
        <w:tc>
          <w:tcPr>
            <w:tcW w:w="2420" w:type="dxa"/>
            <w:hideMark/>
          </w:tcPr>
          <w:p w14:paraId="333FA8AE" w14:textId="77777777" w:rsidR="00A7178E" w:rsidRPr="00A7178E" w:rsidRDefault="00A7178E">
            <w:r w:rsidRPr="00A7178E">
              <w:t>31.12.2023</w:t>
            </w:r>
          </w:p>
        </w:tc>
        <w:tc>
          <w:tcPr>
            <w:tcW w:w="5120" w:type="dxa"/>
            <w:hideMark/>
          </w:tcPr>
          <w:p w14:paraId="2C36F8A6" w14:textId="77777777" w:rsidR="00A7178E" w:rsidRPr="00A7178E" w:rsidRDefault="00A7178E">
            <w:r w:rsidRPr="00A7178E">
              <w:t>Instalacja i modernizacja wyposażenia scenicznego wraz z opracowaniem dokumentacji i dostosowaniem do wymogów obiektu zabytkowego. Wyposażenie sceniczne, pierwsza duza scena, akustyka itd.</w:t>
            </w:r>
          </w:p>
        </w:tc>
        <w:tc>
          <w:tcPr>
            <w:tcW w:w="3340" w:type="dxa"/>
            <w:hideMark/>
          </w:tcPr>
          <w:p w14:paraId="53EDBF30" w14:textId="77777777" w:rsidR="00A7178E" w:rsidRPr="00A7178E" w:rsidRDefault="00A7178E">
            <w:r w:rsidRPr="00A7178E">
              <w:t>Grzegorz Drozd, Grzegozr Świder</w:t>
            </w:r>
          </w:p>
        </w:tc>
      </w:tr>
      <w:tr w:rsidR="00A7178E" w:rsidRPr="00A7178E" w14:paraId="5C91AB3F" w14:textId="77777777" w:rsidTr="00A7178E">
        <w:trPr>
          <w:trHeight w:val="864"/>
        </w:trPr>
        <w:tc>
          <w:tcPr>
            <w:tcW w:w="4960" w:type="dxa"/>
            <w:hideMark/>
          </w:tcPr>
          <w:p w14:paraId="56B83696" w14:textId="77777777" w:rsidR="00A7178E" w:rsidRPr="00A7178E" w:rsidRDefault="00A7178E">
            <w:r w:rsidRPr="00A7178E">
              <w:t>Pływalnia w Krakowie przy SP 144</w:t>
            </w:r>
          </w:p>
        </w:tc>
        <w:tc>
          <w:tcPr>
            <w:tcW w:w="7580" w:type="dxa"/>
            <w:hideMark/>
          </w:tcPr>
          <w:p w14:paraId="7412FB05" w14:textId="77777777" w:rsidR="00A7178E" w:rsidRPr="00A7178E" w:rsidRDefault="00A7178E">
            <w:r w:rsidRPr="00A7178E">
              <w:t xml:space="preserve">Budowa basenu przy szkole wraz z </w:t>
            </w:r>
            <w:r w:rsidRPr="00A7178E">
              <w:lastRenderedPageBreak/>
              <w:t>zastosowaniem systemu podnoszonego dna - pierwszy raz technologia podnoszonego dna (do potwierdzenia?)</w:t>
            </w:r>
          </w:p>
        </w:tc>
        <w:tc>
          <w:tcPr>
            <w:tcW w:w="2320" w:type="dxa"/>
            <w:hideMark/>
          </w:tcPr>
          <w:p w14:paraId="1734E98D" w14:textId="77777777" w:rsidR="00A7178E" w:rsidRPr="00A7178E" w:rsidRDefault="00A7178E">
            <w:r w:rsidRPr="00A7178E">
              <w:lastRenderedPageBreak/>
              <w:t>1.01.2023</w:t>
            </w:r>
          </w:p>
        </w:tc>
        <w:tc>
          <w:tcPr>
            <w:tcW w:w="2420" w:type="dxa"/>
            <w:hideMark/>
          </w:tcPr>
          <w:p w14:paraId="63F08E14" w14:textId="77777777" w:rsidR="00A7178E" w:rsidRPr="00A7178E" w:rsidRDefault="00A7178E">
            <w:r w:rsidRPr="00A7178E">
              <w:t>31.12.2023</w:t>
            </w:r>
          </w:p>
        </w:tc>
        <w:tc>
          <w:tcPr>
            <w:tcW w:w="5120" w:type="dxa"/>
            <w:hideMark/>
          </w:tcPr>
          <w:p w14:paraId="1E877686" w14:textId="77777777" w:rsidR="00A7178E" w:rsidRPr="00A7178E" w:rsidRDefault="00A7178E">
            <w:r w:rsidRPr="00A7178E">
              <w:t xml:space="preserve">Wybudowanie obiektu basenu i instalacja </w:t>
            </w:r>
            <w:r w:rsidRPr="00A7178E">
              <w:lastRenderedPageBreak/>
              <w:t xml:space="preserve">ruchomego dna umożliwiającego zwiększenie funkcjonalności obiektu </w:t>
            </w:r>
          </w:p>
        </w:tc>
        <w:tc>
          <w:tcPr>
            <w:tcW w:w="3340" w:type="dxa"/>
            <w:hideMark/>
          </w:tcPr>
          <w:p w14:paraId="4DDAC3AD" w14:textId="77777777" w:rsidR="00A7178E" w:rsidRPr="00A7178E" w:rsidRDefault="00A7178E">
            <w:r w:rsidRPr="00A7178E">
              <w:lastRenderedPageBreak/>
              <w:t>Ernest Buć</w:t>
            </w:r>
          </w:p>
        </w:tc>
      </w:tr>
      <w:tr w:rsidR="00A7178E" w:rsidRPr="00A7178E" w14:paraId="7BA0AFEC" w14:textId="77777777" w:rsidTr="00A7178E">
        <w:trPr>
          <w:trHeight w:val="720"/>
        </w:trPr>
        <w:tc>
          <w:tcPr>
            <w:tcW w:w="4960" w:type="dxa"/>
            <w:vMerge w:val="restart"/>
            <w:hideMark/>
          </w:tcPr>
          <w:p w14:paraId="5B638333" w14:textId="77777777" w:rsidR="00A7178E" w:rsidRPr="00A7178E" w:rsidRDefault="00A7178E">
            <w:r w:rsidRPr="00A7178E">
              <w:t>Basen w Gogolinie</w:t>
            </w:r>
          </w:p>
        </w:tc>
        <w:tc>
          <w:tcPr>
            <w:tcW w:w="7580" w:type="dxa"/>
            <w:vMerge w:val="restart"/>
            <w:hideMark/>
          </w:tcPr>
          <w:p w14:paraId="13AD2A46" w14:textId="77777777" w:rsidR="00A7178E" w:rsidRPr="00A7178E" w:rsidRDefault="00A7178E">
            <w:r w:rsidRPr="00A7178E">
              <w:t xml:space="preserve">Modernizacja basenu wraz z innowacyjnym sposobem rewitalizacji niecki basenowej. Wstawienie specjalnie przygotowanej niecki ze stali nierdzewnej w istniejącą wczesniej konstrukcję żelbetową - specjalistyczna firma austriacka, zaprojektowałą specjalistyczną obudowę, bardzo skomplikowany projekt, specjalne elementy. </w:t>
            </w:r>
          </w:p>
        </w:tc>
        <w:tc>
          <w:tcPr>
            <w:tcW w:w="2320" w:type="dxa"/>
            <w:hideMark/>
          </w:tcPr>
          <w:p w14:paraId="753B84BC" w14:textId="77777777" w:rsidR="00A7178E" w:rsidRPr="00A7178E" w:rsidRDefault="00A7178E">
            <w:r w:rsidRPr="00A7178E">
              <w:t>1.06.2024</w:t>
            </w:r>
          </w:p>
        </w:tc>
        <w:tc>
          <w:tcPr>
            <w:tcW w:w="2420" w:type="dxa"/>
            <w:hideMark/>
          </w:tcPr>
          <w:p w14:paraId="0760212D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0DE57F03" w14:textId="77777777" w:rsidR="00A7178E" w:rsidRPr="00A7178E" w:rsidRDefault="00A7178E">
            <w:r w:rsidRPr="00A7178E">
              <w:t>Modernizacja basenu w miejscowości Gogolin</w:t>
            </w:r>
          </w:p>
        </w:tc>
        <w:tc>
          <w:tcPr>
            <w:tcW w:w="3340" w:type="dxa"/>
            <w:vMerge w:val="restart"/>
            <w:hideMark/>
          </w:tcPr>
          <w:p w14:paraId="38464A64" w14:textId="77777777" w:rsidR="00A7178E" w:rsidRPr="00A7178E" w:rsidRDefault="00A7178E">
            <w:r w:rsidRPr="00A7178E">
              <w:t>Krzysztof Serafin, Piotr Wojciechowski</w:t>
            </w:r>
          </w:p>
        </w:tc>
      </w:tr>
      <w:tr w:rsidR="00A7178E" w:rsidRPr="00A7178E" w14:paraId="5550F7CD" w14:textId="77777777" w:rsidTr="00A7178E">
        <w:trPr>
          <w:trHeight w:val="720"/>
        </w:trPr>
        <w:tc>
          <w:tcPr>
            <w:tcW w:w="4960" w:type="dxa"/>
            <w:vMerge/>
            <w:hideMark/>
          </w:tcPr>
          <w:p w14:paraId="5E89E984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6BD065A9" w14:textId="77777777" w:rsidR="00A7178E" w:rsidRPr="00A7178E" w:rsidRDefault="00A7178E"/>
        </w:tc>
        <w:tc>
          <w:tcPr>
            <w:tcW w:w="2320" w:type="dxa"/>
            <w:hideMark/>
          </w:tcPr>
          <w:p w14:paraId="34D8F623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02676C5E" w14:textId="77777777" w:rsidR="00A7178E" w:rsidRPr="00A7178E" w:rsidRDefault="00A7178E">
            <w:r w:rsidRPr="00A7178E">
              <w:t>31.07.2025</w:t>
            </w:r>
          </w:p>
        </w:tc>
        <w:tc>
          <w:tcPr>
            <w:tcW w:w="5120" w:type="dxa"/>
            <w:vMerge/>
            <w:hideMark/>
          </w:tcPr>
          <w:p w14:paraId="54B508D8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4021373D" w14:textId="77777777" w:rsidR="00A7178E" w:rsidRPr="00A7178E" w:rsidRDefault="00A7178E"/>
        </w:tc>
      </w:tr>
      <w:tr w:rsidR="00A7178E" w:rsidRPr="00A7178E" w14:paraId="2570CBA3" w14:textId="77777777" w:rsidTr="00A7178E">
        <w:trPr>
          <w:trHeight w:val="1236"/>
        </w:trPr>
        <w:tc>
          <w:tcPr>
            <w:tcW w:w="4960" w:type="dxa"/>
            <w:vMerge w:val="restart"/>
            <w:hideMark/>
          </w:tcPr>
          <w:p w14:paraId="1E3F48BE" w14:textId="77777777" w:rsidR="00A7178E" w:rsidRPr="00A7178E" w:rsidRDefault="00A7178E">
            <w:r w:rsidRPr="00A7178E">
              <w:t>Przebudowa Centrum Kultury Śląskiej Grota w Świętochłowicach</w:t>
            </w:r>
          </w:p>
        </w:tc>
        <w:tc>
          <w:tcPr>
            <w:tcW w:w="7580" w:type="dxa"/>
            <w:vMerge w:val="restart"/>
            <w:hideMark/>
          </w:tcPr>
          <w:p w14:paraId="7CD66F9F" w14:textId="77777777" w:rsidR="00A7178E" w:rsidRPr="00A7178E" w:rsidRDefault="00A7178E">
            <w:r w:rsidRPr="00A7178E">
              <w:t xml:space="preserve">Kompleksowe wykonanie prac renowacyjnych na elewacji budynku zabytkowego polegającej na wymianie cegieł zniszczonych, uzupełnianiu ubytków oraz na patynowaniu </w:t>
            </w:r>
            <w:r w:rsidRPr="00A7178E">
              <w:lastRenderedPageBreak/>
              <w:t>powierzchni elewacji</w:t>
            </w:r>
          </w:p>
        </w:tc>
        <w:tc>
          <w:tcPr>
            <w:tcW w:w="2320" w:type="dxa"/>
            <w:hideMark/>
          </w:tcPr>
          <w:p w14:paraId="4985155B" w14:textId="77777777" w:rsidR="00A7178E" w:rsidRPr="00A7178E" w:rsidRDefault="00A7178E">
            <w:r w:rsidRPr="00A7178E">
              <w:lastRenderedPageBreak/>
              <w:t>1.11.2024</w:t>
            </w:r>
          </w:p>
        </w:tc>
        <w:tc>
          <w:tcPr>
            <w:tcW w:w="2420" w:type="dxa"/>
            <w:hideMark/>
          </w:tcPr>
          <w:p w14:paraId="119121CC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07CA4B81" w14:textId="77777777" w:rsidR="00A7178E" w:rsidRPr="00A7178E" w:rsidRDefault="00A7178E">
            <w:r w:rsidRPr="00A7178E">
              <w:t>Renowacja zniszczonej zabytkowej elewacji pod nadzorem konserwatora zabytków. Praca miała charakter rzemieślniczy, wymagała zastosowania specjalistycznyc</w:t>
            </w:r>
            <w:r w:rsidRPr="00A7178E">
              <w:lastRenderedPageBreak/>
              <w:t>h materiałów - konserwator zabytków już był, skupiaćsię na innych aspektach</w:t>
            </w:r>
          </w:p>
        </w:tc>
        <w:tc>
          <w:tcPr>
            <w:tcW w:w="3340" w:type="dxa"/>
            <w:vMerge w:val="restart"/>
            <w:hideMark/>
          </w:tcPr>
          <w:p w14:paraId="76BF56C5" w14:textId="77777777" w:rsidR="00A7178E" w:rsidRPr="00A7178E" w:rsidRDefault="00A7178E">
            <w:r w:rsidRPr="00A7178E">
              <w:lastRenderedPageBreak/>
              <w:t>Tomasz Kłek</w:t>
            </w:r>
          </w:p>
        </w:tc>
      </w:tr>
      <w:tr w:rsidR="00A7178E" w:rsidRPr="00A7178E" w14:paraId="7EC9A33A" w14:textId="77777777" w:rsidTr="00A7178E">
        <w:trPr>
          <w:trHeight w:val="1236"/>
        </w:trPr>
        <w:tc>
          <w:tcPr>
            <w:tcW w:w="4960" w:type="dxa"/>
            <w:vMerge/>
            <w:hideMark/>
          </w:tcPr>
          <w:p w14:paraId="734100A8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1FC32212" w14:textId="77777777" w:rsidR="00A7178E" w:rsidRPr="00A7178E" w:rsidRDefault="00A7178E"/>
        </w:tc>
        <w:tc>
          <w:tcPr>
            <w:tcW w:w="2320" w:type="dxa"/>
            <w:hideMark/>
          </w:tcPr>
          <w:p w14:paraId="1BFEDBE4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1B467B05" w14:textId="77777777" w:rsidR="00A7178E" w:rsidRPr="00A7178E" w:rsidRDefault="00A7178E">
            <w:r w:rsidRPr="00A7178E">
              <w:t>w toku (koszty do 31.08.2025)</w:t>
            </w:r>
          </w:p>
        </w:tc>
        <w:tc>
          <w:tcPr>
            <w:tcW w:w="5120" w:type="dxa"/>
            <w:vMerge/>
            <w:hideMark/>
          </w:tcPr>
          <w:p w14:paraId="79EA2357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265AA71C" w14:textId="77777777" w:rsidR="00A7178E" w:rsidRPr="00A7178E" w:rsidRDefault="00A7178E"/>
        </w:tc>
      </w:tr>
      <w:tr w:rsidR="00A7178E" w:rsidRPr="00A7178E" w14:paraId="13619988" w14:textId="77777777" w:rsidTr="00A7178E">
        <w:trPr>
          <w:trHeight w:val="1236"/>
        </w:trPr>
        <w:tc>
          <w:tcPr>
            <w:tcW w:w="4960" w:type="dxa"/>
            <w:vMerge w:val="restart"/>
            <w:hideMark/>
          </w:tcPr>
          <w:p w14:paraId="1887E1E8" w14:textId="77777777" w:rsidR="00A7178E" w:rsidRPr="00A7178E" w:rsidRDefault="00A7178E">
            <w:r w:rsidRPr="00A7178E">
              <w:t>Przebudowa Centrum Kultury Śląskiej Grota w Świętochłowicach</w:t>
            </w:r>
          </w:p>
        </w:tc>
        <w:tc>
          <w:tcPr>
            <w:tcW w:w="7580" w:type="dxa"/>
            <w:vMerge w:val="restart"/>
            <w:hideMark/>
          </w:tcPr>
          <w:p w14:paraId="2FF2423F" w14:textId="77777777" w:rsidR="00A7178E" w:rsidRPr="00A7178E" w:rsidRDefault="00A7178E">
            <w:r w:rsidRPr="00A7178E">
              <w:t>Zabezpieczenie istniejących uszkodzonych fundamentów poprzez ich odkopanie, odkrycie niezinwentaryzowanych ściągów stalowych, wykonanie nowych ściągów stalowych i zabetonowanie nowych ław fundamentowych</w:t>
            </w:r>
          </w:p>
        </w:tc>
        <w:tc>
          <w:tcPr>
            <w:tcW w:w="2320" w:type="dxa"/>
            <w:hideMark/>
          </w:tcPr>
          <w:p w14:paraId="7BE430DE" w14:textId="77777777" w:rsidR="00A7178E" w:rsidRPr="00A7178E" w:rsidRDefault="00A7178E">
            <w:r w:rsidRPr="00A7178E">
              <w:t>1.09.2024</w:t>
            </w:r>
          </w:p>
        </w:tc>
        <w:tc>
          <w:tcPr>
            <w:tcW w:w="2420" w:type="dxa"/>
            <w:hideMark/>
          </w:tcPr>
          <w:p w14:paraId="7C33A783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64AE37F6" w14:textId="77777777" w:rsidR="00A7178E" w:rsidRPr="00A7178E" w:rsidRDefault="00A7178E">
            <w:r w:rsidRPr="00A7178E">
              <w:t>Stabilizacja budynku poprzez zabezpieczenie uszkodzonych fundamentów</w:t>
            </w:r>
          </w:p>
        </w:tc>
        <w:tc>
          <w:tcPr>
            <w:tcW w:w="3340" w:type="dxa"/>
            <w:hideMark/>
          </w:tcPr>
          <w:p w14:paraId="0AA5BD73" w14:textId="77777777" w:rsidR="00A7178E" w:rsidRPr="00A7178E" w:rsidRDefault="00A7178E">
            <w:r w:rsidRPr="00A7178E">
              <w:t>Tomasz Queck - co było nietypowe, odkopanie fundamentów, tak starych fundamentów, zastosowano specjalistyczne wzmocnienia</w:t>
            </w:r>
          </w:p>
        </w:tc>
      </w:tr>
      <w:tr w:rsidR="00A7178E" w:rsidRPr="00A7178E" w14:paraId="1478356F" w14:textId="77777777" w:rsidTr="00A7178E">
        <w:trPr>
          <w:trHeight w:val="1236"/>
        </w:trPr>
        <w:tc>
          <w:tcPr>
            <w:tcW w:w="4960" w:type="dxa"/>
            <w:vMerge/>
            <w:hideMark/>
          </w:tcPr>
          <w:p w14:paraId="224BA517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4B091D0D" w14:textId="77777777" w:rsidR="00A7178E" w:rsidRPr="00A7178E" w:rsidRDefault="00A7178E"/>
        </w:tc>
        <w:tc>
          <w:tcPr>
            <w:tcW w:w="2320" w:type="dxa"/>
            <w:hideMark/>
          </w:tcPr>
          <w:p w14:paraId="37AC5051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68921009" w14:textId="77777777" w:rsidR="00A7178E" w:rsidRPr="00A7178E" w:rsidRDefault="00A7178E">
            <w:r w:rsidRPr="00A7178E">
              <w:t>30.06.2025</w:t>
            </w:r>
          </w:p>
        </w:tc>
        <w:tc>
          <w:tcPr>
            <w:tcW w:w="5120" w:type="dxa"/>
            <w:vMerge/>
            <w:hideMark/>
          </w:tcPr>
          <w:p w14:paraId="467E1697" w14:textId="77777777" w:rsidR="00A7178E" w:rsidRPr="00A7178E" w:rsidRDefault="00A7178E"/>
        </w:tc>
        <w:tc>
          <w:tcPr>
            <w:tcW w:w="3340" w:type="dxa"/>
            <w:hideMark/>
          </w:tcPr>
          <w:p w14:paraId="6E357937" w14:textId="77777777" w:rsidR="00A7178E" w:rsidRPr="00A7178E" w:rsidRDefault="00A7178E">
            <w:r w:rsidRPr="00A7178E">
              <w:t> </w:t>
            </w:r>
          </w:p>
        </w:tc>
      </w:tr>
      <w:tr w:rsidR="00A7178E" w:rsidRPr="00A7178E" w14:paraId="0502E51D" w14:textId="77777777" w:rsidTr="00A7178E">
        <w:trPr>
          <w:trHeight w:val="576"/>
        </w:trPr>
        <w:tc>
          <w:tcPr>
            <w:tcW w:w="4960" w:type="dxa"/>
            <w:hideMark/>
          </w:tcPr>
          <w:p w14:paraId="62A69FF0" w14:textId="77777777" w:rsidR="00A7178E" w:rsidRPr="00A7178E" w:rsidRDefault="00A7178E">
            <w:r w:rsidRPr="00A7178E">
              <w:t>Przebudowa Centrum Kultury Śląskiej Grota w Świętochłowicach</w:t>
            </w:r>
          </w:p>
        </w:tc>
        <w:tc>
          <w:tcPr>
            <w:tcW w:w="7580" w:type="dxa"/>
            <w:hideMark/>
          </w:tcPr>
          <w:p w14:paraId="2D52B85E" w14:textId="77777777" w:rsidR="00A7178E" w:rsidRPr="00A7178E" w:rsidRDefault="00A7178E">
            <w:r w:rsidRPr="00A7178E">
              <w:t>Kompleksowe wykonanie prac konserwatorskich i remontowych widowni (renowacja sufitu ścian, malowanie ,sztukateria , elementy dekoracyjne</w:t>
            </w:r>
          </w:p>
        </w:tc>
        <w:tc>
          <w:tcPr>
            <w:tcW w:w="2320" w:type="dxa"/>
            <w:hideMark/>
          </w:tcPr>
          <w:p w14:paraId="5977C37E" w14:textId="77777777" w:rsidR="00A7178E" w:rsidRPr="00A7178E" w:rsidRDefault="00A7178E">
            <w:r w:rsidRPr="00A7178E">
              <w:t>1.08.2025</w:t>
            </w:r>
          </w:p>
        </w:tc>
        <w:tc>
          <w:tcPr>
            <w:tcW w:w="2420" w:type="dxa"/>
            <w:hideMark/>
          </w:tcPr>
          <w:p w14:paraId="62938E57" w14:textId="77777777" w:rsidR="00A7178E" w:rsidRPr="00A7178E" w:rsidRDefault="00A7178E">
            <w:r w:rsidRPr="00A7178E">
              <w:t>w toku (koszty do 31.08.2025)</w:t>
            </w:r>
          </w:p>
        </w:tc>
        <w:tc>
          <w:tcPr>
            <w:tcW w:w="5120" w:type="dxa"/>
            <w:hideMark/>
          </w:tcPr>
          <w:p w14:paraId="51C88A14" w14:textId="77777777" w:rsidR="00A7178E" w:rsidRPr="00A7178E" w:rsidRDefault="00A7178E">
            <w:r w:rsidRPr="00A7178E">
              <w:t>Renowacja widowni</w:t>
            </w:r>
          </w:p>
        </w:tc>
        <w:tc>
          <w:tcPr>
            <w:tcW w:w="3340" w:type="dxa"/>
            <w:hideMark/>
          </w:tcPr>
          <w:p w14:paraId="1565FF61" w14:textId="77777777" w:rsidR="00A7178E" w:rsidRPr="00A7178E" w:rsidRDefault="00A7178E">
            <w:r w:rsidRPr="00A7178E">
              <w:t>Tomasz Queck, Marcin Oświeciński - omówić ten aspekt</w:t>
            </w:r>
          </w:p>
        </w:tc>
      </w:tr>
      <w:tr w:rsidR="00A7178E" w:rsidRPr="00A7178E" w14:paraId="6D1EA2F4" w14:textId="77777777" w:rsidTr="00A7178E">
        <w:trPr>
          <w:trHeight w:val="576"/>
        </w:trPr>
        <w:tc>
          <w:tcPr>
            <w:tcW w:w="4960" w:type="dxa"/>
            <w:hideMark/>
          </w:tcPr>
          <w:p w14:paraId="5B1C37D7" w14:textId="77777777" w:rsidR="00A7178E" w:rsidRPr="00A7178E" w:rsidRDefault="00A7178E">
            <w:r w:rsidRPr="00A7178E">
              <w:t>Budowa basenu Clepardia w Krakowie</w:t>
            </w:r>
          </w:p>
        </w:tc>
        <w:tc>
          <w:tcPr>
            <w:tcW w:w="7580" w:type="dxa"/>
            <w:hideMark/>
          </w:tcPr>
          <w:p w14:paraId="649716AF" w14:textId="77777777" w:rsidR="00A7178E" w:rsidRPr="00A7178E" w:rsidRDefault="00A7178E">
            <w:r w:rsidRPr="00A7178E">
              <w:t xml:space="preserve">Obudowa wykopu w technologii ścian z grodzic stalowych - czy pierwsze grodzice stalowe (pierwszy raz w </w:t>
            </w:r>
            <w:r w:rsidRPr="00A7178E">
              <w:lastRenderedPageBreak/>
              <w:t>oddziale, ale do zweryfikowania)</w:t>
            </w:r>
          </w:p>
        </w:tc>
        <w:tc>
          <w:tcPr>
            <w:tcW w:w="2320" w:type="dxa"/>
            <w:hideMark/>
          </w:tcPr>
          <w:p w14:paraId="134E20C7" w14:textId="77777777" w:rsidR="00A7178E" w:rsidRPr="00A7178E" w:rsidRDefault="00A7178E">
            <w:r w:rsidRPr="00A7178E">
              <w:lastRenderedPageBreak/>
              <w:t>1.11.2024</w:t>
            </w:r>
          </w:p>
        </w:tc>
        <w:tc>
          <w:tcPr>
            <w:tcW w:w="2420" w:type="dxa"/>
            <w:hideMark/>
          </w:tcPr>
          <w:p w14:paraId="374C26AB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hideMark/>
          </w:tcPr>
          <w:p w14:paraId="7F7446AF" w14:textId="77777777" w:rsidR="00A7178E" w:rsidRPr="00A7178E" w:rsidRDefault="00A7178E">
            <w:r w:rsidRPr="00A7178E">
              <w:t>Zabezpieczenie wykopu przed napływem wód gruntowych oraz przed osówaniem gruntu</w:t>
            </w:r>
          </w:p>
        </w:tc>
        <w:tc>
          <w:tcPr>
            <w:tcW w:w="3340" w:type="dxa"/>
            <w:hideMark/>
          </w:tcPr>
          <w:p w14:paraId="2AC89C3D" w14:textId="77777777" w:rsidR="00A7178E" w:rsidRPr="00A7178E" w:rsidRDefault="00A7178E">
            <w:r w:rsidRPr="00A7178E">
              <w:t>Maksymilian Chudecki</w:t>
            </w:r>
          </w:p>
        </w:tc>
      </w:tr>
      <w:tr w:rsidR="00A7178E" w:rsidRPr="00A7178E" w14:paraId="3AC1410A" w14:textId="77777777" w:rsidTr="00A7178E">
        <w:trPr>
          <w:trHeight w:val="576"/>
        </w:trPr>
        <w:tc>
          <w:tcPr>
            <w:tcW w:w="4960" w:type="dxa"/>
            <w:hideMark/>
          </w:tcPr>
          <w:p w14:paraId="4B5E5FD4" w14:textId="77777777" w:rsidR="00A7178E" w:rsidRPr="00A7178E" w:rsidRDefault="00A7178E">
            <w:r w:rsidRPr="00A7178E">
              <w:t>Zespół Szkół Specjalnych przy ulicy Dygasińskiego w Krakowie</w:t>
            </w:r>
          </w:p>
        </w:tc>
        <w:tc>
          <w:tcPr>
            <w:tcW w:w="7580" w:type="dxa"/>
            <w:hideMark/>
          </w:tcPr>
          <w:p w14:paraId="7E8F2526" w14:textId="77777777" w:rsidR="00A7178E" w:rsidRPr="00A7178E" w:rsidRDefault="00A7178E">
            <w:r w:rsidRPr="00A7178E">
              <w:t>Wykonanie podbić fundamentów w technologii "jet-grouting" istniejącego budynku zespołu szkół</w:t>
            </w:r>
          </w:p>
        </w:tc>
        <w:tc>
          <w:tcPr>
            <w:tcW w:w="2320" w:type="dxa"/>
            <w:hideMark/>
          </w:tcPr>
          <w:p w14:paraId="54911A8A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5DB40429" w14:textId="77777777" w:rsidR="00A7178E" w:rsidRPr="00A7178E" w:rsidRDefault="00A7178E">
            <w:r w:rsidRPr="00A7178E">
              <w:t>28.02.2025</w:t>
            </w:r>
          </w:p>
        </w:tc>
        <w:tc>
          <w:tcPr>
            <w:tcW w:w="5120" w:type="dxa"/>
            <w:hideMark/>
          </w:tcPr>
          <w:p w14:paraId="5E10858A" w14:textId="77777777" w:rsidR="00A7178E" w:rsidRPr="00A7178E" w:rsidRDefault="00A7178E">
            <w:r w:rsidRPr="00A7178E">
              <w:t>Zabezpieczenie istniejących fundamentów w celu nadbudowy istniejącego budynku</w:t>
            </w:r>
          </w:p>
        </w:tc>
        <w:tc>
          <w:tcPr>
            <w:tcW w:w="3340" w:type="dxa"/>
            <w:hideMark/>
          </w:tcPr>
          <w:p w14:paraId="3ADFE782" w14:textId="77777777" w:rsidR="00A7178E" w:rsidRPr="00A7178E" w:rsidRDefault="00A7178E">
            <w:r w:rsidRPr="00A7178E">
              <w:t>Karol Paśniewski</w:t>
            </w:r>
          </w:p>
        </w:tc>
      </w:tr>
      <w:tr w:rsidR="00A7178E" w:rsidRPr="00A7178E" w14:paraId="5FDB75CD" w14:textId="77777777" w:rsidTr="00A7178E">
        <w:trPr>
          <w:trHeight w:val="576"/>
        </w:trPr>
        <w:tc>
          <w:tcPr>
            <w:tcW w:w="4960" w:type="dxa"/>
            <w:hideMark/>
          </w:tcPr>
          <w:p w14:paraId="22E8FC2B" w14:textId="77777777" w:rsidR="00A7178E" w:rsidRPr="00A7178E" w:rsidRDefault="00A7178E">
            <w:r w:rsidRPr="00A7178E">
              <w:t>Zespół Szkół Specjalnych przy ulicy Dygasińskiego w Krakowie</w:t>
            </w:r>
          </w:p>
        </w:tc>
        <w:tc>
          <w:tcPr>
            <w:tcW w:w="7580" w:type="dxa"/>
            <w:hideMark/>
          </w:tcPr>
          <w:p w14:paraId="5F1EC7CC" w14:textId="77777777" w:rsidR="00A7178E" w:rsidRPr="00A7178E" w:rsidRDefault="00A7178E">
            <w:r w:rsidRPr="00A7178E">
              <w:t>Wykonanie pionowej przesłony przeciwfiltracyjnej z kolumn DSM oraz poziomej przesłony przeciwfiltracyjnej z kolumn "jet-grouting"</w:t>
            </w:r>
          </w:p>
        </w:tc>
        <w:tc>
          <w:tcPr>
            <w:tcW w:w="2320" w:type="dxa"/>
            <w:hideMark/>
          </w:tcPr>
          <w:p w14:paraId="3AE3D692" w14:textId="77777777" w:rsidR="00A7178E" w:rsidRPr="00A7178E" w:rsidRDefault="00A7178E">
            <w:r w:rsidRPr="00A7178E">
              <w:t>1.06.2025</w:t>
            </w:r>
          </w:p>
        </w:tc>
        <w:tc>
          <w:tcPr>
            <w:tcW w:w="2420" w:type="dxa"/>
            <w:hideMark/>
          </w:tcPr>
          <w:p w14:paraId="51AB635F" w14:textId="77777777" w:rsidR="00A7178E" w:rsidRPr="00A7178E" w:rsidRDefault="00A7178E">
            <w:r w:rsidRPr="00A7178E">
              <w:t>30.09.2025 (koszty do 31.08.2025)</w:t>
            </w:r>
          </w:p>
        </w:tc>
        <w:tc>
          <w:tcPr>
            <w:tcW w:w="5120" w:type="dxa"/>
            <w:hideMark/>
          </w:tcPr>
          <w:p w14:paraId="37102687" w14:textId="77777777" w:rsidR="00A7178E" w:rsidRPr="00A7178E" w:rsidRDefault="00A7178E">
            <w:r w:rsidRPr="00A7178E">
              <w:t>Zabezpieczenie wykopu przed napływem wód gruntowych oraz przed osówaniem gruntu</w:t>
            </w:r>
          </w:p>
        </w:tc>
        <w:tc>
          <w:tcPr>
            <w:tcW w:w="3340" w:type="dxa"/>
            <w:hideMark/>
          </w:tcPr>
          <w:p w14:paraId="01A2DBEB" w14:textId="77777777" w:rsidR="00A7178E" w:rsidRPr="00A7178E" w:rsidRDefault="00A7178E">
            <w:r w:rsidRPr="00A7178E">
              <w:t>Karol Paśniewski, Mariola Moskal</w:t>
            </w:r>
          </w:p>
        </w:tc>
      </w:tr>
      <w:tr w:rsidR="00A7178E" w:rsidRPr="00A7178E" w14:paraId="67CD16BD" w14:textId="77777777" w:rsidTr="00A7178E">
        <w:trPr>
          <w:trHeight w:val="600"/>
        </w:trPr>
        <w:tc>
          <w:tcPr>
            <w:tcW w:w="4960" w:type="dxa"/>
            <w:vMerge w:val="restart"/>
            <w:hideMark/>
          </w:tcPr>
          <w:p w14:paraId="0143127E" w14:textId="77777777" w:rsidR="00A7178E" w:rsidRPr="00A7178E" w:rsidRDefault="00A7178E">
            <w:r w:rsidRPr="00A7178E">
              <w:t>PKP Łuków</w:t>
            </w:r>
          </w:p>
        </w:tc>
        <w:tc>
          <w:tcPr>
            <w:tcW w:w="7580" w:type="dxa"/>
            <w:vMerge w:val="restart"/>
            <w:hideMark/>
          </w:tcPr>
          <w:p w14:paraId="052922A0" w14:textId="77777777" w:rsidR="00A7178E" w:rsidRPr="00A7178E" w:rsidRDefault="00A7178E">
            <w:r w:rsidRPr="00A7178E">
              <w:t>Wykonanie ronowacji zabytkowej elewacji dworcja. - pierwszy zabytkowy dworzec (do potwierdzenia)</w:t>
            </w:r>
          </w:p>
        </w:tc>
        <w:tc>
          <w:tcPr>
            <w:tcW w:w="2320" w:type="dxa"/>
            <w:hideMark/>
          </w:tcPr>
          <w:p w14:paraId="1622061B" w14:textId="77777777" w:rsidR="00A7178E" w:rsidRPr="00A7178E" w:rsidRDefault="00A7178E">
            <w:r w:rsidRPr="00A7178E">
              <w:t>1.10.2024</w:t>
            </w:r>
          </w:p>
        </w:tc>
        <w:tc>
          <w:tcPr>
            <w:tcW w:w="2420" w:type="dxa"/>
            <w:hideMark/>
          </w:tcPr>
          <w:p w14:paraId="3250FEB4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6847FF22" w14:textId="77777777" w:rsidR="00A7178E" w:rsidRPr="00A7178E" w:rsidRDefault="00A7178E">
            <w:r w:rsidRPr="00A7178E">
              <w:t>Zdjecie formy z istniejących maszkaronów i wykonanie odlewó gispowych.Oddtworzenie i reprofilowanie gzymsów.Odtworzenie kapiteli.Odtworzenie boniowania.</w:t>
            </w:r>
          </w:p>
        </w:tc>
        <w:tc>
          <w:tcPr>
            <w:tcW w:w="3340" w:type="dxa"/>
            <w:vMerge w:val="restart"/>
            <w:hideMark/>
          </w:tcPr>
          <w:p w14:paraId="2D13B32A" w14:textId="77777777" w:rsidR="00A7178E" w:rsidRPr="00A7178E" w:rsidRDefault="00A7178E">
            <w:r w:rsidRPr="00A7178E">
              <w:t>Jacek Głowala, Artur Sutryk,Tomasz Zawadzki.</w:t>
            </w:r>
          </w:p>
        </w:tc>
      </w:tr>
      <w:tr w:rsidR="00A7178E" w:rsidRPr="00A7178E" w14:paraId="30E136BF" w14:textId="77777777" w:rsidTr="00A7178E">
        <w:trPr>
          <w:trHeight w:val="600"/>
        </w:trPr>
        <w:tc>
          <w:tcPr>
            <w:tcW w:w="4960" w:type="dxa"/>
            <w:vMerge/>
            <w:hideMark/>
          </w:tcPr>
          <w:p w14:paraId="41EE519D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6EBDBEA9" w14:textId="77777777" w:rsidR="00A7178E" w:rsidRPr="00A7178E" w:rsidRDefault="00A7178E"/>
        </w:tc>
        <w:tc>
          <w:tcPr>
            <w:tcW w:w="2320" w:type="dxa"/>
            <w:hideMark/>
          </w:tcPr>
          <w:p w14:paraId="0048564E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72239A04" w14:textId="77777777" w:rsidR="00A7178E" w:rsidRPr="00A7178E" w:rsidRDefault="00A7178E">
            <w:r w:rsidRPr="00A7178E">
              <w:t>31.08.2026 (koszty do 31.08.2025)</w:t>
            </w:r>
          </w:p>
        </w:tc>
        <w:tc>
          <w:tcPr>
            <w:tcW w:w="5120" w:type="dxa"/>
            <w:vMerge/>
            <w:hideMark/>
          </w:tcPr>
          <w:p w14:paraId="5AD887AF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3FDA32F2" w14:textId="77777777" w:rsidR="00A7178E" w:rsidRPr="00A7178E" w:rsidRDefault="00A7178E"/>
        </w:tc>
      </w:tr>
      <w:tr w:rsidR="00A7178E" w:rsidRPr="00A7178E" w14:paraId="1C2949B2" w14:textId="77777777" w:rsidTr="00A7178E">
        <w:trPr>
          <w:trHeight w:val="600"/>
        </w:trPr>
        <w:tc>
          <w:tcPr>
            <w:tcW w:w="4960" w:type="dxa"/>
            <w:vMerge w:val="restart"/>
            <w:hideMark/>
          </w:tcPr>
          <w:p w14:paraId="4AFE0624" w14:textId="77777777" w:rsidR="00A7178E" w:rsidRPr="00A7178E" w:rsidRDefault="00A7178E">
            <w:r w:rsidRPr="00A7178E">
              <w:t>PKP Łuków</w:t>
            </w:r>
          </w:p>
        </w:tc>
        <w:tc>
          <w:tcPr>
            <w:tcW w:w="7580" w:type="dxa"/>
            <w:vMerge w:val="restart"/>
            <w:hideMark/>
          </w:tcPr>
          <w:p w14:paraId="0E3E7B3B" w14:textId="77777777" w:rsidR="00A7178E" w:rsidRPr="00A7178E" w:rsidRDefault="00A7178E">
            <w:r w:rsidRPr="00A7178E">
              <w:t>Wykoanie kostrukcji stalowej do podwieszenia więźby dachowej</w:t>
            </w:r>
          </w:p>
        </w:tc>
        <w:tc>
          <w:tcPr>
            <w:tcW w:w="2320" w:type="dxa"/>
            <w:hideMark/>
          </w:tcPr>
          <w:p w14:paraId="0E0A4C58" w14:textId="77777777" w:rsidR="00A7178E" w:rsidRPr="00A7178E" w:rsidRDefault="00A7178E">
            <w:r w:rsidRPr="00A7178E">
              <w:t>1.10.2024</w:t>
            </w:r>
          </w:p>
        </w:tc>
        <w:tc>
          <w:tcPr>
            <w:tcW w:w="2420" w:type="dxa"/>
            <w:hideMark/>
          </w:tcPr>
          <w:p w14:paraId="3C1F9181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221DCAEC" w14:textId="77777777" w:rsidR="00A7178E" w:rsidRPr="00A7178E" w:rsidRDefault="00A7178E">
            <w:r w:rsidRPr="00A7178E">
              <w:t>Kompleksowe wykonanie konstrukcji stalowej wraz z pomostami serwisowymi i podkonstrukcją do podwieszenia technologii sceny i zabytkowej więźby dachowej</w:t>
            </w:r>
          </w:p>
        </w:tc>
        <w:tc>
          <w:tcPr>
            <w:tcW w:w="3340" w:type="dxa"/>
            <w:vMerge w:val="restart"/>
            <w:hideMark/>
          </w:tcPr>
          <w:p w14:paraId="6BFE7707" w14:textId="77777777" w:rsidR="00A7178E" w:rsidRPr="00A7178E" w:rsidRDefault="00A7178E">
            <w:r w:rsidRPr="00A7178E">
              <w:t>Jacek Głowala, Artur Sutryk,Tomasz Zawadzki.</w:t>
            </w:r>
          </w:p>
        </w:tc>
      </w:tr>
      <w:tr w:rsidR="00A7178E" w:rsidRPr="00A7178E" w14:paraId="54302502" w14:textId="77777777" w:rsidTr="00A7178E">
        <w:trPr>
          <w:trHeight w:val="600"/>
        </w:trPr>
        <w:tc>
          <w:tcPr>
            <w:tcW w:w="4960" w:type="dxa"/>
            <w:vMerge/>
            <w:hideMark/>
          </w:tcPr>
          <w:p w14:paraId="76FCF8C5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61E085DD" w14:textId="77777777" w:rsidR="00A7178E" w:rsidRPr="00A7178E" w:rsidRDefault="00A7178E"/>
        </w:tc>
        <w:tc>
          <w:tcPr>
            <w:tcW w:w="2320" w:type="dxa"/>
            <w:hideMark/>
          </w:tcPr>
          <w:p w14:paraId="7D7C697D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28E7EA6E" w14:textId="77777777" w:rsidR="00A7178E" w:rsidRPr="00A7178E" w:rsidRDefault="00A7178E">
            <w:r w:rsidRPr="00A7178E">
              <w:t>31.08.2026 (koszty do 31.08.2025)</w:t>
            </w:r>
          </w:p>
        </w:tc>
        <w:tc>
          <w:tcPr>
            <w:tcW w:w="5120" w:type="dxa"/>
            <w:vMerge/>
            <w:hideMark/>
          </w:tcPr>
          <w:p w14:paraId="641947EA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38E8C090" w14:textId="77777777" w:rsidR="00A7178E" w:rsidRPr="00A7178E" w:rsidRDefault="00A7178E"/>
        </w:tc>
      </w:tr>
      <w:tr w:rsidR="00A7178E" w:rsidRPr="00A7178E" w14:paraId="1B7000E1" w14:textId="77777777" w:rsidTr="00A7178E">
        <w:trPr>
          <w:trHeight w:val="600"/>
        </w:trPr>
        <w:tc>
          <w:tcPr>
            <w:tcW w:w="4960" w:type="dxa"/>
            <w:vMerge w:val="restart"/>
            <w:hideMark/>
          </w:tcPr>
          <w:p w14:paraId="5608AF9E" w14:textId="77777777" w:rsidR="00A7178E" w:rsidRPr="00A7178E" w:rsidRDefault="00A7178E">
            <w:r w:rsidRPr="00A7178E">
              <w:t>PKP Łuków</w:t>
            </w:r>
          </w:p>
        </w:tc>
        <w:tc>
          <w:tcPr>
            <w:tcW w:w="7580" w:type="dxa"/>
            <w:vMerge w:val="restart"/>
            <w:hideMark/>
          </w:tcPr>
          <w:p w14:paraId="26461DD6" w14:textId="77777777" w:rsidR="00A7178E" w:rsidRPr="00A7178E" w:rsidRDefault="00A7178E">
            <w:r w:rsidRPr="00A7178E">
              <w:t xml:space="preserve">Wykoanie obróbek </w:t>
            </w:r>
            <w:r w:rsidRPr="00A7178E">
              <w:lastRenderedPageBreak/>
              <w:t>blacharskich z miedzi</w:t>
            </w:r>
          </w:p>
        </w:tc>
        <w:tc>
          <w:tcPr>
            <w:tcW w:w="2320" w:type="dxa"/>
            <w:hideMark/>
          </w:tcPr>
          <w:p w14:paraId="6AF3619F" w14:textId="77777777" w:rsidR="00A7178E" w:rsidRPr="00A7178E" w:rsidRDefault="00A7178E">
            <w:r w:rsidRPr="00A7178E">
              <w:lastRenderedPageBreak/>
              <w:t>1.10.2024</w:t>
            </w:r>
          </w:p>
        </w:tc>
        <w:tc>
          <w:tcPr>
            <w:tcW w:w="2420" w:type="dxa"/>
            <w:hideMark/>
          </w:tcPr>
          <w:p w14:paraId="15F50A86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74A17099" w14:textId="77777777" w:rsidR="00A7178E" w:rsidRPr="00A7178E" w:rsidRDefault="00A7178E">
            <w:r w:rsidRPr="00A7178E">
              <w:t xml:space="preserve">Odtworzenie metodą </w:t>
            </w:r>
            <w:r w:rsidRPr="00A7178E">
              <w:lastRenderedPageBreak/>
              <w:t>rzemieślniczą ubytków w poszyciu dachowym z miedzi oraz wykoanie nowych elementów nawiązujących do charakteru dworca.</w:t>
            </w:r>
          </w:p>
        </w:tc>
        <w:tc>
          <w:tcPr>
            <w:tcW w:w="3340" w:type="dxa"/>
            <w:vMerge w:val="restart"/>
            <w:hideMark/>
          </w:tcPr>
          <w:p w14:paraId="70698714" w14:textId="77777777" w:rsidR="00A7178E" w:rsidRPr="00A7178E" w:rsidRDefault="00A7178E">
            <w:r w:rsidRPr="00A7178E">
              <w:lastRenderedPageBreak/>
              <w:t xml:space="preserve">Jacek Głowala, </w:t>
            </w:r>
            <w:r w:rsidRPr="00A7178E">
              <w:lastRenderedPageBreak/>
              <w:t>Artur Sutryk,Tomasz Zawadzki.</w:t>
            </w:r>
          </w:p>
        </w:tc>
      </w:tr>
      <w:tr w:rsidR="00A7178E" w:rsidRPr="00A7178E" w14:paraId="149A5B66" w14:textId="77777777" w:rsidTr="00A7178E">
        <w:trPr>
          <w:trHeight w:val="600"/>
        </w:trPr>
        <w:tc>
          <w:tcPr>
            <w:tcW w:w="4960" w:type="dxa"/>
            <w:vMerge/>
            <w:hideMark/>
          </w:tcPr>
          <w:p w14:paraId="32DE7FE5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1CDD4AF6" w14:textId="77777777" w:rsidR="00A7178E" w:rsidRPr="00A7178E" w:rsidRDefault="00A7178E"/>
        </w:tc>
        <w:tc>
          <w:tcPr>
            <w:tcW w:w="2320" w:type="dxa"/>
            <w:hideMark/>
          </w:tcPr>
          <w:p w14:paraId="70917FE1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18E3C3A4" w14:textId="77777777" w:rsidR="00A7178E" w:rsidRPr="00A7178E" w:rsidRDefault="00A7178E">
            <w:r w:rsidRPr="00A7178E">
              <w:t>31.08.2026 (koszty do 31.08.2025)</w:t>
            </w:r>
          </w:p>
        </w:tc>
        <w:tc>
          <w:tcPr>
            <w:tcW w:w="5120" w:type="dxa"/>
            <w:vMerge/>
            <w:hideMark/>
          </w:tcPr>
          <w:p w14:paraId="74D52971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30A3BD1A" w14:textId="77777777" w:rsidR="00A7178E" w:rsidRPr="00A7178E" w:rsidRDefault="00A7178E"/>
        </w:tc>
      </w:tr>
      <w:tr w:rsidR="00A7178E" w:rsidRPr="00A7178E" w14:paraId="52032ABF" w14:textId="77777777" w:rsidTr="00A7178E">
        <w:trPr>
          <w:trHeight w:val="600"/>
        </w:trPr>
        <w:tc>
          <w:tcPr>
            <w:tcW w:w="4960" w:type="dxa"/>
            <w:vMerge w:val="restart"/>
            <w:hideMark/>
          </w:tcPr>
          <w:p w14:paraId="00B12071" w14:textId="77777777" w:rsidR="00A7178E" w:rsidRPr="00A7178E" w:rsidRDefault="00A7178E">
            <w:r w:rsidRPr="00A7178E">
              <w:t>PKP Łuków</w:t>
            </w:r>
          </w:p>
        </w:tc>
        <w:tc>
          <w:tcPr>
            <w:tcW w:w="7580" w:type="dxa"/>
            <w:vMerge w:val="restart"/>
            <w:hideMark/>
          </w:tcPr>
          <w:p w14:paraId="26362E00" w14:textId="77777777" w:rsidR="00A7178E" w:rsidRPr="00A7178E" w:rsidRDefault="00A7178E">
            <w:r w:rsidRPr="00A7178E">
              <w:t>Wykoanie atrap kominów na dachu dworca</w:t>
            </w:r>
          </w:p>
        </w:tc>
        <w:tc>
          <w:tcPr>
            <w:tcW w:w="2320" w:type="dxa"/>
            <w:hideMark/>
          </w:tcPr>
          <w:p w14:paraId="078F6A28" w14:textId="77777777" w:rsidR="00A7178E" w:rsidRPr="00A7178E" w:rsidRDefault="00A7178E">
            <w:r w:rsidRPr="00A7178E">
              <w:t>1.10.2024</w:t>
            </w:r>
          </w:p>
        </w:tc>
        <w:tc>
          <w:tcPr>
            <w:tcW w:w="2420" w:type="dxa"/>
            <w:hideMark/>
          </w:tcPr>
          <w:p w14:paraId="23E82955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1C8664D4" w14:textId="77777777" w:rsidR="00A7178E" w:rsidRPr="00A7178E" w:rsidRDefault="00A7178E">
            <w:r w:rsidRPr="00A7178E">
              <w:t>Wykoanie konstrukcji stalowych i obudowanie  po kątem  wizualnym do kominów z czasów świetności dworca</w:t>
            </w:r>
          </w:p>
        </w:tc>
        <w:tc>
          <w:tcPr>
            <w:tcW w:w="3340" w:type="dxa"/>
            <w:vMerge w:val="restart"/>
            <w:hideMark/>
          </w:tcPr>
          <w:p w14:paraId="6AD6EB06" w14:textId="77777777" w:rsidR="00A7178E" w:rsidRPr="00A7178E" w:rsidRDefault="00A7178E">
            <w:r w:rsidRPr="00A7178E">
              <w:t>Jacek Głowala, Artur Sutryk,Tomasz Zawadzki.</w:t>
            </w:r>
          </w:p>
        </w:tc>
      </w:tr>
      <w:tr w:rsidR="00A7178E" w:rsidRPr="00A7178E" w14:paraId="3AE3E5DC" w14:textId="77777777" w:rsidTr="00A7178E">
        <w:trPr>
          <w:trHeight w:val="600"/>
        </w:trPr>
        <w:tc>
          <w:tcPr>
            <w:tcW w:w="4960" w:type="dxa"/>
            <w:vMerge/>
            <w:hideMark/>
          </w:tcPr>
          <w:p w14:paraId="5E8BB049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2FF6C4A0" w14:textId="77777777" w:rsidR="00A7178E" w:rsidRPr="00A7178E" w:rsidRDefault="00A7178E"/>
        </w:tc>
        <w:tc>
          <w:tcPr>
            <w:tcW w:w="2320" w:type="dxa"/>
            <w:hideMark/>
          </w:tcPr>
          <w:p w14:paraId="28E1FB61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00757622" w14:textId="77777777" w:rsidR="00A7178E" w:rsidRPr="00A7178E" w:rsidRDefault="00A7178E">
            <w:r w:rsidRPr="00A7178E">
              <w:t>31.08.2026 (koszty do 31.08.2025)</w:t>
            </w:r>
          </w:p>
        </w:tc>
        <w:tc>
          <w:tcPr>
            <w:tcW w:w="5120" w:type="dxa"/>
            <w:vMerge/>
            <w:hideMark/>
          </w:tcPr>
          <w:p w14:paraId="3541AB2D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3350B95D" w14:textId="77777777" w:rsidR="00A7178E" w:rsidRPr="00A7178E" w:rsidRDefault="00A7178E"/>
        </w:tc>
      </w:tr>
      <w:tr w:rsidR="00A7178E" w:rsidRPr="00A7178E" w14:paraId="2E478FFE" w14:textId="77777777" w:rsidTr="00A7178E">
        <w:trPr>
          <w:trHeight w:val="600"/>
        </w:trPr>
        <w:tc>
          <w:tcPr>
            <w:tcW w:w="4960" w:type="dxa"/>
            <w:vMerge w:val="restart"/>
            <w:hideMark/>
          </w:tcPr>
          <w:p w14:paraId="53F60C8A" w14:textId="77777777" w:rsidR="00A7178E" w:rsidRPr="00A7178E" w:rsidRDefault="00A7178E">
            <w:r w:rsidRPr="00A7178E">
              <w:t>PKP Łuków</w:t>
            </w:r>
          </w:p>
        </w:tc>
        <w:tc>
          <w:tcPr>
            <w:tcW w:w="7580" w:type="dxa"/>
            <w:vMerge w:val="restart"/>
            <w:hideMark/>
          </w:tcPr>
          <w:p w14:paraId="214BE399" w14:textId="77777777" w:rsidR="00A7178E" w:rsidRPr="00A7178E" w:rsidRDefault="00A7178E">
            <w:r w:rsidRPr="00A7178E">
              <w:t>Wykoanie odlewów słupów żeliwnych oraz odwtworzenie historycznych balustrad</w:t>
            </w:r>
          </w:p>
        </w:tc>
        <w:tc>
          <w:tcPr>
            <w:tcW w:w="2320" w:type="dxa"/>
            <w:hideMark/>
          </w:tcPr>
          <w:p w14:paraId="776739C6" w14:textId="77777777" w:rsidR="00A7178E" w:rsidRPr="00A7178E" w:rsidRDefault="00A7178E">
            <w:r w:rsidRPr="00A7178E">
              <w:t>1.10.2024</w:t>
            </w:r>
          </w:p>
        </w:tc>
        <w:tc>
          <w:tcPr>
            <w:tcW w:w="2420" w:type="dxa"/>
            <w:hideMark/>
          </w:tcPr>
          <w:p w14:paraId="4E204EED" w14:textId="77777777" w:rsidR="00A7178E" w:rsidRPr="00A7178E" w:rsidRDefault="00A7178E">
            <w:r w:rsidRPr="00A7178E">
              <w:t>31.12.2024</w:t>
            </w:r>
          </w:p>
        </w:tc>
        <w:tc>
          <w:tcPr>
            <w:tcW w:w="5120" w:type="dxa"/>
            <w:vMerge w:val="restart"/>
            <w:hideMark/>
          </w:tcPr>
          <w:p w14:paraId="4880A673" w14:textId="77777777" w:rsidR="00A7178E" w:rsidRPr="00A7178E" w:rsidRDefault="00A7178E">
            <w:r w:rsidRPr="00A7178E">
              <w:t>Wykoanie odlewów słów podrztymujących strop na wzór zachowanych słupów historycznych.Renowacja i uzupełnie braków w balustradach na klatce schodowej</w:t>
            </w:r>
          </w:p>
        </w:tc>
        <w:tc>
          <w:tcPr>
            <w:tcW w:w="3340" w:type="dxa"/>
            <w:vMerge w:val="restart"/>
            <w:hideMark/>
          </w:tcPr>
          <w:p w14:paraId="0A7E6724" w14:textId="77777777" w:rsidR="00A7178E" w:rsidRPr="00A7178E" w:rsidRDefault="00A7178E">
            <w:r w:rsidRPr="00A7178E">
              <w:t>Jacek Głowala, Artur Sutryk,Tomasz Zawadzki.</w:t>
            </w:r>
          </w:p>
        </w:tc>
      </w:tr>
      <w:tr w:rsidR="00A7178E" w:rsidRPr="00A7178E" w14:paraId="6890EB4A" w14:textId="77777777" w:rsidTr="00A7178E">
        <w:trPr>
          <w:trHeight w:val="600"/>
        </w:trPr>
        <w:tc>
          <w:tcPr>
            <w:tcW w:w="4960" w:type="dxa"/>
            <w:vMerge/>
            <w:hideMark/>
          </w:tcPr>
          <w:p w14:paraId="0A6BDACB" w14:textId="77777777" w:rsidR="00A7178E" w:rsidRPr="00A7178E" w:rsidRDefault="00A7178E"/>
        </w:tc>
        <w:tc>
          <w:tcPr>
            <w:tcW w:w="7580" w:type="dxa"/>
            <w:vMerge/>
            <w:hideMark/>
          </w:tcPr>
          <w:p w14:paraId="66B55737" w14:textId="77777777" w:rsidR="00A7178E" w:rsidRPr="00A7178E" w:rsidRDefault="00A7178E"/>
        </w:tc>
        <w:tc>
          <w:tcPr>
            <w:tcW w:w="2320" w:type="dxa"/>
            <w:hideMark/>
          </w:tcPr>
          <w:p w14:paraId="55DFBF08" w14:textId="77777777" w:rsidR="00A7178E" w:rsidRPr="00A7178E" w:rsidRDefault="00A7178E">
            <w:r w:rsidRPr="00A7178E">
              <w:t>1.01.2025</w:t>
            </w:r>
          </w:p>
        </w:tc>
        <w:tc>
          <w:tcPr>
            <w:tcW w:w="2420" w:type="dxa"/>
            <w:hideMark/>
          </w:tcPr>
          <w:p w14:paraId="03B07EE3" w14:textId="77777777" w:rsidR="00A7178E" w:rsidRPr="00A7178E" w:rsidRDefault="00A7178E">
            <w:r w:rsidRPr="00A7178E">
              <w:t>31.08.2026 (koszty do 31.08.2025)</w:t>
            </w:r>
          </w:p>
        </w:tc>
        <w:tc>
          <w:tcPr>
            <w:tcW w:w="5120" w:type="dxa"/>
            <w:vMerge/>
            <w:hideMark/>
          </w:tcPr>
          <w:p w14:paraId="250069F0" w14:textId="77777777" w:rsidR="00A7178E" w:rsidRPr="00A7178E" w:rsidRDefault="00A7178E"/>
        </w:tc>
        <w:tc>
          <w:tcPr>
            <w:tcW w:w="3340" w:type="dxa"/>
            <w:vMerge/>
            <w:hideMark/>
          </w:tcPr>
          <w:p w14:paraId="1BECDAC1" w14:textId="77777777" w:rsidR="00A7178E" w:rsidRPr="00A7178E" w:rsidRDefault="00A7178E"/>
        </w:tc>
      </w:tr>
    </w:tbl>
    <w:p w14:paraId="665A6B38" w14:textId="77777777" w:rsidR="002F095D" w:rsidRDefault="002F095D"/>
    <w:sectPr w:rsidR="002F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D"/>
    <w:rsid w:val="002F095D"/>
    <w:rsid w:val="009F7A8B"/>
    <w:rsid w:val="00A7178E"/>
    <w:rsid w:val="00BD67AA"/>
    <w:rsid w:val="00C16017"/>
    <w:rsid w:val="00C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0B723-F626-4415-B9B8-B309537A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0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0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0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0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0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0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0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0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0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0C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0C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0C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0C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0C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0C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F0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F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F0C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F0C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F0C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0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0C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F0C2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A7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Konopka</dc:creator>
  <cp:keywords/>
  <dc:description/>
  <cp:lastModifiedBy>Kacper Konopka</cp:lastModifiedBy>
  <cp:revision>2</cp:revision>
  <dcterms:created xsi:type="dcterms:W3CDTF">2025-10-22T08:40:00Z</dcterms:created>
  <dcterms:modified xsi:type="dcterms:W3CDTF">2025-10-22T08:40:00Z</dcterms:modified>
</cp:coreProperties>
</file>