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C42B" w14:textId="5CC5C1CD" w:rsidR="003F4708" w:rsidRDefault="003F4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14:paraId="29A8C857" w14:textId="2E375019" w:rsidR="003F4708" w:rsidRDefault="003F4708" w:rsidP="009F14F3">
      <w:pPr>
        <w:jc w:val="both"/>
        <w:rPr>
          <w:bCs/>
          <w:sz w:val="24"/>
          <w:szCs w:val="24"/>
        </w:rPr>
      </w:pPr>
      <w:r w:rsidRPr="00884534">
        <w:rPr>
          <w:bCs/>
          <w:sz w:val="24"/>
          <w:szCs w:val="24"/>
        </w:rPr>
        <w:t xml:space="preserve">The purpose of </w:t>
      </w:r>
      <w:r w:rsidR="00884534">
        <w:rPr>
          <w:bCs/>
          <w:sz w:val="24"/>
          <w:szCs w:val="24"/>
        </w:rPr>
        <w:t xml:space="preserve">this panel is to display the possibility </w:t>
      </w:r>
      <w:r w:rsidR="00DC3B8D">
        <w:rPr>
          <w:bCs/>
          <w:sz w:val="24"/>
          <w:szCs w:val="24"/>
        </w:rPr>
        <w:t xml:space="preserve">of adjusting the state(s) of an object depending on the state </w:t>
      </w:r>
      <w:r w:rsidR="00C77ED0">
        <w:rPr>
          <w:bCs/>
          <w:sz w:val="24"/>
          <w:szCs w:val="24"/>
        </w:rPr>
        <w:t>of another object.</w:t>
      </w:r>
    </w:p>
    <w:p w14:paraId="1B0890F2" w14:textId="32AD60CB" w:rsidR="00465A29" w:rsidRDefault="00465A29">
      <w:pPr>
        <w:rPr>
          <w:bCs/>
          <w:sz w:val="24"/>
          <w:szCs w:val="24"/>
        </w:rPr>
      </w:pPr>
    </w:p>
    <w:p w14:paraId="40670D29" w14:textId="1E53AA0A" w:rsidR="00465A29" w:rsidRDefault="00465A2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Conducted</w:t>
      </w:r>
    </w:p>
    <w:p w14:paraId="0AAF12EF" w14:textId="2CD511D7" w:rsidR="00465A29" w:rsidRDefault="00C25283" w:rsidP="009F14F3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Seeing as I </w:t>
      </w:r>
      <w:r w:rsidR="00802D8A">
        <w:rPr>
          <w:bCs/>
          <w:sz w:val="24"/>
          <w:szCs w:val="24"/>
        </w:rPr>
        <w:t xml:space="preserve">began to understand the basics of the software, I didn’t need </w:t>
      </w:r>
      <w:r w:rsidR="00EA1759">
        <w:rPr>
          <w:bCs/>
          <w:sz w:val="24"/>
          <w:szCs w:val="24"/>
        </w:rPr>
        <w:t>to conduct</w:t>
      </w:r>
      <w:r w:rsidR="009F14F3">
        <w:rPr>
          <w:bCs/>
          <w:sz w:val="24"/>
          <w:szCs w:val="24"/>
        </w:rPr>
        <w:t xml:space="preserve"> </w:t>
      </w:r>
      <w:r w:rsidR="00EA1759">
        <w:rPr>
          <w:bCs/>
          <w:sz w:val="24"/>
          <w:szCs w:val="24"/>
        </w:rPr>
        <w:t xml:space="preserve">research </w:t>
      </w:r>
      <w:r w:rsidR="003A7D1E">
        <w:rPr>
          <w:bCs/>
          <w:sz w:val="24"/>
          <w:szCs w:val="24"/>
        </w:rPr>
        <w:t xml:space="preserve">to gain an understanding of any features </w:t>
      </w:r>
      <w:r w:rsidR="00EA1759">
        <w:rPr>
          <w:bCs/>
          <w:sz w:val="24"/>
          <w:szCs w:val="24"/>
        </w:rPr>
        <w:t xml:space="preserve">prior to beginning the panel. </w:t>
      </w:r>
      <w:r w:rsidR="003A7D1E">
        <w:rPr>
          <w:bCs/>
          <w:sz w:val="24"/>
          <w:szCs w:val="24"/>
        </w:rPr>
        <w:t xml:space="preserve">The bit of research I did conduct was </w:t>
      </w:r>
      <w:r w:rsidR="009564DB">
        <w:rPr>
          <w:bCs/>
          <w:sz w:val="24"/>
          <w:szCs w:val="24"/>
        </w:rPr>
        <w:t xml:space="preserve">to settle for a design for the panel, and what features to include. For this I downloaded more sample projects from the Uniqo website </w:t>
      </w:r>
      <w:r w:rsidR="004675DB">
        <w:rPr>
          <w:bCs/>
          <w:sz w:val="24"/>
          <w:szCs w:val="24"/>
        </w:rPr>
        <w:t>to draw inspiration.</w:t>
      </w:r>
    </w:p>
    <w:p w14:paraId="051A3DF9" w14:textId="5AC83D44" w:rsidR="004675DB" w:rsidRDefault="004675DB" w:rsidP="009F14F3">
      <w:pPr>
        <w:jc w:val="both"/>
        <w:rPr>
          <w:bCs/>
          <w:sz w:val="24"/>
          <w:szCs w:val="24"/>
        </w:rPr>
      </w:pPr>
    </w:p>
    <w:p w14:paraId="4EE3424D" w14:textId="4F07D2D4" w:rsidR="004675DB" w:rsidRDefault="004675DB" w:rsidP="009F1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Outcome</w:t>
      </w:r>
    </w:p>
    <w:p w14:paraId="7A2FE182" w14:textId="3719FB78" w:rsidR="004675DB" w:rsidRDefault="004675DB" w:rsidP="009F1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View</w:t>
      </w:r>
    </w:p>
    <w:p w14:paraId="7AD1010F" w14:textId="3D42E2FE" w:rsidR="004675DB" w:rsidRDefault="00CE6F21" w:rsidP="009F14F3">
      <w:pPr>
        <w:jc w:val="both"/>
        <w:rPr>
          <w:bCs/>
          <w:sz w:val="28"/>
          <w:szCs w:val="28"/>
        </w:rPr>
      </w:pPr>
      <w:r w:rsidRPr="00CE6F21">
        <w:rPr>
          <w:bCs/>
          <w:noProof/>
          <w:sz w:val="28"/>
          <w:szCs w:val="28"/>
        </w:rPr>
        <w:drawing>
          <wp:inline distT="0" distB="0" distL="0" distR="0" wp14:anchorId="2E6DF501" wp14:editId="4B5CE94D">
            <wp:extent cx="3124471" cy="526587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F520" w14:textId="5A82CD32" w:rsidR="00B270D0" w:rsidRDefault="00B270D0" w:rsidP="009F14F3">
      <w:pPr>
        <w:jc w:val="both"/>
        <w:rPr>
          <w:bCs/>
          <w:sz w:val="28"/>
          <w:szCs w:val="28"/>
        </w:rPr>
      </w:pPr>
      <w:r w:rsidRPr="00B270D0">
        <w:rPr>
          <w:bCs/>
          <w:noProof/>
          <w:sz w:val="28"/>
          <w:szCs w:val="28"/>
        </w:rPr>
        <w:lastRenderedPageBreak/>
        <w:drawing>
          <wp:inline distT="0" distB="0" distL="0" distR="0" wp14:anchorId="1437CFC2" wp14:editId="3C29F881">
            <wp:extent cx="3101609" cy="1379340"/>
            <wp:effectExtent l="0" t="0" r="381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EB13" w14:textId="0F753808" w:rsidR="00CF727C" w:rsidRDefault="00CF727C" w:rsidP="009F14F3">
      <w:pPr>
        <w:jc w:val="both"/>
        <w:rPr>
          <w:bCs/>
          <w:sz w:val="28"/>
          <w:szCs w:val="28"/>
        </w:rPr>
      </w:pPr>
    </w:p>
    <w:p w14:paraId="413434FA" w14:textId="77777777" w:rsidR="000217B0" w:rsidRDefault="000217B0" w:rsidP="009F14F3">
      <w:pPr>
        <w:jc w:val="both"/>
        <w:rPr>
          <w:b/>
          <w:sz w:val="28"/>
          <w:szCs w:val="28"/>
        </w:rPr>
      </w:pPr>
    </w:p>
    <w:p w14:paraId="7A04C7B7" w14:textId="77777777" w:rsidR="000217B0" w:rsidRDefault="000217B0" w:rsidP="009F14F3">
      <w:pPr>
        <w:jc w:val="both"/>
        <w:rPr>
          <w:b/>
          <w:sz w:val="28"/>
          <w:szCs w:val="28"/>
        </w:rPr>
      </w:pPr>
    </w:p>
    <w:p w14:paraId="435C0AD8" w14:textId="77777777" w:rsidR="000217B0" w:rsidRDefault="000217B0" w:rsidP="009F14F3">
      <w:pPr>
        <w:jc w:val="both"/>
        <w:rPr>
          <w:b/>
          <w:sz w:val="28"/>
          <w:szCs w:val="28"/>
        </w:rPr>
      </w:pPr>
    </w:p>
    <w:p w14:paraId="7FB7E0A2" w14:textId="77777777" w:rsidR="000217B0" w:rsidRDefault="000217B0" w:rsidP="009F14F3">
      <w:pPr>
        <w:jc w:val="both"/>
        <w:rPr>
          <w:b/>
          <w:sz w:val="28"/>
          <w:szCs w:val="28"/>
        </w:rPr>
      </w:pPr>
    </w:p>
    <w:p w14:paraId="25A68F7F" w14:textId="77777777" w:rsidR="000217B0" w:rsidRDefault="000217B0" w:rsidP="009F14F3">
      <w:pPr>
        <w:jc w:val="both"/>
        <w:rPr>
          <w:b/>
          <w:sz w:val="28"/>
          <w:szCs w:val="28"/>
        </w:rPr>
      </w:pPr>
    </w:p>
    <w:p w14:paraId="1F9E766D" w14:textId="4C319825" w:rsidR="00CF727C" w:rsidRDefault="009316F8" w:rsidP="009F1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Window (no adjustments made)</w:t>
      </w:r>
    </w:p>
    <w:p w14:paraId="7FA022B8" w14:textId="01DBBCA1" w:rsidR="009316F8" w:rsidRDefault="000217B0" w:rsidP="009F14F3">
      <w:pPr>
        <w:jc w:val="both"/>
        <w:rPr>
          <w:b/>
          <w:sz w:val="28"/>
          <w:szCs w:val="28"/>
        </w:rPr>
      </w:pPr>
      <w:r w:rsidRPr="000217B0">
        <w:rPr>
          <w:b/>
          <w:noProof/>
          <w:sz w:val="28"/>
          <w:szCs w:val="28"/>
        </w:rPr>
        <w:drawing>
          <wp:inline distT="0" distB="0" distL="0" distR="0" wp14:anchorId="7A06D454" wp14:editId="3CA32DD4">
            <wp:extent cx="3002280" cy="2996251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9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685" w14:textId="60CCE8B3" w:rsidR="000217B0" w:rsidRDefault="000217B0" w:rsidP="009F14F3">
      <w:pPr>
        <w:jc w:val="both"/>
        <w:rPr>
          <w:b/>
          <w:sz w:val="28"/>
          <w:szCs w:val="28"/>
        </w:rPr>
      </w:pPr>
    </w:p>
    <w:p w14:paraId="3007F997" w14:textId="4C4C5A66" w:rsidR="000217B0" w:rsidRDefault="000217B0" w:rsidP="009F1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Warning and Danger Level Values Added</w:t>
      </w:r>
    </w:p>
    <w:p w14:paraId="2834DCB0" w14:textId="15E07701" w:rsidR="000217B0" w:rsidRDefault="003E327B" w:rsidP="009F14F3">
      <w:pPr>
        <w:jc w:val="both"/>
        <w:rPr>
          <w:b/>
          <w:sz w:val="28"/>
          <w:szCs w:val="28"/>
        </w:rPr>
      </w:pPr>
      <w:r w:rsidRPr="003E327B">
        <w:rPr>
          <w:b/>
          <w:noProof/>
          <w:sz w:val="28"/>
          <w:szCs w:val="28"/>
        </w:rPr>
        <w:lastRenderedPageBreak/>
        <w:drawing>
          <wp:inline distT="0" distB="0" distL="0" distR="0" wp14:anchorId="58367E0B" wp14:editId="3D8E4456">
            <wp:extent cx="3787468" cy="3703641"/>
            <wp:effectExtent l="0" t="0" r="381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1A15" w14:textId="05EF84BA" w:rsidR="003E327B" w:rsidRDefault="003E327B" w:rsidP="009F14F3">
      <w:pPr>
        <w:jc w:val="both"/>
        <w:rPr>
          <w:b/>
          <w:sz w:val="28"/>
          <w:szCs w:val="28"/>
        </w:rPr>
      </w:pPr>
    </w:p>
    <w:p w14:paraId="50C39907" w14:textId="7AD289FD" w:rsidR="003E327B" w:rsidRDefault="003E327B" w:rsidP="009F14F3">
      <w:pPr>
        <w:jc w:val="both"/>
        <w:rPr>
          <w:b/>
          <w:sz w:val="28"/>
          <w:szCs w:val="28"/>
        </w:rPr>
      </w:pPr>
    </w:p>
    <w:p w14:paraId="7A04B70D" w14:textId="21EF6F93" w:rsidR="003E327B" w:rsidRDefault="003E327B" w:rsidP="009F14F3">
      <w:pPr>
        <w:jc w:val="both"/>
        <w:rPr>
          <w:b/>
          <w:sz w:val="28"/>
          <w:szCs w:val="28"/>
        </w:rPr>
      </w:pPr>
    </w:p>
    <w:p w14:paraId="7AE7D794" w14:textId="577AFCEC" w:rsidR="003E327B" w:rsidRDefault="003E327B" w:rsidP="009F1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Slider </w:t>
      </w:r>
      <w:r w:rsidR="004920F6">
        <w:rPr>
          <w:b/>
          <w:sz w:val="28"/>
          <w:szCs w:val="28"/>
        </w:rPr>
        <w:t xml:space="preserve">Ranges Updated </w:t>
      </w:r>
    </w:p>
    <w:p w14:paraId="2445C60C" w14:textId="3F464856" w:rsidR="004920F6" w:rsidRDefault="003D5410" w:rsidP="009F14F3">
      <w:pPr>
        <w:jc w:val="both"/>
        <w:rPr>
          <w:b/>
          <w:sz w:val="28"/>
          <w:szCs w:val="28"/>
        </w:rPr>
      </w:pPr>
      <w:r w:rsidRPr="003D5410">
        <w:rPr>
          <w:b/>
          <w:noProof/>
          <w:sz w:val="28"/>
          <w:szCs w:val="28"/>
        </w:rPr>
        <w:drawing>
          <wp:inline distT="0" distB="0" distL="0" distR="0" wp14:anchorId="226907A9" wp14:editId="3257911F">
            <wp:extent cx="3787468" cy="3635055"/>
            <wp:effectExtent l="0" t="0" r="381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E469" w14:textId="5FAA8388" w:rsidR="00F1243C" w:rsidRDefault="00F1243C" w:rsidP="009F14F3">
      <w:pPr>
        <w:jc w:val="both"/>
        <w:rPr>
          <w:b/>
          <w:sz w:val="28"/>
          <w:szCs w:val="28"/>
        </w:rPr>
      </w:pPr>
    </w:p>
    <w:p w14:paraId="2B84F098" w14:textId="77777777" w:rsidR="00F1243C" w:rsidRDefault="00F1243C" w:rsidP="009F14F3">
      <w:pPr>
        <w:jc w:val="both"/>
        <w:rPr>
          <w:b/>
          <w:sz w:val="28"/>
          <w:szCs w:val="28"/>
        </w:rPr>
      </w:pPr>
    </w:p>
    <w:p w14:paraId="35733259" w14:textId="6459E80C" w:rsidR="00F1243C" w:rsidRDefault="00F1243C" w:rsidP="009F1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Invalid Input Box Values Render Update Button Unclickable</w:t>
      </w:r>
    </w:p>
    <w:p w14:paraId="6827F337" w14:textId="77777777" w:rsidR="00F1243C" w:rsidRPr="00F1243C" w:rsidRDefault="00F1243C" w:rsidP="009F14F3">
      <w:pPr>
        <w:jc w:val="both"/>
        <w:rPr>
          <w:b/>
          <w:sz w:val="28"/>
          <w:szCs w:val="28"/>
        </w:rPr>
      </w:pPr>
    </w:p>
    <w:p w14:paraId="64E8950E" w14:textId="753BF0F0" w:rsidR="003D5410" w:rsidRDefault="00AD642F" w:rsidP="009F14F3">
      <w:pPr>
        <w:jc w:val="both"/>
        <w:rPr>
          <w:b/>
          <w:sz w:val="28"/>
          <w:szCs w:val="28"/>
        </w:rPr>
      </w:pPr>
      <w:r w:rsidRPr="00AD642F">
        <w:rPr>
          <w:b/>
          <w:sz w:val="28"/>
          <w:szCs w:val="28"/>
        </w:rPr>
        <w:drawing>
          <wp:inline distT="0" distB="0" distL="0" distR="0" wp14:anchorId="05A7A7BB" wp14:editId="7EDB6EA7">
            <wp:extent cx="3261360" cy="3136681"/>
            <wp:effectExtent l="0" t="0" r="0" b="698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002" cy="31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1230" w14:textId="77777777" w:rsidR="00932633" w:rsidRDefault="00932633" w:rsidP="009F14F3">
      <w:pPr>
        <w:jc w:val="both"/>
        <w:rPr>
          <w:b/>
          <w:sz w:val="28"/>
          <w:szCs w:val="28"/>
        </w:rPr>
      </w:pPr>
    </w:p>
    <w:p w14:paraId="3ECCEBEB" w14:textId="3E2F6B5E" w:rsidR="00AD642F" w:rsidRDefault="00AD642F" w:rsidP="00DC54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Design Decisions</w:t>
      </w:r>
    </w:p>
    <w:p w14:paraId="3C36CBD7" w14:textId="62B83A7F" w:rsidR="00DC547F" w:rsidRDefault="00DC547F" w:rsidP="00DC547F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showcase </w:t>
      </w:r>
      <w:r w:rsidR="00475790">
        <w:rPr>
          <w:bCs/>
          <w:sz w:val="24"/>
          <w:szCs w:val="24"/>
        </w:rPr>
        <w:t xml:space="preserve">the possibility to modify the state of objects </w:t>
      </w:r>
      <w:r w:rsidR="00BE748F">
        <w:rPr>
          <w:bCs/>
          <w:sz w:val="24"/>
          <w:szCs w:val="24"/>
        </w:rPr>
        <w:t xml:space="preserve">depending on the state of another object, I decided to </w:t>
      </w:r>
      <w:r w:rsidR="00D47B50">
        <w:rPr>
          <w:bCs/>
          <w:sz w:val="24"/>
          <w:szCs w:val="24"/>
        </w:rPr>
        <w:t>include 3 LED’s</w:t>
      </w:r>
      <w:r w:rsidR="002330C0">
        <w:rPr>
          <w:bCs/>
          <w:sz w:val="24"/>
          <w:szCs w:val="24"/>
        </w:rPr>
        <w:t>. The flashing of the LED’s depend on the value of the slider</w:t>
      </w:r>
      <w:r w:rsidR="00432504">
        <w:rPr>
          <w:bCs/>
          <w:sz w:val="24"/>
          <w:szCs w:val="24"/>
        </w:rPr>
        <w:t xml:space="preserve"> (E.g.: If the slider value is not within the warning or danger range, the green LED will flash, and so on). </w:t>
      </w:r>
    </w:p>
    <w:p w14:paraId="50A8F600" w14:textId="77777777" w:rsidR="00982364" w:rsidRDefault="00982364" w:rsidP="00982364">
      <w:pPr>
        <w:pStyle w:val="ListParagraph"/>
        <w:jc w:val="both"/>
        <w:rPr>
          <w:bCs/>
          <w:sz w:val="24"/>
          <w:szCs w:val="24"/>
        </w:rPr>
      </w:pPr>
    </w:p>
    <w:p w14:paraId="5522A79A" w14:textId="7CF22BFF" w:rsidR="009F6F54" w:rsidRDefault="009F6F54" w:rsidP="00DC547F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To add some complexity to the panel and to build on the previous panel, I included input boxes to allow for the modification of the warning and danger ranges on the slider.</w:t>
      </w:r>
    </w:p>
    <w:p w14:paraId="102FC4F6" w14:textId="77777777" w:rsidR="00982364" w:rsidRPr="00982364" w:rsidRDefault="00982364" w:rsidP="00982364">
      <w:pPr>
        <w:pStyle w:val="ListParagraph"/>
        <w:rPr>
          <w:bCs/>
          <w:sz w:val="24"/>
          <w:szCs w:val="24"/>
        </w:rPr>
      </w:pPr>
    </w:p>
    <w:p w14:paraId="718ED935" w14:textId="77777777" w:rsidR="00982364" w:rsidRDefault="00982364" w:rsidP="00982364">
      <w:pPr>
        <w:pStyle w:val="ListParagraph"/>
        <w:jc w:val="both"/>
        <w:rPr>
          <w:bCs/>
          <w:sz w:val="24"/>
          <w:szCs w:val="24"/>
        </w:rPr>
      </w:pPr>
    </w:p>
    <w:p w14:paraId="7659D7D2" w14:textId="467BF3C8" w:rsidR="00DF6039" w:rsidRDefault="004E468A" w:rsidP="00DC547F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Through the use of NetLogic, once the user adjusts the slider ranges</w:t>
      </w:r>
      <w:r w:rsidR="00D372F2">
        <w:rPr>
          <w:bCs/>
          <w:sz w:val="24"/>
          <w:szCs w:val="24"/>
        </w:rPr>
        <w:t xml:space="preserve">, the </w:t>
      </w:r>
      <w:r w:rsidR="00523F99">
        <w:rPr>
          <w:bCs/>
          <w:sz w:val="24"/>
          <w:szCs w:val="24"/>
        </w:rPr>
        <w:t>LED’s will update automatically. So if the user changes the warning range to 10-35, the orange LED will start flashing once the slider is within that range.</w:t>
      </w:r>
    </w:p>
    <w:p w14:paraId="1C44141A" w14:textId="1BA1FABB" w:rsidR="00523F99" w:rsidRDefault="00523F99" w:rsidP="00523F99">
      <w:pPr>
        <w:jc w:val="both"/>
        <w:rPr>
          <w:bCs/>
          <w:sz w:val="24"/>
          <w:szCs w:val="24"/>
        </w:rPr>
      </w:pPr>
    </w:p>
    <w:p w14:paraId="740CACDE" w14:textId="77777777" w:rsidR="00B66CC8" w:rsidRDefault="00B66CC8" w:rsidP="00523F99">
      <w:pPr>
        <w:jc w:val="both"/>
        <w:rPr>
          <w:b/>
          <w:sz w:val="28"/>
          <w:szCs w:val="28"/>
        </w:rPr>
      </w:pPr>
    </w:p>
    <w:p w14:paraId="236B3ABE" w14:textId="77777777" w:rsidR="00B66CC8" w:rsidRDefault="00B66CC8" w:rsidP="00523F99">
      <w:pPr>
        <w:jc w:val="both"/>
        <w:rPr>
          <w:b/>
          <w:sz w:val="28"/>
          <w:szCs w:val="28"/>
        </w:rPr>
      </w:pPr>
    </w:p>
    <w:p w14:paraId="593CF105" w14:textId="77777777" w:rsidR="00B66CC8" w:rsidRDefault="00B66CC8" w:rsidP="00523F99">
      <w:pPr>
        <w:jc w:val="both"/>
        <w:rPr>
          <w:b/>
          <w:sz w:val="28"/>
          <w:szCs w:val="28"/>
        </w:rPr>
      </w:pPr>
    </w:p>
    <w:p w14:paraId="301CAABB" w14:textId="63B95D4B" w:rsidR="00523F99" w:rsidRDefault="00523F99" w:rsidP="00523F9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Findings &amp; Considerations</w:t>
      </w:r>
    </w:p>
    <w:p w14:paraId="739A89C5" w14:textId="2382A621" w:rsidR="008364BD" w:rsidRPr="008364BD" w:rsidRDefault="008364BD" w:rsidP="009119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strange behaviour I encountered during the process of this panel is </w:t>
      </w:r>
      <w:r w:rsidR="00801D84">
        <w:rPr>
          <w:sz w:val="24"/>
          <w:szCs w:val="24"/>
        </w:rPr>
        <w:t xml:space="preserve">sometimes when the user inputs a margin value for an object (E.g.: 100px left margin to a button), the software </w:t>
      </w:r>
      <w:r w:rsidR="00911954">
        <w:rPr>
          <w:sz w:val="24"/>
          <w:szCs w:val="24"/>
        </w:rPr>
        <w:t>changes this to a -100px right margin. This hasn’t caused me any issues other than some confusion</w:t>
      </w:r>
      <w:r w:rsidR="00B66CC8">
        <w:rPr>
          <w:sz w:val="24"/>
          <w:szCs w:val="24"/>
        </w:rPr>
        <w:t>.</w:t>
      </w:r>
      <w:r w:rsidR="00911954">
        <w:rPr>
          <w:sz w:val="24"/>
          <w:szCs w:val="24"/>
        </w:rPr>
        <w:t xml:space="preserve"> </w:t>
      </w:r>
    </w:p>
    <w:p w14:paraId="1347637F" w14:textId="77E494AE" w:rsidR="00EB7E11" w:rsidRDefault="00EB7E11" w:rsidP="00523F99">
      <w:pPr>
        <w:jc w:val="both"/>
        <w:rPr>
          <w:bCs/>
          <w:sz w:val="28"/>
          <w:szCs w:val="28"/>
        </w:rPr>
      </w:pPr>
    </w:p>
    <w:p w14:paraId="1728CDD3" w14:textId="111CD8C6" w:rsidR="008B7A83" w:rsidRDefault="008B7A83" w:rsidP="00523F9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use of NetLogic makes </w:t>
      </w:r>
      <w:r w:rsidR="00AE6077">
        <w:rPr>
          <w:bCs/>
          <w:sz w:val="24"/>
          <w:szCs w:val="24"/>
        </w:rPr>
        <w:t xml:space="preserve">such functionality like seen above fairly straightforward to create. FT Optix makes it </w:t>
      </w:r>
      <w:r w:rsidR="00721CB7">
        <w:rPr>
          <w:bCs/>
          <w:sz w:val="24"/>
          <w:szCs w:val="24"/>
        </w:rPr>
        <w:t>easy to assign objects to variables inside NetLogic files through a drag-and-drop interface</w:t>
      </w:r>
    </w:p>
    <w:p w14:paraId="1AB4D250" w14:textId="6BBED7D9" w:rsidR="00721CB7" w:rsidRDefault="007B09E5" w:rsidP="00523F99">
      <w:pPr>
        <w:jc w:val="both"/>
        <w:rPr>
          <w:bCs/>
          <w:sz w:val="24"/>
          <w:szCs w:val="24"/>
        </w:rPr>
      </w:pPr>
      <w:r w:rsidRPr="007B09E5">
        <w:rPr>
          <w:bCs/>
          <w:sz w:val="24"/>
          <w:szCs w:val="24"/>
        </w:rPr>
        <w:drawing>
          <wp:inline distT="0" distB="0" distL="0" distR="0" wp14:anchorId="4686E0DF" wp14:editId="3F6DA0CE">
            <wp:extent cx="3825572" cy="22557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97F2" w14:textId="21B0D8FC" w:rsidR="007B09E5" w:rsidRDefault="007B09E5" w:rsidP="00523F99">
      <w:pPr>
        <w:jc w:val="both"/>
        <w:rPr>
          <w:bCs/>
          <w:sz w:val="24"/>
          <w:szCs w:val="24"/>
        </w:rPr>
      </w:pPr>
    </w:p>
    <w:p w14:paraId="18810C9F" w14:textId="4B5ACB74" w:rsidR="007B09E5" w:rsidRPr="008B7A83" w:rsidRDefault="000211D8" w:rsidP="00523F9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</w:t>
      </w:r>
      <w:r w:rsidR="00130473">
        <w:rPr>
          <w:bCs/>
          <w:sz w:val="24"/>
          <w:szCs w:val="24"/>
        </w:rPr>
        <w:t xml:space="preserve"> finding of elements when writing unit tests is currently a fairly challenging task. For example, the slider is made up of </w:t>
      </w:r>
      <w:r w:rsidR="000069D4">
        <w:rPr>
          <w:bCs/>
          <w:sz w:val="24"/>
          <w:szCs w:val="24"/>
        </w:rPr>
        <w:t>multiple different objects (SVGs, divs, &amp; spans.)</w:t>
      </w:r>
      <w:r w:rsidR="00791F66">
        <w:rPr>
          <w:bCs/>
          <w:sz w:val="24"/>
          <w:szCs w:val="24"/>
        </w:rPr>
        <w:t xml:space="preserve"> </w:t>
      </w:r>
      <w:r w:rsidR="00BC11DA">
        <w:rPr>
          <w:bCs/>
          <w:sz w:val="24"/>
          <w:szCs w:val="24"/>
        </w:rPr>
        <w:t xml:space="preserve">but they don’t have a unique identifier to navigate to them through the use of </w:t>
      </w:r>
      <w:r w:rsidR="00932633">
        <w:rPr>
          <w:bCs/>
          <w:sz w:val="24"/>
          <w:szCs w:val="24"/>
        </w:rPr>
        <w:t>XPaths</w:t>
      </w:r>
      <w:r w:rsidR="00BC11DA">
        <w:rPr>
          <w:bCs/>
          <w:sz w:val="24"/>
          <w:szCs w:val="24"/>
        </w:rPr>
        <w:t xml:space="preserve"> directly. </w:t>
      </w:r>
      <w:r w:rsidR="009638DC">
        <w:rPr>
          <w:bCs/>
          <w:sz w:val="24"/>
          <w:szCs w:val="24"/>
        </w:rPr>
        <w:t xml:space="preserve">The only solution to this (currently) is long, specific XPath’s </w:t>
      </w:r>
      <w:r w:rsidR="00220229">
        <w:rPr>
          <w:bCs/>
          <w:sz w:val="24"/>
          <w:szCs w:val="24"/>
        </w:rPr>
        <w:t>which will have a tendency to break if the panel was to be modified.</w:t>
      </w:r>
    </w:p>
    <w:p w14:paraId="469AB511" w14:textId="77777777" w:rsidR="003D5410" w:rsidRPr="000217B0" w:rsidRDefault="003D5410" w:rsidP="009F14F3">
      <w:pPr>
        <w:jc w:val="both"/>
        <w:rPr>
          <w:b/>
          <w:sz w:val="28"/>
          <w:szCs w:val="28"/>
        </w:rPr>
      </w:pPr>
    </w:p>
    <w:sectPr w:rsidR="003D5410" w:rsidRPr="0002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73C"/>
    <w:multiLevelType w:val="hybridMultilevel"/>
    <w:tmpl w:val="A948CB94"/>
    <w:lvl w:ilvl="0" w:tplc="E66EC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4738"/>
    <w:multiLevelType w:val="hybridMultilevel"/>
    <w:tmpl w:val="6AE2BCA0"/>
    <w:lvl w:ilvl="0" w:tplc="599E9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58021">
    <w:abstractNumId w:val="1"/>
  </w:num>
  <w:num w:numId="2" w16cid:durableId="17512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58"/>
    <w:rsid w:val="000069D4"/>
    <w:rsid w:val="000211D8"/>
    <w:rsid w:val="000217B0"/>
    <w:rsid w:val="00130473"/>
    <w:rsid w:val="001340F5"/>
    <w:rsid w:val="00157C79"/>
    <w:rsid w:val="00220229"/>
    <w:rsid w:val="002330C0"/>
    <w:rsid w:val="002707BE"/>
    <w:rsid w:val="002D5A0C"/>
    <w:rsid w:val="00387F3F"/>
    <w:rsid w:val="003A7D1E"/>
    <w:rsid w:val="003D5410"/>
    <w:rsid w:val="003E327B"/>
    <w:rsid w:val="003F4708"/>
    <w:rsid w:val="00432504"/>
    <w:rsid w:val="00465A29"/>
    <w:rsid w:val="004675DB"/>
    <w:rsid w:val="00475790"/>
    <w:rsid w:val="004908D0"/>
    <w:rsid w:val="004920F6"/>
    <w:rsid w:val="004B5958"/>
    <w:rsid w:val="004E468A"/>
    <w:rsid w:val="00523F99"/>
    <w:rsid w:val="005F2232"/>
    <w:rsid w:val="006521DF"/>
    <w:rsid w:val="00721CB7"/>
    <w:rsid w:val="0074623C"/>
    <w:rsid w:val="00791F66"/>
    <w:rsid w:val="007B09E5"/>
    <w:rsid w:val="00801D84"/>
    <w:rsid w:val="00802D8A"/>
    <w:rsid w:val="008364BD"/>
    <w:rsid w:val="00884534"/>
    <w:rsid w:val="008B7A83"/>
    <w:rsid w:val="00911954"/>
    <w:rsid w:val="009316F8"/>
    <w:rsid w:val="00932633"/>
    <w:rsid w:val="009564DB"/>
    <w:rsid w:val="009638DC"/>
    <w:rsid w:val="00982364"/>
    <w:rsid w:val="009F14F3"/>
    <w:rsid w:val="009F6F54"/>
    <w:rsid w:val="00A13C01"/>
    <w:rsid w:val="00A73E85"/>
    <w:rsid w:val="00AD642F"/>
    <w:rsid w:val="00AE6077"/>
    <w:rsid w:val="00B270D0"/>
    <w:rsid w:val="00B66CC8"/>
    <w:rsid w:val="00BC11DA"/>
    <w:rsid w:val="00BE748F"/>
    <w:rsid w:val="00C25283"/>
    <w:rsid w:val="00C77ED0"/>
    <w:rsid w:val="00CE5D59"/>
    <w:rsid w:val="00CE6F21"/>
    <w:rsid w:val="00CF727C"/>
    <w:rsid w:val="00D372F2"/>
    <w:rsid w:val="00D47B50"/>
    <w:rsid w:val="00D72297"/>
    <w:rsid w:val="00DC3B8D"/>
    <w:rsid w:val="00DC547F"/>
    <w:rsid w:val="00DF6039"/>
    <w:rsid w:val="00EA1759"/>
    <w:rsid w:val="00EB7E11"/>
    <w:rsid w:val="00F1243C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E66A"/>
  <w15:chartTrackingRefBased/>
  <w15:docId w15:val="{3AEF1538-89A5-4AB6-8F2E-5CB6B6CF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59</cp:revision>
  <dcterms:created xsi:type="dcterms:W3CDTF">2022-11-07T12:13:00Z</dcterms:created>
  <dcterms:modified xsi:type="dcterms:W3CDTF">2022-11-29T11:23:00Z</dcterms:modified>
</cp:coreProperties>
</file>