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Obalenie szogunatu w Japonii w 1868 roku rozpoczęło okres Meiji, który przyniósł wiele reform, zmian i modernizacji w kraju. Oto niektóre z tych reform: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Abolishing the feudal system - Abolicja systemu feudalnego: Japonia była podzielona na wiele małych domen feudalnych rządzonych przez daimyo, którzy posiadali własne wojska. Reformy Meiji zlikwidowały ten system i wprowadziły centralizację władzy.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Establishment of a constitutional government - Ustanowienie rządu konstytucyjnego: W 1889 roku Japonia przyjęła konstytucję, która ustanowiła parlament (Dietę) oraz monarchię konstytucyjną.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Promotion of modernization - Promowanie modernizacji: Japonia wraz z reformami Meiji zaczęła stawiać na modernizację i rozwój technologiczny. Wprowadzono wiele reform gospodarczych i edukacyjnych, aby umożliwić kraju dogonienie zachodnich mocarstw.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of universal education - Wprowadzenie edukacji powszechnej: W 1872 roku wprowadzono ustawę o szkolnictwie, która ustanowiła edukację powszechną dla dzieci w wieku od sześciu do czternastu lat.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Military reforms - Reformy wojskowe: W celu zwiększenia siły militarnych Japonii wprowadzono wiele reform, w tym zmiany w organizacji i szkoleniu armii.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Land reforms - Reformy rolne: Reformy Meiji wprowadziły zmiany w sposobie posiadania ziemi przez ludność Japonii. Ograniczono władzę daimyo nad ziemią i wprowadzono system własności prywatnej.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 reformy przyniosły wiele zmian w kraju i umocniły pozycję Japonii jako jednego z najpotężniejszych mocarstw świata.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