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u w:val="single"/>
          <w:rtl w:val="0"/>
        </w:rPr>
        <w:t xml:space="preserve">Skamander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Julian Tuwim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, Jarosław Iwaszkiewicz, Kazimierz Wierzyński, Jan Lechoń, </w:t>
      </w:r>
      <w:r w:rsidDel="00000000" w:rsidR="00000000" w:rsidRPr="00000000">
        <w:rPr>
          <w:rFonts w:ascii="Georgia" w:cs="Georgia" w:eastAsia="Georgia" w:hAnsi="Georgia"/>
          <w:b w:val="1"/>
          <w:color w:val="202122"/>
          <w:sz w:val="20"/>
          <w:szCs w:val="20"/>
          <w:highlight w:val="white"/>
          <w:rtl w:val="0"/>
        </w:rPr>
        <w:t xml:space="preserve">Maria Pawlikowska-Jasnorzewska?, Antoni Słonimski,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u w:val="single"/>
          <w:rtl w:val="0"/>
        </w:rPr>
        <w:t xml:space="preserve">Futuryzm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Bruno Jasiński, Antoni Stern(Anatol),Stanisław Młodożeniec, Aleksander Wat, Tytus Czyżewski</w:t>
      </w:r>
    </w:p>
    <w:p w:rsidR="00000000" w:rsidDel="00000000" w:rsidP="00000000" w:rsidRDefault="00000000" w:rsidRPr="00000000" w14:paraId="00000004">
      <w:pPr>
        <w:rPr>
          <w:b w:val="1"/>
          <w:color w:val="0645ad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u w:val="single"/>
          <w:rtl w:val="0"/>
        </w:rPr>
        <w:t xml:space="preserve">Awangarda Krakowska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Tadeusz Peiper,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Julian Przyboś, Jalu Kurek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Futuryzm </w:t>
      </w:r>
      <w:r w:rsidDel="00000000" w:rsidR="00000000" w:rsidRPr="00000000">
        <w:rPr>
          <w:rtl w:val="0"/>
        </w:rPr>
        <w:t xml:space="preserve">-  Cechą futuryzmu była gwałtowność, agresywność, kult przemocy, wojny. Futuryzm cechował aktywizm, rozpęd działania. Celem było przezwyciężenie bierności dotychczasowej literatury. Chcieli chwalić przygodę, odwagę, bunt.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rtl w:val="0"/>
        </w:rPr>
        <w:t xml:space="preserve">Skamander - </w:t>
      </w:r>
      <w:r w:rsidDel="00000000" w:rsidR="00000000" w:rsidRPr="00000000">
        <w:rPr>
          <w:rtl w:val="0"/>
        </w:rPr>
        <w:t xml:space="preserve"> zachwyt nad życiem (również jego stroną biologiczną) i codziennością, elementy języka potocznego, stosowanie kolokwializmów, neologizmów i wulgaryzmów;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nawiązanie do tradycji i dorobku kulturowego;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fascynacja tłumem i jego potęgą oraz nowoczesnością;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nawiązania do filozofii poprzedniej epoki, szczególnie do założeń H. Bergsona (witalizm, biologizm), oraz F. Nietzschego (koncepcja nadczłowieka)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rtl w:val="0"/>
        </w:rPr>
        <w:t xml:space="preserve">Awangarda Krakowska</w:t>
      </w:r>
      <w:r w:rsidDel="00000000" w:rsidR="00000000" w:rsidRPr="00000000">
        <w:rPr>
          <w:rtl w:val="0"/>
        </w:rPr>
        <w:t xml:space="preserve"> - tzw. kult 3 × M („Miasto, Masa, Maszyna”)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artysta jako architekt-budowniczy zdań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ekwiwalentyzacja uczuć – prezentowanie obrazu będącego ekwiwalentem uczuć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metafora jako środek wyrażania i tworzenia nowej, poetyckiej rzeczywistości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używanie skrótów myślowych i skondensowanej (spiętrzonej) metafory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zajmowanie się teraźniejszością,precyzyjna budowa wiersza, zwięzłość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Skamander</w:t>
      </w:r>
      <w:r w:rsidDel="00000000" w:rsidR="00000000" w:rsidRPr="00000000">
        <w:rPr>
          <w:rtl w:val="0"/>
        </w:rPr>
        <w:t xml:space="preserve"> ponieważ w tym fragmencie można zauważyć zachwyt nad życiem, prostymi codziennymi chwilami, zwykłym światem cechujący skamandrytów.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rtl w:val="0"/>
        </w:rPr>
        <w:t xml:space="preserve">Awangarda Krakowska</w:t>
      </w:r>
      <w:r w:rsidDel="00000000" w:rsidR="00000000" w:rsidRPr="00000000">
        <w:rPr>
          <w:rtl w:val="0"/>
        </w:rPr>
        <w:t xml:space="preserve"> widzimy podniecenie rozwojem miasta, fabryk charakterystycznym dla 3M, możemy zaobserwować metaforę oraz zwięzły tekst.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rtl w:val="0"/>
        </w:rPr>
        <w:t xml:space="preserve">Skamander </w:t>
      </w:r>
      <w:r w:rsidDel="00000000" w:rsidR="00000000" w:rsidRPr="00000000">
        <w:rPr>
          <w:rtl w:val="0"/>
        </w:rPr>
        <w:t xml:space="preserve">co widać po wulgaryzmach licznie występujących w dziełach skamandrytów oraz po zachwycie zwykłym włóczeniem się po miescie.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1"/>
          <w:rtl w:val="0"/>
        </w:rPr>
        <w:t xml:space="preserve">Futuryzm -</w:t>
      </w:r>
      <w:r w:rsidDel="00000000" w:rsidR="00000000" w:rsidRPr="00000000">
        <w:rPr>
          <w:rtl w:val="0"/>
        </w:rPr>
        <w:t xml:space="preserve"> Futuryści postulowali stworzenie zupełnie nowego języka lekceważącego tradycyjną ortografię, operującego wulgaryzmami i całkowicie wyzwolonego z zasad logiki czego ten tekst jest świetnym przykładem.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pupa</w:t>
      </w:r>
      <w:r w:rsidDel="00000000" w:rsidR="00000000" w:rsidRPr="00000000">
        <w:rPr>
          <w:rtl w:val="0"/>
        </w:rPr>
        <w:t xml:space="preserve"> w utworze staje się symbolem zdziecinnienia.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łydka</w:t>
      </w:r>
      <w:r w:rsidDel="00000000" w:rsidR="00000000" w:rsidRPr="00000000">
        <w:rPr>
          <w:rtl w:val="0"/>
        </w:rPr>
        <w:t xml:space="preserve"> w powieści Gombrowicza symbolizuje młodość, zdrowie, a także swobodę obyczajów.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gęba</w:t>
      </w:r>
      <w:r w:rsidDel="00000000" w:rsidR="00000000" w:rsidRPr="00000000">
        <w:rPr>
          <w:rtl w:val="0"/>
        </w:rPr>
        <w:t xml:space="preserve"> określa wszystkie relacje między ludźmi i oznacza wszelkie maski społeczne, które są nam narzucane i które przyjmujemy.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838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