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435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0"/>
          <w:szCs w:val="20"/>
          <w:rtl w:val="0"/>
        </w:rPr>
        <w:t xml:space="preserve">interpretacja wiersza "Historia" Krzysztofa Kamila Baczyńskiego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4354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Wiersz "Historia" Krzysztofa Kamila Baczyńskiego to utwór poetycki, który porusza temat cierpienia i tragedii wojennej. Baczyński, poprzez metaforyczne przedstawienie obrazów zniszczenia i zgliszcza, ukazuje nam dramatyczną historię wojny oraz ludzką bezradność wobec niej.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W pierwszej strofie wiersza Baczyński przedstawia obraz zniszczonego miasta, które leży w gruzach i pyłach. Autor opisuje pozostałości po wojnie, takie jak zgliszcza, popalone domy i ludzkie szczątki. W ten sposób wiersz zaczyna się odrealnionym opisem pustego, zniszczonego świata, który stał się rzeczywistością po wojnie.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W kolejnej strofie Baczyński skupia się na obrazie człowieka, który jest ofiarą wojny. Autor pisze o żołnierzu, który zginął na polu bitwy i zostawił po sobie jedynie swoją broń. Przedstawia także scenę, w której matka odbiera list z informacją o śmierci swojego syna. W ten sposób Baczyński podkreśla ludzką tragedię wojny i jej wpływ na życie ludzkie.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W trzeciej strofie Baczyński wprowadza motyw czasu, przedstawiając jak miasto i jego mieszkańcy próbują się odbudować po wojnie. Autor opisuje, jak ludzie odkrywają pozostałości po przeszłości, wskazując, że wojna nie tylko niszczy, ale również pozostawia po sobie ślady.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Wiersz kończy się metaforycznym obrazem łodzi, która dryfuje na fali. Baczyński przedstawia ją jako symbol nadziei na lepsze jutro, lecz jednocześnie zwraca uwagę na fakt, że ta fala jest nieprzewidywalna i może zniszczyć łódź w każdej chwili. Tym samym autor podkreśla, że historia ludzkości jest pełna tragedii i niepewności, a przyszłość zależy od nas samych.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Podsumowując, wiersz "Historia" Krzysztofa Kamila Baczyńskiego to utwór, który porusza temat cierpienia i tragedii wojennej. Autor ukazuje nam dramatyczną historię wojny oraz ludzką bezradność wobec niej, przedstawiając zniszczenie, cierpienie i pozostałości po wojnie. Wiersz ten jest także wyrazem nadziei na lepsze jutro, lecz jednocześnie przypomina nam, że przyszłość jest nieprzewidywalna i zależy od nas samych.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4354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