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3B" w:rsidRPr="004E6B96" w:rsidRDefault="0053773B" w:rsidP="004E6B96">
      <w:pPr>
        <w:jc w:val="center"/>
        <w:rPr>
          <w:color w:val="8064A2" w:themeColor="accent4"/>
          <w:sz w:val="52"/>
          <w:szCs w:val="52"/>
        </w:rPr>
      </w:pPr>
      <w:r w:rsidRPr="004E6B96">
        <w:rPr>
          <w:color w:val="8064A2" w:themeColor="accent4"/>
          <w:sz w:val="52"/>
          <w:szCs w:val="52"/>
        </w:rPr>
        <w:t>Wypadki przy pracy i</w:t>
      </w:r>
    </w:p>
    <w:p w:rsidR="00251388" w:rsidRPr="004E6B96" w:rsidRDefault="0053773B" w:rsidP="004E6B96">
      <w:pPr>
        <w:jc w:val="center"/>
        <w:rPr>
          <w:color w:val="8064A2" w:themeColor="accent4"/>
          <w:sz w:val="52"/>
          <w:szCs w:val="52"/>
        </w:rPr>
      </w:pPr>
      <w:r w:rsidRPr="004E6B96">
        <w:rPr>
          <w:color w:val="8064A2" w:themeColor="accent4"/>
          <w:sz w:val="52"/>
          <w:szCs w:val="52"/>
        </w:rPr>
        <w:t>choroby zawodowe</w:t>
      </w:r>
    </w:p>
    <w:p w:rsidR="0053773B" w:rsidRPr="004E6B96" w:rsidRDefault="0053773B" w:rsidP="004E6B96">
      <w:pPr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</w:pPr>
      <w:r w:rsidRPr="002D2390">
        <w:rPr>
          <w:b/>
          <w:color w:val="C0504D" w:themeColor="accent2"/>
          <w:sz w:val="28"/>
          <w:szCs w:val="28"/>
        </w:rPr>
        <w:t>1.Wypadek przy pracy</w:t>
      </w:r>
      <w:r w:rsidRPr="004E6B96">
        <w:rPr>
          <w:color w:val="C0504D" w:themeColor="accent2"/>
          <w:sz w:val="24"/>
          <w:szCs w:val="24"/>
        </w:rPr>
        <w:t xml:space="preserve"> -</w:t>
      </w:r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nagłe zdarzenie wywołane przyczyną zewnętrzną powodujące </w:t>
      </w:r>
      <w:hyperlink r:id="rId5" w:tooltip="Uraz (medycyna)" w:history="1">
        <w:r w:rsidRPr="004E6B96">
          <w:rPr>
            <w:rStyle w:val="Hipercze"/>
            <w:rFonts w:ascii="Arial" w:hAnsi="Arial" w:cs="Arial"/>
            <w:color w:val="C0504D" w:themeColor="accent2"/>
            <w:sz w:val="24"/>
            <w:szCs w:val="24"/>
            <w:u w:val="none"/>
            <w:shd w:val="clear" w:color="auto" w:fill="FFFFFF"/>
          </w:rPr>
          <w:t>uraz</w:t>
        </w:r>
      </w:hyperlink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 lub </w:t>
      </w:r>
      <w:hyperlink r:id="rId6" w:tooltip="Śmierć" w:history="1">
        <w:r w:rsidRPr="004E6B96">
          <w:rPr>
            <w:rStyle w:val="Hipercze"/>
            <w:rFonts w:ascii="Arial" w:hAnsi="Arial" w:cs="Arial"/>
            <w:color w:val="C0504D" w:themeColor="accent2"/>
            <w:sz w:val="24"/>
            <w:szCs w:val="24"/>
            <w:u w:val="none"/>
            <w:shd w:val="clear" w:color="auto" w:fill="FFFFFF"/>
          </w:rPr>
          <w:t>śmierć</w:t>
        </w:r>
      </w:hyperlink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, które nastąpiło w związku z </w:t>
      </w:r>
      <w:hyperlink r:id="rId7" w:tooltip="Zatrudnienie" w:history="1">
        <w:r w:rsidRPr="004E6B96">
          <w:rPr>
            <w:rStyle w:val="Hipercze"/>
            <w:rFonts w:ascii="Arial" w:hAnsi="Arial" w:cs="Arial"/>
            <w:color w:val="C0504D" w:themeColor="accent2"/>
            <w:sz w:val="24"/>
            <w:szCs w:val="24"/>
            <w:u w:val="none"/>
            <w:shd w:val="clear" w:color="auto" w:fill="FFFFFF"/>
          </w:rPr>
          <w:t>pracą</w:t>
        </w:r>
      </w:hyperlink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 (art. 3 ust. 1 </w:t>
      </w:r>
      <w:r w:rsidRPr="004E6B96">
        <w:rPr>
          <w:rFonts w:ascii="Arial" w:hAnsi="Arial" w:cs="Arial"/>
          <w:i/>
          <w:iCs/>
          <w:color w:val="C0504D" w:themeColor="accent2"/>
          <w:sz w:val="24"/>
          <w:szCs w:val="24"/>
          <w:shd w:val="clear" w:color="auto" w:fill="FFFFFF"/>
        </w:rPr>
        <w:t>ustawy z dnia 30 października 2002 r. o ubezpieczeniu społecznym z tytułu wypadków przy pracy i chorób zawodowych</w:t>
      </w:r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):</w:t>
      </w:r>
    </w:p>
    <w:p w:rsidR="0053773B" w:rsidRPr="004E6B96" w:rsidRDefault="0053773B" w:rsidP="004E6B96">
      <w:pPr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</w:pPr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- podczas lub w związku z wykonywaniem przez </w:t>
      </w:r>
      <w:hyperlink r:id="rId8" w:tooltip="Pracownik" w:history="1">
        <w:r w:rsidRPr="004E6B96">
          <w:rPr>
            <w:rStyle w:val="Hipercze"/>
            <w:rFonts w:ascii="Arial" w:hAnsi="Arial" w:cs="Arial"/>
            <w:color w:val="C0504D" w:themeColor="accent2"/>
            <w:sz w:val="24"/>
            <w:szCs w:val="24"/>
            <w:u w:val="none"/>
            <w:shd w:val="clear" w:color="auto" w:fill="FFFFFF"/>
          </w:rPr>
          <w:t>pracownika</w:t>
        </w:r>
      </w:hyperlink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 zwykłych czynności lub poleceń </w:t>
      </w:r>
      <w:hyperlink r:id="rId9" w:tooltip="Przełożony" w:history="1">
        <w:r w:rsidRPr="004E6B96">
          <w:rPr>
            <w:rStyle w:val="Hipercze"/>
            <w:rFonts w:ascii="Arial" w:hAnsi="Arial" w:cs="Arial"/>
            <w:color w:val="C0504D" w:themeColor="accent2"/>
            <w:sz w:val="24"/>
            <w:szCs w:val="24"/>
            <w:u w:val="none"/>
            <w:shd w:val="clear" w:color="auto" w:fill="FFFFFF"/>
          </w:rPr>
          <w:t>przełożonych</w:t>
        </w:r>
      </w:hyperlink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;</w:t>
      </w:r>
    </w:p>
    <w:p w:rsidR="0053773B" w:rsidRPr="004E6B96" w:rsidRDefault="0053773B" w:rsidP="004E6B96">
      <w:pPr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</w:pPr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-podczas lub w związku z wykonywaniem przez pracownika czynności na rzecz </w:t>
      </w:r>
      <w:hyperlink r:id="rId10" w:tooltip="Pracodawca" w:history="1">
        <w:r w:rsidRPr="004E6B96">
          <w:rPr>
            <w:rStyle w:val="Hipercze"/>
            <w:rFonts w:ascii="Arial" w:hAnsi="Arial" w:cs="Arial"/>
            <w:color w:val="C0504D" w:themeColor="accent2"/>
            <w:sz w:val="24"/>
            <w:szCs w:val="24"/>
            <w:u w:val="none"/>
            <w:shd w:val="clear" w:color="auto" w:fill="FFFFFF"/>
          </w:rPr>
          <w:t>pracodawcy</w:t>
        </w:r>
      </w:hyperlink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, nawet bez polecenia;</w:t>
      </w:r>
    </w:p>
    <w:p w:rsidR="0053773B" w:rsidRPr="004E6B96" w:rsidRDefault="0053773B" w:rsidP="004E6B96">
      <w:pPr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</w:pPr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-w czasie pozostawania pracownika w dyspozycji pracodawcy w drodze między siedzibą pracodawcy a miejscem wykonywania obowiązku wynikającego ze </w:t>
      </w:r>
      <w:hyperlink r:id="rId11" w:tooltip="Stosunek pracy" w:history="1">
        <w:r w:rsidRPr="004E6B96">
          <w:rPr>
            <w:rStyle w:val="Hipercze"/>
            <w:rFonts w:ascii="Arial" w:hAnsi="Arial" w:cs="Arial"/>
            <w:color w:val="C0504D" w:themeColor="accent2"/>
            <w:sz w:val="24"/>
            <w:szCs w:val="24"/>
            <w:u w:val="none"/>
            <w:shd w:val="clear" w:color="auto" w:fill="FFFFFF"/>
          </w:rPr>
          <w:t>stosunku pracy</w:t>
        </w:r>
      </w:hyperlink>
      <w:r w:rsidRPr="004E6B96">
        <w:rPr>
          <w:rFonts w:ascii="Arial" w:hAnsi="Arial" w:cs="Arial"/>
          <w:color w:val="C0504D" w:themeColor="accent2"/>
          <w:sz w:val="24"/>
          <w:szCs w:val="24"/>
          <w:shd w:val="clear" w:color="auto" w:fill="FFFFFF"/>
        </w:rPr>
        <w:t>.</w:t>
      </w:r>
    </w:p>
    <w:p w:rsidR="0053773B" w:rsidRPr="004E6B96" w:rsidRDefault="0053773B" w:rsidP="004E6B96">
      <w:pPr>
        <w:rPr>
          <w:b/>
          <w:bCs/>
          <w:color w:val="E36C0A" w:themeColor="accent6" w:themeShade="BF"/>
          <w:sz w:val="28"/>
          <w:szCs w:val="28"/>
        </w:rPr>
      </w:pPr>
      <w:r w:rsidRPr="002D2390">
        <w:rPr>
          <w:b/>
          <w:color w:val="E36C0A" w:themeColor="accent6" w:themeShade="BF"/>
          <w:sz w:val="28"/>
          <w:szCs w:val="28"/>
        </w:rPr>
        <w:t>2.Kiedy następują zrównane wypadki przy pracy</w:t>
      </w:r>
      <w:r w:rsidRPr="004E6B96">
        <w:rPr>
          <w:color w:val="E36C0A" w:themeColor="accent6" w:themeShade="BF"/>
          <w:sz w:val="28"/>
          <w:szCs w:val="28"/>
        </w:rPr>
        <w:t xml:space="preserve"> </w:t>
      </w:r>
      <w:r w:rsidR="00710302" w:rsidRPr="004E6B96">
        <w:rPr>
          <w:color w:val="E36C0A" w:themeColor="accent6" w:themeShade="BF"/>
          <w:sz w:val="28"/>
          <w:szCs w:val="28"/>
        </w:rPr>
        <w:t>- na równi z wypadkiem przy pracy, w zakresie uprawnień do świadczeń określonych w ustawie, traktuje się wypadek, któremu pracownik uległ:</w:t>
      </w:r>
      <w:r w:rsidR="00710302" w:rsidRPr="004E6B96">
        <w:rPr>
          <w:color w:val="E36C0A" w:themeColor="accent6" w:themeShade="BF"/>
          <w:sz w:val="28"/>
          <w:szCs w:val="28"/>
        </w:rPr>
        <w:br/>
      </w:r>
      <w:r w:rsidR="00710302" w:rsidRPr="004E6B96">
        <w:rPr>
          <w:b/>
          <w:bCs/>
          <w:color w:val="E36C0A" w:themeColor="accent6" w:themeShade="BF"/>
          <w:sz w:val="28"/>
          <w:szCs w:val="28"/>
        </w:rPr>
        <w:t>a.)</w:t>
      </w:r>
      <w:r w:rsidR="00710302" w:rsidRPr="004E6B96">
        <w:rPr>
          <w:color w:val="E36C0A" w:themeColor="accent6" w:themeShade="BF"/>
          <w:sz w:val="28"/>
          <w:szCs w:val="28"/>
        </w:rPr>
        <w:t xml:space="preserve"> w czasie podróży służbowej w okolicznościach innych niż określone w art. 3 ust. 1 u.w.c.z., chyba że wypadek spowodowany został postępowaniem pracownika, które nie pozostaje w związku z wykonywaniem powierzonych mu zadań;</w:t>
      </w:r>
    </w:p>
    <w:p w:rsidR="00710302" w:rsidRPr="004E6B96" w:rsidRDefault="00710302" w:rsidP="004E6B96">
      <w:pPr>
        <w:rPr>
          <w:b/>
          <w:bCs/>
          <w:color w:val="E36C0A" w:themeColor="accent6" w:themeShade="BF"/>
          <w:sz w:val="28"/>
          <w:szCs w:val="28"/>
        </w:rPr>
      </w:pPr>
      <w:r w:rsidRPr="004E6B96">
        <w:rPr>
          <w:b/>
          <w:bCs/>
          <w:color w:val="E36C0A" w:themeColor="accent6" w:themeShade="BF"/>
          <w:sz w:val="28"/>
          <w:szCs w:val="28"/>
        </w:rPr>
        <w:t>b.)</w:t>
      </w:r>
      <w:r w:rsidRPr="004E6B96">
        <w:rPr>
          <w:color w:val="E36C0A" w:themeColor="accent6" w:themeShade="BF"/>
          <w:sz w:val="28"/>
          <w:szCs w:val="28"/>
        </w:rPr>
        <w:t xml:space="preserve"> podczas szkolenia w zakresie powszechnej samoobrony;</w:t>
      </w:r>
    </w:p>
    <w:p w:rsidR="00710302" w:rsidRPr="004E6B96" w:rsidRDefault="00710302" w:rsidP="004E6B96">
      <w:pPr>
        <w:rPr>
          <w:color w:val="E36C0A" w:themeColor="accent6" w:themeShade="BF"/>
          <w:sz w:val="28"/>
          <w:szCs w:val="28"/>
        </w:rPr>
      </w:pPr>
      <w:r w:rsidRPr="004E6B96">
        <w:rPr>
          <w:b/>
          <w:bCs/>
          <w:color w:val="E36C0A" w:themeColor="accent6" w:themeShade="BF"/>
          <w:sz w:val="28"/>
          <w:szCs w:val="28"/>
        </w:rPr>
        <w:t>c.)</w:t>
      </w:r>
      <w:r w:rsidRPr="004E6B96">
        <w:rPr>
          <w:color w:val="E36C0A" w:themeColor="accent6" w:themeShade="BF"/>
          <w:sz w:val="28"/>
          <w:szCs w:val="28"/>
        </w:rPr>
        <w:t xml:space="preserve"> przy wykonywaniu zadań zleconych przez działające u pracodawcy organizacje związkowe (art. 3 ust. 2 u.w.c.z.).</w:t>
      </w:r>
    </w:p>
    <w:p w:rsidR="00710302" w:rsidRPr="002D2390" w:rsidRDefault="00710302" w:rsidP="004E6B96">
      <w:pPr>
        <w:tabs>
          <w:tab w:val="left" w:pos="168"/>
        </w:tabs>
        <w:rPr>
          <w:b/>
          <w:color w:val="365F91" w:themeColor="accent1" w:themeShade="BF"/>
          <w:sz w:val="28"/>
          <w:szCs w:val="28"/>
        </w:rPr>
      </w:pPr>
      <w:r w:rsidRPr="002D2390">
        <w:rPr>
          <w:b/>
          <w:color w:val="365F91" w:themeColor="accent1" w:themeShade="BF"/>
          <w:sz w:val="28"/>
          <w:szCs w:val="28"/>
        </w:rPr>
        <w:t>3.Podział wypadków przy pracy:</w:t>
      </w:r>
    </w:p>
    <w:p w:rsidR="00710302" w:rsidRPr="004E6B96" w:rsidRDefault="00710302" w:rsidP="004E6B96">
      <w:pPr>
        <w:shd w:val="clear" w:color="auto" w:fill="FFFFFF"/>
        <w:tabs>
          <w:tab w:val="left" w:pos="168"/>
        </w:tabs>
        <w:spacing w:before="240" w:after="120" w:line="240" w:lineRule="auto"/>
        <w:outlineLvl w:val="1"/>
        <w:rPr>
          <w:rFonts w:ascii="Helvetica" w:eastAsia="Times New Roman" w:hAnsi="Helvetica" w:cs="Helvetica"/>
          <w:b/>
          <w:bCs/>
          <w:color w:val="365F91" w:themeColor="accent1" w:themeShade="BF"/>
          <w:sz w:val="24"/>
          <w:szCs w:val="24"/>
          <w:lang w:eastAsia="pl-PL"/>
        </w:rPr>
      </w:pPr>
      <w:r w:rsidRPr="004E6B96">
        <w:rPr>
          <w:rFonts w:ascii="Helvetica" w:eastAsia="Times New Roman" w:hAnsi="Helvetica" w:cs="Helvetica"/>
          <w:b/>
          <w:bCs/>
          <w:color w:val="365F91" w:themeColor="accent1" w:themeShade="BF"/>
          <w:sz w:val="24"/>
          <w:szCs w:val="24"/>
          <w:lang w:eastAsia="pl-PL"/>
        </w:rPr>
        <w:t>-Śmiertelny wypadek przy pracy</w:t>
      </w:r>
    </w:p>
    <w:p w:rsidR="00710302" w:rsidRPr="004E6B96" w:rsidRDefault="00710302" w:rsidP="004E6B96">
      <w:pPr>
        <w:shd w:val="clear" w:color="auto" w:fill="FFFFFF"/>
        <w:tabs>
          <w:tab w:val="left" w:pos="168"/>
        </w:tabs>
        <w:spacing w:after="0" w:line="240" w:lineRule="auto"/>
        <w:rPr>
          <w:rFonts w:ascii="Helvetica" w:eastAsia="Times New Roman" w:hAnsi="Helvetica" w:cs="Helvetica"/>
          <w:color w:val="365F91" w:themeColor="accent1" w:themeShade="BF"/>
          <w:sz w:val="24"/>
          <w:szCs w:val="24"/>
          <w:lang w:eastAsia="pl-PL"/>
        </w:rPr>
      </w:pPr>
      <w:r w:rsidRPr="004E6B96">
        <w:rPr>
          <w:rFonts w:ascii="Helvetica" w:eastAsia="Times New Roman" w:hAnsi="Helvetica" w:cs="Helvetica"/>
          <w:color w:val="365F91" w:themeColor="accent1" w:themeShade="BF"/>
          <w:sz w:val="24"/>
          <w:szCs w:val="24"/>
          <w:lang w:eastAsia="pl-PL"/>
        </w:rPr>
        <w:t>Za wypadek śmiertelny uważa się taki </w:t>
      </w:r>
      <w:hyperlink r:id="rId12" w:history="1">
        <w:r w:rsidRPr="004E6B96">
          <w:rPr>
            <w:rFonts w:ascii="Helvetica" w:eastAsia="Times New Roman" w:hAnsi="Helvetica" w:cs="Helvetica"/>
            <w:b/>
            <w:bCs/>
            <w:color w:val="365F91" w:themeColor="accent1" w:themeShade="BF"/>
            <w:sz w:val="24"/>
            <w:szCs w:val="24"/>
            <w:lang w:eastAsia="pl-PL"/>
          </w:rPr>
          <w:t>wypadek,</w:t>
        </w:r>
      </w:hyperlink>
      <w:r w:rsidRPr="004E6B96">
        <w:rPr>
          <w:rFonts w:ascii="Helvetica" w:eastAsia="Times New Roman" w:hAnsi="Helvetica" w:cs="Helvetica"/>
          <w:color w:val="365F91" w:themeColor="accent1" w:themeShade="BF"/>
          <w:sz w:val="24"/>
          <w:szCs w:val="24"/>
          <w:lang w:eastAsia="pl-PL"/>
        </w:rPr>
        <w:t> w wyniku którego pracownik poniósł śmierć. Śmierć nie musi jednak wystąpić natychmiast po wypadku. Przyjmuje się, że jeżeli pracownik zmarł w ciągu 6 miesięcy od dnia wypadku, to wtedy również będzie to wypadek śmiertelny.</w:t>
      </w:r>
    </w:p>
    <w:p w:rsidR="00710302" w:rsidRPr="004E6B96" w:rsidRDefault="00710302" w:rsidP="004E6B96">
      <w:pPr>
        <w:shd w:val="clear" w:color="auto" w:fill="FFFFFF"/>
        <w:tabs>
          <w:tab w:val="left" w:pos="168"/>
        </w:tabs>
        <w:spacing w:before="240" w:after="120" w:line="240" w:lineRule="auto"/>
        <w:outlineLvl w:val="1"/>
        <w:rPr>
          <w:rFonts w:ascii="Helvetica" w:eastAsia="Times New Roman" w:hAnsi="Helvetica" w:cs="Helvetica"/>
          <w:b/>
          <w:bCs/>
          <w:color w:val="365F91" w:themeColor="accent1" w:themeShade="BF"/>
          <w:sz w:val="24"/>
          <w:szCs w:val="24"/>
          <w:lang w:eastAsia="pl-PL"/>
        </w:rPr>
      </w:pPr>
      <w:r w:rsidRPr="004E6B96">
        <w:rPr>
          <w:rFonts w:ascii="Helvetica" w:eastAsia="Times New Roman" w:hAnsi="Helvetica" w:cs="Helvetica"/>
          <w:b/>
          <w:bCs/>
          <w:color w:val="365F91" w:themeColor="accent1" w:themeShade="BF"/>
          <w:sz w:val="24"/>
          <w:szCs w:val="24"/>
          <w:lang w:eastAsia="pl-PL"/>
        </w:rPr>
        <w:t>-Ciężki wypadek przy pracy</w:t>
      </w:r>
    </w:p>
    <w:p w:rsidR="00710302" w:rsidRPr="004E6B96" w:rsidRDefault="00710302" w:rsidP="004E6B96">
      <w:pPr>
        <w:shd w:val="clear" w:color="auto" w:fill="FFFFFF"/>
        <w:tabs>
          <w:tab w:val="left" w:pos="168"/>
        </w:tabs>
        <w:spacing w:before="240" w:after="120" w:line="240" w:lineRule="auto"/>
        <w:outlineLvl w:val="1"/>
        <w:rPr>
          <w:rFonts w:ascii="Helvetica" w:eastAsia="Times New Roman" w:hAnsi="Helvetica" w:cs="Helvetica"/>
          <w:b/>
          <w:bCs/>
          <w:color w:val="365F91" w:themeColor="accent1" w:themeShade="BF"/>
          <w:sz w:val="24"/>
          <w:szCs w:val="24"/>
          <w:lang w:eastAsia="pl-PL"/>
        </w:rPr>
      </w:pPr>
      <w:r w:rsidRPr="004E6B96">
        <w:rPr>
          <w:rFonts w:ascii="Helvetica" w:eastAsia="Times New Roman" w:hAnsi="Helvetica" w:cs="Helvetica"/>
          <w:color w:val="365F91" w:themeColor="accent1" w:themeShade="BF"/>
          <w:sz w:val="24"/>
          <w:szCs w:val="24"/>
          <w:lang w:eastAsia="pl-PL"/>
        </w:rPr>
        <w:t>Za ciężki wypadek przy pracy uważa się zdarzenie, w wyniku którego nastąpiło ciężkie uszkodzenie ciała, takie jak: utrata wzroku, słuchu, mowy, zdolności rozrodczej, lub inne uszkodzenie ciała lub rozstrój zdrowia, naruszające podstawowe funkcje organizmu, a także choroba nieuleczalna lub zagrażająca życiu, trwała choroba psychiczna, częściowa lub całkowita niezdolność do pracy w zawodzie, albo trwałe zeszpecenie.</w:t>
      </w:r>
    </w:p>
    <w:p w:rsidR="00710302" w:rsidRPr="004E6B96" w:rsidRDefault="00710302" w:rsidP="004E6B96">
      <w:pPr>
        <w:shd w:val="clear" w:color="auto" w:fill="FFFFFF"/>
        <w:tabs>
          <w:tab w:val="left" w:pos="168"/>
        </w:tabs>
        <w:spacing w:before="240" w:after="120" w:line="240" w:lineRule="auto"/>
        <w:outlineLvl w:val="1"/>
        <w:rPr>
          <w:rFonts w:ascii="Helvetica" w:eastAsia="Times New Roman" w:hAnsi="Helvetica" w:cs="Helvetica"/>
          <w:b/>
          <w:bCs/>
          <w:color w:val="365F91" w:themeColor="accent1" w:themeShade="BF"/>
          <w:sz w:val="24"/>
          <w:szCs w:val="24"/>
          <w:lang w:eastAsia="pl-PL"/>
        </w:rPr>
      </w:pPr>
      <w:r w:rsidRPr="004E6B96">
        <w:rPr>
          <w:rFonts w:ascii="Helvetica" w:eastAsia="Times New Roman" w:hAnsi="Helvetica" w:cs="Helvetica"/>
          <w:b/>
          <w:bCs/>
          <w:color w:val="365F91" w:themeColor="accent1" w:themeShade="BF"/>
          <w:sz w:val="24"/>
          <w:szCs w:val="24"/>
          <w:lang w:eastAsia="pl-PL"/>
        </w:rPr>
        <w:lastRenderedPageBreak/>
        <w:t>-Zbiorowy wypadek przy pracy</w:t>
      </w:r>
    </w:p>
    <w:p w:rsidR="00710302" w:rsidRPr="004E6B96" w:rsidRDefault="00710302" w:rsidP="004E6B96">
      <w:pPr>
        <w:shd w:val="clear" w:color="auto" w:fill="FFFFFF"/>
        <w:tabs>
          <w:tab w:val="left" w:pos="168"/>
        </w:tabs>
        <w:spacing w:after="300" w:line="240" w:lineRule="auto"/>
        <w:rPr>
          <w:rFonts w:ascii="Helvetica" w:eastAsia="Times New Roman" w:hAnsi="Helvetica" w:cs="Helvetica"/>
          <w:color w:val="365F91" w:themeColor="accent1" w:themeShade="BF"/>
          <w:sz w:val="24"/>
          <w:szCs w:val="24"/>
          <w:lang w:eastAsia="pl-PL"/>
        </w:rPr>
      </w:pPr>
      <w:r w:rsidRPr="004E6B96">
        <w:rPr>
          <w:rFonts w:ascii="Helvetica" w:eastAsia="Times New Roman" w:hAnsi="Helvetica" w:cs="Helvetica"/>
          <w:color w:val="365F91" w:themeColor="accent1" w:themeShade="BF"/>
          <w:sz w:val="24"/>
          <w:szCs w:val="24"/>
          <w:lang w:eastAsia="pl-PL"/>
        </w:rPr>
        <w:t>Za zbiorowy wypadek przy pracy uważa się taki wypadek, gdzie w wyniku zdarzenia wypadkowi uległy co najmniej dwie osoby.</w:t>
      </w:r>
    </w:p>
    <w:p w:rsidR="00710302" w:rsidRPr="004E6B96" w:rsidRDefault="00710302" w:rsidP="004E6B96">
      <w:pPr>
        <w:shd w:val="clear" w:color="auto" w:fill="FFFFFF"/>
        <w:tabs>
          <w:tab w:val="left" w:pos="168"/>
        </w:tabs>
        <w:spacing w:before="240" w:after="120" w:line="240" w:lineRule="auto"/>
        <w:outlineLvl w:val="1"/>
        <w:rPr>
          <w:rFonts w:ascii="Helvetica" w:eastAsia="Times New Roman" w:hAnsi="Helvetica" w:cs="Helvetica"/>
          <w:b/>
          <w:bCs/>
          <w:color w:val="365F91" w:themeColor="accent1" w:themeShade="BF"/>
          <w:sz w:val="24"/>
          <w:szCs w:val="24"/>
          <w:lang w:eastAsia="pl-PL"/>
        </w:rPr>
      </w:pPr>
      <w:r w:rsidRPr="004E6B96">
        <w:rPr>
          <w:rFonts w:ascii="Helvetica" w:eastAsia="Times New Roman" w:hAnsi="Helvetica" w:cs="Helvetica"/>
          <w:b/>
          <w:bCs/>
          <w:color w:val="365F91" w:themeColor="accent1" w:themeShade="BF"/>
          <w:sz w:val="24"/>
          <w:szCs w:val="24"/>
          <w:lang w:eastAsia="pl-PL"/>
        </w:rPr>
        <w:t>-Uraz</w:t>
      </w:r>
    </w:p>
    <w:p w:rsidR="00710302" w:rsidRPr="004E6B96" w:rsidRDefault="00710302" w:rsidP="004E6B96">
      <w:pPr>
        <w:shd w:val="clear" w:color="auto" w:fill="FFFFFF"/>
        <w:tabs>
          <w:tab w:val="left" w:pos="168"/>
        </w:tabs>
        <w:spacing w:after="300" w:line="240" w:lineRule="auto"/>
        <w:rPr>
          <w:rFonts w:ascii="Helvetica" w:eastAsia="Times New Roman" w:hAnsi="Helvetica" w:cs="Helvetica"/>
          <w:color w:val="365F91" w:themeColor="accent1" w:themeShade="BF"/>
          <w:sz w:val="24"/>
          <w:szCs w:val="24"/>
          <w:lang w:eastAsia="pl-PL"/>
        </w:rPr>
      </w:pPr>
      <w:r w:rsidRPr="004E6B96">
        <w:rPr>
          <w:rFonts w:ascii="Helvetica" w:eastAsia="Times New Roman" w:hAnsi="Helvetica" w:cs="Helvetica"/>
          <w:color w:val="365F91" w:themeColor="accent1" w:themeShade="BF"/>
          <w:sz w:val="24"/>
          <w:szCs w:val="24"/>
          <w:lang w:eastAsia="pl-PL"/>
        </w:rPr>
        <w:t>Za uraz uważa się uszkodzenie tkanek ciała lub narządów człowieka wskutek działania czynnika zewnętrznego.</w:t>
      </w:r>
    </w:p>
    <w:p w:rsidR="00710302" w:rsidRPr="004E6B96" w:rsidRDefault="00710302" w:rsidP="004E6B96">
      <w:pPr>
        <w:shd w:val="clear" w:color="auto" w:fill="FFFFFF"/>
        <w:tabs>
          <w:tab w:val="left" w:pos="168"/>
        </w:tabs>
        <w:spacing w:before="240" w:after="120" w:line="240" w:lineRule="auto"/>
        <w:outlineLvl w:val="1"/>
        <w:rPr>
          <w:rFonts w:ascii="Helvetica" w:eastAsia="Times New Roman" w:hAnsi="Helvetica" w:cs="Helvetica"/>
          <w:b/>
          <w:bCs/>
          <w:color w:val="365F91" w:themeColor="accent1" w:themeShade="BF"/>
          <w:sz w:val="24"/>
          <w:szCs w:val="24"/>
          <w:lang w:eastAsia="pl-PL"/>
        </w:rPr>
      </w:pPr>
      <w:r w:rsidRPr="004E6B96">
        <w:rPr>
          <w:rFonts w:ascii="Helvetica" w:eastAsia="Times New Roman" w:hAnsi="Helvetica" w:cs="Helvetica"/>
          <w:b/>
          <w:bCs/>
          <w:color w:val="365F91" w:themeColor="accent1" w:themeShade="BF"/>
          <w:sz w:val="24"/>
          <w:szCs w:val="24"/>
          <w:lang w:eastAsia="pl-PL"/>
        </w:rPr>
        <w:t>-Choroba zawodowa</w:t>
      </w:r>
    </w:p>
    <w:p w:rsidR="00710302" w:rsidRDefault="00710302" w:rsidP="004E6B96">
      <w:pPr>
        <w:shd w:val="clear" w:color="auto" w:fill="FFFFFF"/>
        <w:tabs>
          <w:tab w:val="left" w:pos="168"/>
        </w:tabs>
        <w:spacing w:after="0" w:line="240" w:lineRule="auto"/>
        <w:rPr>
          <w:color w:val="365F91" w:themeColor="accent1" w:themeShade="BF"/>
        </w:rPr>
      </w:pPr>
      <w:r w:rsidRPr="004E6B96">
        <w:rPr>
          <w:rFonts w:ascii="Helvetica" w:eastAsia="Times New Roman" w:hAnsi="Helvetica" w:cs="Helvetica"/>
          <w:color w:val="365F91" w:themeColor="accent1" w:themeShade="BF"/>
          <w:sz w:val="24"/>
          <w:szCs w:val="24"/>
          <w:lang w:eastAsia="pl-PL"/>
        </w:rPr>
        <w:t>Za chorobę zawodową uważa się chorobę określoną w wykazie chorób zawodowych, jeżeli została spowodowana działaniem czynników szkodliwych dla zdrowia występujących w miejscu pracy lub w związku ze sposobem wykonywania </w:t>
      </w:r>
      <w:hyperlink r:id="rId13" w:history="1">
        <w:r w:rsidRPr="004E6B96">
          <w:rPr>
            <w:rFonts w:ascii="Helvetica" w:eastAsia="Times New Roman" w:hAnsi="Helvetica" w:cs="Helvetica"/>
            <w:b/>
            <w:bCs/>
            <w:color w:val="365F91" w:themeColor="accent1" w:themeShade="BF"/>
            <w:sz w:val="24"/>
            <w:szCs w:val="24"/>
            <w:lang w:eastAsia="pl-PL"/>
          </w:rPr>
          <w:t>pracy.</w:t>
        </w:r>
      </w:hyperlink>
    </w:p>
    <w:p w:rsidR="002D2390" w:rsidRDefault="002D2390" w:rsidP="004E6B96">
      <w:pPr>
        <w:shd w:val="clear" w:color="auto" w:fill="FFFFFF"/>
        <w:tabs>
          <w:tab w:val="left" w:pos="168"/>
        </w:tabs>
        <w:spacing w:after="0" w:line="240" w:lineRule="auto"/>
        <w:rPr>
          <w:rFonts w:ascii="Helvetica" w:eastAsia="Times New Roman" w:hAnsi="Helvetica" w:cs="Helvetica"/>
          <w:b/>
          <w:color w:val="C00000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b/>
          <w:color w:val="C00000"/>
          <w:sz w:val="24"/>
          <w:szCs w:val="24"/>
          <w:lang w:eastAsia="pl-PL"/>
        </w:rPr>
        <w:t>4.Najczęstsze przyczyny wypadków</w:t>
      </w:r>
    </w:p>
    <w:p w:rsidR="002D2390" w:rsidRPr="002D2390" w:rsidRDefault="002D2390" w:rsidP="004E6B96">
      <w:pPr>
        <w:shd w:val="clear" w:color="auto" w:fill="FFFFFF"/>
        <w:tabs>
          <w:tab w:val="left" w:pos="168"/>
        </w:tabs>
        <w:spacing w:after="0" w:line="240" w:lineRule="auto"/>
        <w:rPr>
          <w:rFonts w:ascii="Helvetica" w:eastAsia="Times New Roman" w:hAnsi="Helvetica" w:cs="Helvetica"/>
          <w:b/>
          <w:color w:val="C00000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b/>
          <w:noProof/>
          <w:color w:val="C00000"/>
          <w:sz w:val="24"/>
          <w:szCs w:val="24"/>
          <w:lang w:eastAsia="pl-PL"/>
        </w:rPr>
        <w:drawing>
          <wp:inline distT="0" distB="0" distL="0" distR="0">
            <wp:extent cx="5760720" cy="4662251"/>
            <wp:effectExtent l="19050" t="0" r="0" b="0"/>
            <wp:docPr id="1" name="Obraz 1" descr="C:\Users\student\Documents\Lightsho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cuments\Lightshot\Screenshot_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02" w:rsidRPr="004E6B96" w:rsidRDefault="002D2390" w:rsidP="004E6B9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00B050"/>
        </w:rPr>
      </w:pPr>
      <w:r>
        <w:rPr>
          <w:b/>
          <w:color w:val="00B050"/>
          <w:sz w:val="28"/>
          <w:szCs w:val="28"/>
        </w:rPr>
        <w:t>5</w:t>
      </w:r>
      <w:r w:rsidR="00710302" w:rsidRPr="002D2390">
        <w:rPr>
          <w:b/>
          <w:color w:val="00B050"/>
          <w:sz w:val="28"/>
          <w:szCs w:val="28"/>
        </w:rPr>
        <w:t>.CHOROBY ZAWODOWE</w:t>
      </w:r>
      <w:r w:rsidR="00710302" w:rsidRPr="004E6B96">
        <w:rPr>
          <w:color w:val="00B050"/>
        </w:rPr>
        <w:t>-</w:t>
      </w:r>
      <w:r w:rsidR="00710302" w:rsidRPr="004E6B96">
        <w:rPr>
          <w:rFonts w:ascii="Arial" w:hAnsi="Arial" w:cs="Arial"/>
          <w:color w:val="00B050"/>
        </w:rPr>
        <w:t xml:space="preserve">  grupa </w:t>
      </w:r>
      <w:hyperlink r:id="rId15" w:tooltip="Choroba" w:history="1">
        <w:r w:rsidR="00710302" w:rsidRPr="004E6B96">
          <w:rPr>
            <w:rStyle w:val="Hipercze"/>
            <w:rFonts w:ascii="Arial" w:hAnsi="Arial" w:cs="Arial"/>
            <w:color w:val="00B050"/>
          </w:rPr>
          <w:t>chorób</w:t>
        </w:r>
      </w:hyperlink>
      <w:r w:rsidR="00710302" w:rsidRPr="004E6B96">
        <w:rPr>
          <w:rFonts w:ascii="Arial" w:hAnsi="Arial" w:cs="Arial"/>
          <w:color w:val="00B050"/>
        </w:rPr>
        <w:t> spowodowanych działaniem czynników szkodliwych dla zdrowia występujących w </w:t>
      </w:r>
      <w:hyperlink r:id="rId16" w:tooltip="Środowisko pracy" w:history="1">
        <w:r w:rsidR="00710302" w:rsidRPr="004E6B96">
          <w:rPr>
            <w:rStyle w:val="Hipercze"/>
            <w:rFonts w:ascii="Arial" w:hAnsi="Arial" w:cs="Arial"/>
            <w:color w:val="00B050"/>
          </w:rPr>
          <w:t>środowisku pracy</w:t>
        </w:r>
      </w:hyperlink>
      <w:r w:rsidR="00710302" w:rsidRPr="004E6B96">
        <w:rPr>
          <w:rFonts w:ascii="Arial" w:hAnsi="Arial" w:cs="Arial"/>
          <w:color w:val="00B050"/>
        </w:rPr>
        <w:t> lub sposobem wykonywania pracy. Powstają wskutek stałego przebywania ciała w niedogodnej pozycji, systematycznego wykonywania forsownych czynności lub regularnego przebywania w otoczeniu zawierającym czynniki szkodliwe dla </w:t>
      </w:r>
      <w:hyperlink r:id="rId17" w:tooltip="Zdrowie" w:history="1">
        <w:r w:rsidR="00710302" w:rsidRPr="004E6B96">
          <w:rPr>
            <w:rStyle w:val="Hipercze"/>
            <w:rFonts w:ascii="Arial" w:hAnsi="Arial" w:cs="Arial"/>
            <w:color w:val="00B050"/>
          </w:rPr>
          <w:t>zdrowia</w:t>
        </w:r>
      </w:hyperlink>
      <w:r w:rsidR="00710302" w:rsidRPr="004E6B96">
        <w:rPr>
          <w:rFonts w:ascii="Arial" w:hAnsi="Arial" w:cs="Arial"/>
          <w:color w:val="00B050"/>
        </w:rPr>
        <w:t> (</w:t>
      </w:r>
      <w:hyperlink r:id="rId18" w:tooltip="Hałas" w:history="1">
        <w:r w:rsidR="00710302" w:rsidRPr="004E6B96">
          <w:rPr>
            <w:rStyle w:val="Hipercze"/>
            <w:rFonts w:ascii="Arial" w:hAnsi="Arial" w:cs="Arial"/>
            <w:color w:val="00B050"/>
          </w:rPr>
          <w:t>hałas</w:t>
        </w:r>
      </w:hyperlink>
      <w:r w:rsidR="00710302" w:rsidRPr="004E6B96">
        <w:rPr>
          <w:rFonts w:ascii="Arial" w:hAnsi="Arial" w:cs="Arial"/>
          <w:color w:val="00B050"/>
        </w:rPr>
        <w:t>, nieodpowiednie </w:t>
      </w:r>
      <w:hyperlink r:id="rId19" w:tooltip="Oświetlenie sztuczne" w:history="1">
        <w:r w:rsidR="00710302" w:rsidRPr="004E6B96">
          <w:rPr>
            <w:rStyle w:val="Hipercze"/>
            <w:rFonts w:ascii="Arial" w:hAnsi="Arial" w:cs="Arial"/>
            <w:color w:val="00B050"/>
          </w:rPr>
          <w:t>oświetlenie</w:t>
        </w:r>
      </w:hyperlink>
      <w:r w:rsidR="00710302" w:rsidRPr="004E6B96">
        <w:rPr>
          <w:rFonts w:ascii="Arial" w:hAnsi="Arial" w:cs="Arial"/>
          <w:color w:val="00B050"/>
        </w:rPr>
        <w:t>, </w:t>
      </w:r>
      <w:hyperlink r:id="rId20" w:tooltip="Zanieczyszczenie powietrza" w:history="1">
        <w:r w:rsidR="00710302" w:rsidRPr="004E6B96">
          <w:rPr>
            <w:rStyle w:val="Hipercze"/>
            <w:rFonts w:ascii="Arial" w:hAnsi="Arial" w:cs="Arial"/>
            <w:color w:val="00B050"/>
          </w:rPr>
          <w:t>zapylenie</w:t>
        </w:r>
      </w:hyperlink>
      <w:r w:rsidR="00710302" w:rsidRPr="004E6B96">
        <w:rPr>
          <w:rFonts w:ascii="Arial" w:hAnsi="Arial" w:cs="Arial"/>
          <w:color w:val="00B050"/>
        </w:rPr>
        <w:t>, </w:t>
      </w:r>
      <w:hyperlink r:id="rId21" w:tooltip="Promieniowanie" w:history="1">
        <w:r w:rsidR="00710302" w:rsidRPr="004E6B96">
          <w:rPr>
            <w:rStyle w:val="Hipercze"/>
            <w:rFonts w:ascii="Arial" w:hAnsi="Arial" w:cs="Arial"/>
            <w:color w:val="00B050"/>
          </w:rPr>
          <w:t>promieniowanie</w:t>
        </w:r>
      </w:hyperlink>
      <w:r w:rsidR="00710302" w:rsidRPr="004E6B96">
        <w:rPr>
          <w:rFonts w:ascii="Arial" w:hAnsi="Arial" w:cs="Arial"/>
          <w:color w:val="00B050"/>
        </w:rPr>
        <w:t>, </w:t>
      </w:r>
      <w:hyperlink r:id="rId22" w:tooltip="Związek chemiczny" w:history="1">
        <w:r w:rsidR="00710302" w:rsidRPr="004E6B96">
          <w:rPr>
            <w:rStyle w:val="Hipercze"/>
            <w:rFonts w:ascii="Arial" w:hAnsi="Arial" w:cs="Arial"/>
            <w:color w:val="00B050"/>
          </w:rPr>
          <w:t>związki chemiczne</w:t>
        </w:r>
      </w:hyperlink>
      <w:r w:rsidR="00710302" w:rsidRPr="004E6B96">
        <w:rPr>
          <w:rFonts w:ascii="Arial" w:hAnsi="Arial" w:cs="Arial"/>
          <w:color w:val="00B050"/>
        </w:rPr>
        <w:t>, zwiększone obciążenie psychiczne i fizyczne itp.).</w:t>
      </w:r>
    </w:p>
    <w:p w:rsidR="00710302" w:rsidRPr="004E6B96" w:rsidRDefault="00710302" w:rsidP="004E6B9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00B050"/>
        </w:rPr>
      </w:pPr>
      <w:r w:rsidRPr="004E6B96">
        <w:rPr>
          <w:rFonts w:ascii="Arial" w:hAnsi="Arial" w:cs="Arial"/>
          <w:color w:val="00B050"/>
        </w:rPr>
        <w:t>Choroby zawodowe występują po dłuższym okresie przebywania w niesprzyjających warunkach, a ich przebieg i leczenie jest równie długotrwałe. Są zazwyczaj chroniczne lub przewlekłe i często prowadzą do trwałej utraty zdrowia. Chorobami zawodowymi mogą być zarówno takie, które dotykają w różnym stopniu całość </w:t>
      </w:r>
      <w:hyperlink r:id="rId23" w:tooltip="Populacja (biologia)" w:history="1">
        <w:r w:rsidRPr="004E6B96">
          <w:rPr>
            <w:rStyle w:val="Hipercze"/>
            <w:rFonts w:ascii="Arial" w:hAnsi="Arial" w:cs="Arial"/>
            <w:color w:val="00B050"/>
          </w:rPr>
          <w:t>populacji</w:t>
        </w:r>
      </w:hyperlink>
      <w:r w:rsidRPr="004E6B96">
        <w:rPr>
          <w:rFonts w:ascii="Arial" w:hAnsi="Arial" w:cs="Arial"/>
          <w:color w:val="00B050"/>
        </w:rPr>
        <w:t>, jak również choroby charakterystyczne – występujące tylko (lub głównie) w wybranych grupach zawodowych.</w:t>
      </w:r>
    </w:p>
    <w:p w:rsidR="00710302" w:rsidRPr="004E6B96" w:rsidRDefault="00710302" w:rsidP="004E6B96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00B050"/>
        </w:rPr>
      </w:pPr>
      <w:r w:rsidRPr="004E6B96">
        <w:rPr>
          <w:rFonts w:ascii="Arial" w:hAnsi="Arial" w:cs="Arial"/>
          <w:color w:val="00B050"/>
        </w:rPr>
        <w:lastRenderedPageBreak/>
        <w:t>Zgodnie z art. 4 Ustawy z 30 października 2002 </w:t>
      </w:r>
      <w:r w:rsidRPr="004E6B96">
        <w:rPr>
          <w:rFonts w:ascii="Arial" w:hAnsi="Arial" w:cs="Arial"/>
          <w:i/>
          <w:iCs/>
          <w:color w:val="00B050"/>
        </w:rPr>
        <w:t>o ubezpieczeniu społecznym z tytułu wypadków przy pracy i chorób zawodowych</w:t>
      </w:r>
      <w:r w:rsidRPr="004E6B96">
        <w:rPr>
          <w:rFonts w:ascii="Arial" w:hAnsi="Arial" w:cs="Arial"/>
          <w:color w:val="00B050"/>
        </w:rPr>
        <w:t> (</w:t>
      </w:r>
      <w:hyperlink r:id="rId24" w:history="1">
        <w:r w:rsidRPr="004E6B96">
          <w:rPr>
            <w:rStyle w:val="Hipercze"/>
            <w:rFonts w:ascii="Arial" w:hAnsi="Arial" w:cs="Arial"/>
            <w:color w:val="00B050"/>
          </w:rPr>
          <w:t>Dz.U. z 2019 r. poz. 1205</w:t>
        </w:r>
      </w:hyperlink>
      <w:r w:rsidRPr="004E6B96">
        <w:rPr>
          <w:rFonts w:ascii="Arial" w:hAnsi="Arial" w:cs="Arial"/>
          <w:color w:val="00B050"/>
        </w:rPr>
        <w:t>), w polskim prawie za choroby zawodowe uważa się jedynie choroby określone w wykazie chorób zawodowych określonym rozporządzeniem Rady Ministrów.</w:t>
      </w:r>
    </w:p>
    <w:p w:rsidR="00710302" w:rsidRPr="004E6B96" w:rsidRDefault="00710302" w:rsidP="004E6B96">
      <w:pPr>
        <w:rPr>
          <w:color w:val="00B050"/>
          <w:sz w:val="24"/>
          <w:szCs w:val="24"/>
        </w:rPr>
      </w:pPr>
    </w:p>
    <w:p w:rsidR="00710302" w:rsidRPr="004E6B96" w:rsidRDefault="00710302" w:rsidP="004E6B9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B050"/>
          <w:sz w:val="24"/>
          <w:szCs w:val="24"/>
          <w:lang w:eastAsia="pl-PL"/>
        </w:rPr>
      </w:pPr>
      <w:r w:rsidRPr="004E6B96">
        <w:rPr>
          <w:rFonts w:ascii="Arial" w:eastAsia="Times New Roman" w:hAnsi="Arial" w:cs="Arial"/>
          <w:color w:val="00B050"/>
          <w:sz w:val="24"/>
          <w:szCs w:val="24"/>
          <w:lang w:eastAsia="pl-PL"/>
        </w:rPr>
        <w:t>Do chorób zawodowych zalicza się m.in.:</w:t>
      </w:r>
    </w:p>
    <w:p w:rsidR="00710302" w:rsidRPr="004E6B96" w:rsidRDefault="00036DB6" w:rsidP="004E6B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B050"/>
          <w:sz w:val="24"/>
          <w:szCs w:val="24"/>
          <w:lang w:eastAsia="pl-PL"/>
        </w:rPr>
      </w:pPr>
      <w:hyperlink r:id="rId25" w:tooltip="Choroba mikrofalowa" w:history="1">
        <w:r w:rsidR="00710302" w:rsidRPr="004E6B96">
          <w:rPr>
            <w:rFonts w:ascii="Arial" w:eastAsia="Times New Roman" w:hAnsi="Arial" w:cs="Arial"/>
            <w:color w:val="00B050"/>
            <w:sz w:val="24"/>
            <w:szCs w:val="24"/>
            <w:lang w:eastAsia="pl-PL"/>
          </w:rPr>
          <w:t>choroba mikrofalowa</w:t>
        </w:r>
      </w:hyperlink>
    </w:p>
    <w:p w:rsidR="00710302" w:rsidRPr="004E6B96" w:rsidRDefault="00036DB6" w:rsidP="004E6B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B050"/>
          <w:sz w:val="24"/>
          <w:szCs w:val="24"/>
          <w:lang w:eastAsia="pl-PL"/>
        </w:rPr>
      </w:pPr>
      <w:hyperlink r:id="rId26" w:tooltip="Gorączka metaliczna" w:history="1">
        <w:r w:rsidR="00710302" w:rsidRPr="004E6B96">
          <w:rPr>
            <w:rFonts w:ascii="Arial" w:eastAsia="Times New Roman" w:hAnsi="Arial" w:cs="Arial"/>
            <w:color w:val="00B050"/>
            <w:sz w:val="24"/>
            <w:szCs w:val="24"/>
            <w:lang w:eastAsia="pl-PL"/>
          </w:rPr>
          <w:t>gorączka metaliczna</w:t>
        </w:r>
      </w:hyperlink>
    </w:p>
    <w:p w:rsidR="00710302" w:rsidRPr="004E6B96" w:rsidRDefault="00036DB6" w:rsidP="004E6B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B050"/>
          <w:sz w:val="24"/>
          <w:szCs w:val="24"/>
          <w:lang w:eastAsia="pl-PL"/>
        </w:rPr>
      </w:pPr>
      <w:hyperlink r:id="rId27" w:tooltip="Ołowica" w:history="1">
        <w:r w:rsidR="00710302" w:rsidRPr="004E6B96">
          <w:rPr>
            <w:rFonts w:ascii="Arial" w:eastAsia="Times New Roman" w:hAnsi="Arial" w:cs="Arial"/>
            <w:color w:val="00B050"/>
            <w:sz w:val="24"/>
            <w:szCs w:val="24"/>
            <w:lang w:eastAsia="pl-PL"/>
          </w:rPr>
          <w:t>ołowica</w:t>
        </w:r>
      </w:hyperlink>
    </w:p>
    <w:p w:rsidR="00710302" w:rsidRPr="004E6B96" w:rsidRDefault="00036DB6" w:rsidP="004E6B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B050"/>
          <w:sz w:val="24"/>
          <w:szCs w:val="24"/>
          <w:lang w:eastAsia="pl-PL"/>
        </w:rPr>
      </w:pPr>
      <w:hyperlink r:id="rId28" w:tooltip="Pylica płuc" w:history="1">
        <w:r w:rsidR="00710302" w:rsidRPr="004E6B96">
          <w:rPr>
            <w:rFonts w:ascii="Arial" w:eastAsia="Times New Roman" w:hAnsi="Arial" w:cs="Arial"/>
            <w:color w:val="00B050"/>
            <w:sz w:val="24"/>
            <w:szCs w:val="24"/>
            <w:lang w:eastAsia="pl-PL"/>
          </w:rPr>
          <w:t>pylica</w:t>
        </w:r>
      </w:hyperlink>
    </w:p>
    <w:p w:rsidR="00710302" w:rsidRPr="004E6B96" w:rsidRDefault="00036DB6" w:rsidP="004E6B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B050"/>
          <w:sz w:val="24"/>
          <w:szCs w:val="24"/>
          <w:lang w:eastAsia="pl-PL"/>
        </w:rPr>
      </w:pPr>
      <w:hyperlink r:id="rId29" w:tooltip="Rozedma płuc" w:history="1">
        <w:r w:rsidR="00710302" w:rsidRPr="004E6B96">
          <w:rPr>
            <w:rFonts w:ascii="Arial" w:eastAsia="Times New Roman" w:hAnsi="Arial" w:cs="Arial"/>
            <w:color w:val="00B050"/>
            <w:sz w:val="24"/>
            <w:szCs w:val="24"/>
            <w:lang w:eastAsia="pl-PL"/>
          </w:rPr>
          <w:t>rozedma płuc</w:t>
        </w:r>
      </w:hyperlink>
    </w:p>
    <w:p w:rsidR="00710302" w:rsidRPr="004E6B96" w:rsidRDefault="00036DB6" w:rsidP="004E6B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B050"/>
          <w:sz w:val="24"/>
          <w:szCs w:val="24"/>
          <w:lang w:eastAsia="pl-PL"/>
        </w:rPr>
      </w:pPr>
      <w:hyperlink r:id="rId30" w:tooltip="Zespół cieśni kanału nadgarstka" w:history="1">
        <w:r w:rsidR="00710302" w:rsidRPr="004E6B96">
          <w:rPr>
            <w:rFonts w:ascii="Arial" w:eastAsia="Times New Roman" w:hAnsi="Arial" w:cs="Arial"/>
            <w:color w:val="00B050"/>
            <w:sz w:val="24"/>
            <w:szCs w:val="24"/>
            <w:lang w:eastAsia="pl-PL"/>
          </w:rPr>
          <w:t>zespół cieśni nadgarstka</w:t>
        </w:r>
      </w:hyperlink>
      <w:r w:rsidR="00710302" w:rsidRPr="004E6B96">
        <w:rPr>
          <w:rFonts w:ascii="Arial" w:eastAsia="Times New Roman" w:hAnsi="Arial" w:cs="Arial"/>
          <w:color w:val="00B050"/>
          <w:sz w:val="24"/>
          <w:szCs w:val="24"/>
          <w:lang w:eastAsia="pl-PL"/>
        </w:rPr>
        <w:t>.</w:t>
      </w:r>
    </w:p>
    <w:p w:rsidR="00AF1A06" w:rsidRPr="002D2390" w:rsidRDefault="002D2390" w:rsidP="004E6B96">
      <w:pPr>
        <w:rPr>
          <w:b/>
          <w:color w:val="FFC000"/>
          <w:sz w:val="28"/>
          <w:szCs w:val="28"/>
        </w:rPr>
      </w:pPr>
      <w:r>
        <w:rPr>
          <w:b/>
          <w:color w:val="FFC000"/>
          <w:sz w:val="28"/>
          <w:szCs w:val="28"/>
        </w:rPr>
        <w:t>6</w:t>
      </w:r>
      <w:r w:rsidR="00710302" w:rsidRPr="002D2390">
        <w:rPr>
          <w:b/>
          <w:color w:val="FFC000"/>
          <w:sz w:val="28"/>
          <w:szCs w:val="28"/>
        </w:rPr>
        <w:t>.</w:t>
      </w:r>
      <w:r w:rsidR="00AF1A06" w:rsidRPr="002D2390">
        <w:rPr>
          <w:b/>
          <w:color w:val="FFC000"/>
          <w:sz w:val="28"/>
          <w:szCs w:val="28"/>
        </w:rPr>
        <w:t xml:space="preserve"> Na czym polega zapobieganie chorobom zawodowym:</w:t>
      </w:r>
    </w:p>
    <w:p w:rsidR="00AF1A06" w:rsidRPr="004E6B96" w:rsidRDefault="00AF1A06" w:rsidP="004E6B96">
      <w:pPr>
        <w:rPr>
          <w:rFonts w:ascii="Helvetica" w:hAnsi="Helvetica" w:cs="Helvetica"/>
          <w:b/>
          <w:bCs/>
          <w:color w:val="FFC000"/>
          <w:sz w:val="28"/>
          <w:szCs w:val="28"/>
          <w:shd w:val="clear" w:color="auto" w:fill="FFFFFF"/>
        </w:rPr>
      </w:pPr>
      <w:r w:rsidRPr="004E6B96">
        <w:rPr>
          <w:rFonts w:ascii="Helvetica" w:hAnsi="Helvetica" w:cs="Helvetica"/>
          <w:b/>
          <w:bCs/>
          <w:color w:val="FFC000"/>
          <w:sz w:val="28"/>
          <w:szCs w:val="28"/>
          <w:shd w:val="clear" w:color="auto" w:fill="FFFFFF"/>
        </w:rPr>
        <w:t>Obowiązkiem pracodawcy jest dbanie o zdrowie i życie pracowników. Jednym z przejawów tej ochrony jest zapobieganie przez pracodawcę choroba zawodowym.</w:t>
      </w:r>
    </w:p>
    <w:p w:rsidR="00AF1A06" w:rsidRPr="004E6B96" w:rsidRDefault="00AF1A06" w:rsidP="004E6B96">
      <w:pPr>
        <w:pStyle w:val="Nagwek2"/>
        <w:shd w:val="clear" w:color="auto" w:fill="FFFFFF"/>
        <w:spacing w:before="240" w:beforeAutospacing="0" w:after="120" w:afterAutospacing="0"/>
        <w:rPr>
          <w:rFonts w:ascii="Helvetica" w:hAnsi="Helvetica" w:cs="Helvetica"/>
          <w:color w:val="FFC000"/>
          <w:sz w:val="28"/>
          <w:szCs w:val="28"/>
        </w:rPr>
      </w:pPr>
      <w:r w:rsidRPr="004E6B96">
        <w:rPr>
          <w:rFonts w:ascii="Helvetica" w:hAnsi="Helvetica" w:cs="Helvetica"/>
          <w:b w:val="0"/>
          <w:bCs w:val="0"/>
          <w:color w:val="FFC000"/>
          <w:sz w:val="28"/>
          <w:szCs w:val="28"/>
          <w:shd w:val="clear" w:color="auto" w:fill="FFFFFF"/>
        </w:rPr>
        <w:t>-</w:t>
      </w:r>
      <w:r w:rsidRPr="004E6B96">
        <w:rPr>
          <w:rFonts w:ascii="Helvetica" w:hAnsi="Helvetica" w:cs="Helvetica"/>
          <w:color w:val="FFC000"/>
          <w:sz w:val="28"/>
          <w:szCs w:val="28"/>
        </w:rPr>
        <w:t xml:space="preserve"> Badania lekarskie</w:t>
      </w:r>
    </w:p>
    <w:p w:rsidR="00AF1A06" w:rsidRPr="004E6B96" w:rsidRDefault="00AF1A06" w:rsidP="004E6B96">
      <w:pPr>
        <w:pStyle w:val="Nagwek2"/>
        <w:shd w:val="clear" w:color="auto" w:fill="FFFFFF"/>
        <w:spacing w:before="240" w:beforeAutospacing="0" w:after="120" w:afterAutospacing="0"/>
        <w:rPr>
          <w:rFonts w:ascii="Helvetica" w:hAnsi="Helvetica" w:cs="Helvetica"/>
          <w:color w:val="FFC000"/>
          <w:sz w:val="28"/>
          <w:szCs w:val="28"/>
        </w:rPr>
      </w:pPr>
      <w:r w:rsidRPr="004E6B96">
        <w:rPr>
          <w:color w:val="FFC000"/>
          <w:sz w:val="28"/>
          <w:szCs w:val="28"/>
        </w:rPr>
        <w:t>-</w:t>
      </w:r>
      <w:r w:rsidRPr="004E6B96">
        <w:rPr>
          <w:rFonts w:ascii="Helvetica" w:hAnsi="Helvetica" w:cs="Helvetica"/>
          <w:color w:val="FFC000"/>
          <w:sz w:val="28"/>
          <w:szCs w:val="28"/>
        </w:rPr>
        <w:t xml:space="preserve"> Przeniesienie do innej pracy</w:t>
      </w:r>
    </w:p>
    <w:p w:rsidR="00710302" w:rsidRPr="00710302" w:rsidRDefault="001052F5" w:rsidP="004E6B96">
      <w:pPr>
        <w:rPr>
          <w:color w:val="FF0000"/>
          <w:sz w:val="32"/>
          <w:szCs w:val="32"/>
        </w:rPr>
      </w:pPr>
      <w:r>
        <w:rPr>
          <w:color w:val="FF0000"/>
          <w:sz w:val="36"/>
          <w:szCs w:val="36"/>
        </w:rPr>
        <w:t>Autor: Kacper Szczudło 1TIP/G 31</w:t>
      </w:r>
      <w:r w:rsidR="00710302" w:rsidRPr="00710302">
        <w:rPr>
          <w:color w:val="FF0000"/>
          <w:sz w:val="36"/>
          <w:szCs w:val="36"/>
        </w:rPr>
        <w:br/>
      </w:r>
      <w:r w:rsidR="00710302" w:rsidRPr="00710302">
        <w:rPr>
          <w:color w:val="FF0000"/>
          <w:sz w:val="32"/>
          <w:szCs w:val="32"/>
        </w:rPr>
        <w:br/>
      </w:r>
    </w:p>
    <w:sectPr w:rsidR="00710302" w:rsidRPr="00710302" w:rsidSect="0053773B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E46"/>
    <w:multiLevelType w:val="multilevel"/>
    <w:tmpl w:val="5E26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3773B"/>
    <w:rsid w:val="00036DB6"/>
    <w:rsid w:val="000E5203"/>
    <w:rsid w:val="001052F5"/>
    <w:rsid w:val="001166CD"/>
    <w:rsid w:val="0015148A"/>
    <w:rsid w:val="00251388"/>
    <w:rsid w:val="002D2390"/>
    <w:rsid w:val="00394CF3"/>
    <w:rsid w:val="004141D6"/>
    <w:rsid w:val="00494769"/>
    <w:rsid w:val="004E6B96"/>
    <w:rsid w:val="0053773B"/>
    <w:rsid w:val="00560978"/>
    <w:rsid w:val="00594918"/>
    <w:rsid w:val="006F3189"/>
    <w:rsid w:val="00710302"/>
    <w:rsid w:val="009410D1"/>
    <w:rsid w:val="009C6BEC"/>
    <w:rsid w:val="00AF1A06"/>
    <w:rsid w:val="00B55167"/>
    <w:rsid w:val="00BE0BA5"/>
    <w:rsid w:val="00D23B53"/>
    <w:rsid w:val="00E23CE7"/>
    <w:rsid w:val="00E55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1388"/>
  </w:style>
  <w:style w:type="paragraph" w:styleId="Nagwek2">
    <w:name w:val="heading 2"/>
    <w:basedOn w:val="Normalny"/>
    <w:link w:val="Nagwek2Znak"/>
    <w:uiPriority w:val="9"/>
    <w:qFormat/>
    <w:rsid w:val="00710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3773B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71030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10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inkowanie">
    <w:name w:val="linkowanie"/>
    <w:basedOn w:val="Normalny"/>
    <w:rsid w:val="00710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10302"/>
    <w:rPr>
      <w:b/>
      <w:bCs/>
    </w:rPr>
  </w:style>
  <w:style w:type="character" w:styleId="Uwydatnienie">
    <w:name w:val="Emphasis"/>
    <w:basedOn w:val="Domylnaczcionkaakapitu"/>
    <w:uiPriority w:val="20"/>
    <w:qFormat/>
    <w:rsid w:val="00710302"/>
    <w:rPr>
      <w:i/>
      <w:iCs/>
    </w:rPr>
  </w:style>
  <w:style w:type="character" w:customStyle="1" w:styleId="plainlinks">
    <w:name w:val="plainlinks"/>
    <w:basedOn w:val="Domylnaczcionkaakapitu"/>
    <w:rsid w:val="00710302"/>
  </w:style>
  <w:style w:type="paragraph" w:styleId="Tekstdymka">
    <w:name w:val="Balloon Text"/>
    <w:basedOn w:val="Normalny"/>
    <w:link w:val="TekstdymkaZnak"/>
    <w:uiPriority w:val="99"/>
    <w:semiHidden/>
    <w:unhideWhenUsed/>
    <w:rsid w:val="002D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2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acownik" TargetMode="External"/><Relationship Id="rId13" Type="http://schemas.openxmlformats.org/officeDocument/2006/relationships/hyperlink" Target="http://mojafirma.infor.pl/biznes/praca/" TargetMode="External"/><Relationship Id="rId18" Type="http://schemas.openxmlformats.org/officeDocument/2006/relationships/hyperlink" Target="https://pl.wikipedia.org/wiki/Ha%C5%82as" TargetMode="External"/><Relationship Id="rId26" Type="http://schemas.openxmlformats.org/officeDocument/2006/relationships/hyperlink" Target="https://pl.wikipedia.org/wiki/Gor%C4%85czka_metaliczn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Promieniowanie" TargetMode="External"/><Relationship Id="rId7" Type="http://schemas.openxmlformats.org/officeDocument/2006/relationships/hyperlink" Target="https://pl.wikipedia.org/wiki/Zatrudnienie" TargetMode="External"/><Relationship Id="rId12" Type="http://schemas.openxmlformats.org/officeDocument/2006/relationships/hyperlink" Target="http://kadry.infor.pl/bhp/wypadki-w-pracy/" TargetMode="External"/><Relationship Id="rId17" Type="http://schemas.openxmlformats.org/officeDocument/2006/relationships/hyperlink" Target="https://pl.wikipedia.org/wiki/Zdrowie" TargetMode="External"/><Relationship Id="rId25" Type="http://schemas.openxmlformats.org/officeDocument/2006/relationships/hyperlink" Target="https://pl.wikipedia.org/wiki/Choroba_mikrofalow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%C5%9Arodowisko_pracy" TargetMode="External"/><Relationship Id="rId20" Type="http://schemas.openxmlformats.org/officeDocument/2006/relationships/hyperlink" Target="https://pl.wikipedia.org/wiki/Zanieczyszczenie_powietrza" TargetMode="External"/><Relationship Id="rId29" Type="http://schemas.openxmlformats.org/officeDocument/2006/relationships/hyperlink" Target="https://pl.wikipedia.org/wiki/Rozedma_p%C5%82u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%C5%9Amier%C4%87" TargetMode="External"/><Relationship Id="rId11" Type="http://schemas.openxmlformats.org/officeDocument/2006/relationships/hyperlink" Target="https://pl.wikipedia.org/wiki/Stosunek_pracy" TargetMode="External"/><Relationship Id="rId24" Type="http://schemas.openxmlformats.org/officeDocument/2006/relationships/hyperlink" Target="http://prawo.sejm.gov.pl/isap.nsf/DocDetails.xsp?id=WDU20190001205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l.wikipedia.org/wiki/Uraz_(medycyna)" TargetMode="External"/><Relationship Id="rId15" Type="http://schemas.openxmlformats.org/officeDocument/2006/relationships/hyperlink" Target="https://pl.wikipedia.org/wiki/Choroba" TargetMode="External"/><Relationship Id="rId23" Type="http://schemas.openxmlformats.org/officeDocument/2006/relationships/hyperlink" Target="https://pl.wikipedia.org/wiki/Populacja_(biologia)" TargetMode="External"/><Relationship Id="rId28" Type="http://schemas.openxmlformats.org/officeDocument/2006/relationships/hyperlink" Target="https://pl.wikipedia.org/wiki/Pylica_p%C5%82uc" TargetMode="External"/><Relationship Id="rId10" Type="http://schemas.openxmlformats.org/officeDocument/2006/relationships/hyperlink" Target="https://pl.wikipedia.org/wiki/Pracodawca" TargetMode="External"/><Relationship Id="rId19" Type="http://schemas.openxmlformats.org/officeDocument/2006/relationships/hyperlink" Target="https://pl.wikipedia.org/wiki/O%C5%9Bwietlenie_sztuczn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rze%C5%82o%C5%BCony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pl.wikipedia.org/wiki/Zwi%C4%85zek_chemiczny" TargetMode="External"/><Relationship Id="rId27" Type="http://schemas.openxmlformats.org/officeDocument/2006/relationships/hyperlink" Target="https://pl.wikipedia.org/wiki/O%C5%82owica" TargetMode="External"/><Relationship Id="rId30" Type="http://schemas.openxmlformats.org/officeDocument/2006/relationships/hyperlink" Target="https://pl.wikipedia.org/wiki/Zesp%C3%B3%C5%82_cie%C5%9Bni_kana%C5%82u_nadgarstk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886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2019-12-13T14:29:00Z</dcterms:created>
  <dcterms:modified xsi:type="dcterms:W3CDTF">2019-12-18T10:59:00Z</dcterms:modified>
</cp:coreProperties>
</file>