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npx create-react-app cw1-react --template typescript - tworzenie reacta (cmd)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cw1-react (cmd)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. - otworzenie w visual studio (cmd)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start - startuje reacta w przeglądarce (terminal w visual studio)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