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B19E" w14:textId="77777777" w:rsidR="00387128" w:rsidRPr="00C80924" w:rsidRDefault="00387128" w:rsidP="00387128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 wp14:anchorId="45876765" wp14:editId="76966042">
            <wp:extent cx="5088255" cy="2463800"/>
            <wp:effectExtent l="0" t="0" r="0" b="0"/>
            <wp:docPr id="1030470699" name="Picture 3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C3C0" w14:textId="77777777" w:rsidR="00387128" w:rsidRPr="00C80924" w:rsidRDefault="00387128" w:rsidP="00387128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ZARZĄDZANIA</w:t>
      </w:r>
    </w:p>
    <w:p w14:paraId="2B909649" w14:textId="77777777" w:rsidR="00387128" w:rsidRPr="00C80924" w:rsidRDefault="00387128" w:rsidP="00387128">
      <w:pPr>
        <w:spacing w:before="240" w:after="0" w:line="240" w:lineRule="auto"/>
        <w:jc w:val="center"/>
        <w:rPr>
          <w:rFonts w:ascii="Titillium" w:eastAsia="Calibri" w:hAnsi="Titillium"/>
        </w:rPr>
      </w:pPr>
      <w:r w:rsidRPr="008C62CC">
        <w:rPr>
          <w:rFonts w:ascii="Titillium" w:eastAsia="Calibri" w:hAnsi="Titillium"/>
        </w:rPr>
        <w:t>Samodzielna Pracownia Zastosowań Matematyki w Ekonomii</w:t>
      </w:r>
    </w:p>
    <w:p w14:paraId="64E239F8" w14:textId="77777777" w:rsidR="00387128" w:rsidRPr="00C80924" w:rsidRDefault="00387128" w:rsidP="00387128">
      <w:pPr>
        <w:spacing w:after="0" w:line="240" w:lineRule="auto"/>
        <w:rPr>
          <w:rFonts w:ascii="Titillium" w:eastAsia="Calibri" w:hAnsi="Titillium"/>
        </w:rPr>
      </w:pPr>
    </w:p>
    <w:p w14:paraId="55D6DBEC" w14:textId="77777777" w:rsidR="00387128" w:rsidRDefault="00387128" w:rsidP="00387128">
      <w:pPr>
        <w:spacing w:before="120" w:after="0" w:line="240" w:lineRule="auto"/>
        <w:rPr>
          <w:rFonts w:ascii="Titillium" w:eastAsia="Calibri" w:hAnsi="Titillium"/>
          <w:sz w:val="48"/>
          <w:szCs w:val="44"/>
        </w:rPr>
      </w:pPr>
    </w:p>
    <w:p w14:paraId="2EBFDE1A" w14:textId="77777777" w:rsidR="00387128" w:rsidRDefault="00387128" w:rsidP="00387128">
      <w:pPr>
        <w:spacing w:before="120" w:after="0" w:line="240" w:lineRule="auto"/>
        <w:jc w:val="center"/>
        <w:rPr>
          <w:rFonts w:ascii="Titillium" w:eastAsia="Calibri" w:hAnsi="Titillium"/>
          <w:sz w:val="48"/>
          <w:szCs w:val="44"/>
        </w:rPr>
      </w:pPr>
      <w:r w:rsidRPr="0002443A">
        <w:rPr>
          <w:rFonts w:ascii="Titillium" w:eastAsia="Calibri" w:hAnsi="Titillium"/>
          <w:sz w:val="48"/>
          <w:szCs w:val="44"/>
        </w:rPr>
        <w:t>Projekt dyplomowy</w:t>
      </w:r>
    </w:p>
    <w:p w14:paraId="11B85E78" w14:textId="77777777" w:rsidR="00387128" w:rsidRPr="0002443A" w:rsidRDefault="00387128" w:rsidP="00387128">
      <w:pPr>
        <w:spacing w:before="120" w:after="0" w:line="240" w:lineRule="auto"/>
        <w:jc w:val="center"/>
        <w:rPr>
          <w:rFonts w:ascii="Titillium" w:eastAsia="Calibri" w:hAnsi="Titillium"/>
          <w:sz w:val="48"/>
          <w:szCs w:val="44"/>
        </w:rPr>
      </w:pPr>
    </w:p>
    <w:p w14:paraId="690CDEF5" w14:textId="77777777" w:rsidR="00387128" w:rsidRPr="000F4A92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4"/>
          <w:szCs w:val="40"/>
        </w:rPr>
      </w:pPr>
      <w:r w:rsidRPr="000F4A92">
        <w:rPr>
          <w:rFonts w:ascii="Titillium" w:eastAsia="Calibri" w:hAnsi="Titillium"/>
          <w:i/>
          <w:sz w:val="34"/>
          <w:szCs w:val="40"/>
        </w:rPr>
        <w:t>Porównanie skuteczności algorytmów uczenia maszynowego i metod ekonometrycznych w modelowaniu cen samochodów używanych na rynku wtórnym</w:t>
      </w:r>
    </w:p>
    <w:p w14:paraId="2DD25424" w14:textId="77777777" w:rsidR="00387128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8F2BB92" w14:textId="77777777" w:rsidR="00387128" w:rsidRDefault="00387128" w:rsidP="00387128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1312CFB8" w14:textId="77777777" w:rsidR="00387128" w:rsidRPr="000F4A92" w:rsidRDefault="00387128" w:rsidP="00387128">
      <w:pPr>
        <w:spacing w:after="0" w:line="240" w:lineRule="auto"/>
        <w:jc w:val="center"/>
        <w:rPr>
          <w:rFonts w:ascii="Titillium" w:eastAsia="Calibri" w:hAnsi="Titillium"/>
          <w:sz w:val="14"/>
          <w:szCs w:val="14"/>
          <w:lang w:val="en-US"/>
        </w:rPr>
      </w:pPr>
      <w:r w:rsidRPr="000F4A92">
        <w:rPr>
          <w:rFonts w:ascii="Titillium" w:eastAsia="Calibri" w:hAnsi="Titillium"/>
          <w:i/>
          <w:lang w:val="en-US"/>
        </w:rPr>
        <w:t>Comparison of the Effectiveness of Machine Learning Algorithms and Econometric Methods in Modeling Used Car Prices in the Secondary Market</w:t>
      </w:r>
    </w:p>
    <w:p w14:paraId="53B78D1A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43ACEE52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5C3F8B64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0CD35FBC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240C720F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0C807D39" w14:textId="77777777" w:rsidR="00387128" w:rsidRPr="000F4A92" w:rsidRDefault="00387128" w:rsidP="00387128">
      <w:pPr>
        <w:spacing w:after="0" w:line="240" w:lineRule="auto"/>
        <w:rPr>
          <w:rFonts w:ascii="Titillium" w:eastAsia="Calibri" w:hAnsi="Titillium"/>
          <w:lang w:val="en-US"/>
        </w:rPr>
      </w:pPr>
    </w:p>
    <w:p w14:paraId="3850AA08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>Kacper Prorok</w:t>
      </w:r>
    </w:p>
    <w:p w14:paraId="0997C2D6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</w:rPr>
        <w:t>Informatyka i Ekonometria</w:t>
      </w:r>
      <w:r w:rsidRPr="00C80924">
        <w:rPr>
          <w:rFonts w:ascii="Titillium" w:eastAsia="Calibri" w:hAnsi="Titillium"/>
        </w:rPr>
        <w:t xml:space="preserve"> </w:t>
      </w:r>
    </w:p>
    <w:p w14:paraId="1E1A3BA0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>
        <w:rPr>
          <w:rFonts w:ascii="Titillium" w:eastAsia="Calibri" w:hAnsi="Titillium"/>
          <w:i/>
        </w:rPr>
        <w:t xml:space="preserve">dr Artur </w:t>
      </w:r>
      <w:proofErr w:type="spellStart"/>
      <w:r>
        <w:rPr>
          <w:rFonts w:ascii="Titillium" w:eastAsia="Calibri" w:hAnsi="Titillium"/>
          <w:i/>
        </w:rPr>
        <w:t>Machno</w:t>
      </w:r>
      <w:proofErr w:type="spellEnd"/>
    </w:p>
    <w:p w14:paraId="6F6E1F38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6EB0AD17" w14:textId="77777777" w:rsidR="00387128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0AED2E0A" w14:textId="77777777" w:rsidR="00387128" w:rsidRPr="00C80924" w:rsidRDefault="00387128" w:rsidP="00387128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</w:p>
    <w:p w14:paraId="480BF1A6" w14:textId="77777777" w:rsidR="00387128" w:rsidRPr="00C80924" w:rsidRDefault="00387128" w:rsidP="00387128">
      <w:pPr>
        <w:spacing w:after="0" w:line="240" w:lineRule="auto"/>
        <w:rPr>
          <w:rFonts w:ascii="Titillium" w:eastAsia="Calibri" w:hAnsi="Titillium"/>
        </w:rPr>
      </w:pPr>
    </w:p>
    <w:p w14:paraId="0D425A1B" w14:textId="77777777" w:rsidR="00387128" w:rsidRPr="00C83BB1" w:rsidRDefault="00387128" w:rsidP="00387128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>
        <w:rPr>
          <w:rFonts w:ascii="Titillium" w:eastAsia="Calibri" w:hAnsi="Titillium"/>
        </w:rPr>
        <w:t>2024</w:t>
      </w:r>
    </w:p>
    <w:p w14:paraId="441CCFA0" w14:textId="77777777" w:rsidR="00484D23" w:rsidRDefault="00484D23" w:rsidP="00484D23">
      <w:pPr>
        <w:jc w:val="left"/>
      </w:pPr>
      <w:r>
        <w:br/>
      </w:r>
    </w:p>
    <w:p w14:paraId="4331D70D" w14:textId="77777777" w:rsidR="00484D23" w:rsidRDefault="00484D23" w:rsidP="00484D23">
      <w:r>
        <w:br w:type="page"/>
      </w:r>
      <w:r>
        <w:lastRenderedPageBreak/>
        <w:t>Pierwszy rozdział: Wstęp</w:t>
      </w:r>
    </w:p>
    <w:p w14:paraId="7D7640C6" w14:textId="192724BB" w:rsidR="00104AC7" w:rsidRDefault="00104AC7" w:rsidP="00484D23">
      <w:r>
        <w:t xml:space="preserve">1.1 </w:t>
      </w:r>
      <w:r w:rsidR="00655397">
        <w:t>Przegląd literatury</w:t>
      </w:r>
    </w:p>
    <w:p w14:paraId="08FD00AB" w14:textId="2BBBC558" w:rsidR="00655397" w:rsidRDefault="00104AC7" w:rsidP="00484D23">
      <w:r>
        <w:t xml:space="preserve">Drugi rozdział: </w:t>
      </w:r>
      <w:r w:rsidR="00655397">
        <w:t>Dobór cech</w:t>
      </w:r>
    </w:p>
    <w:p w14:paraId="73713C58" w14:textId="0FF53DA9" w:rsidR="00484D23" w:rsidRDefault="00104AC7" w:rsidP="00484D23">
      <w:r>
        <w:t>Trzeci</w:t>
      </w:r>
      <w:r w:rsidR="00484D23">
        <w:t xml:space="preserve"> rozdział: Metodologia</w:t>
      </w:r>
    </w:p>
    <w:p w14:paraId="0F56E9B5" w14:textId="354A51C1" w:rsidR="00104AC7" w:rsidRDefault="00104AC7" w:rsidP="00484D23">
      <w:r>
        <w:t>3.1 Regresja Liniowa</w:t>
      </w:r>
    </w:p>
    <w:p w14:paraId="2CC72215" w14:textId="4F135FB6" w:rsidR="00104AC7" w:rsidRDefault="00104AC7" w:rsidP="00484D23">
      <w:r>
        <w:t>3.2 Drzewa</w:t>
      </w:r>
    </w:p>
    <w:p w14:paraId="0872AB20" w14:textId="324CDBF4" w:rsidR="00104AC7" w:rsidRDefault="00104AC7" w:rsidP="00484D23">
      <w:r>
        <w:t>3.3 …</w:t>
      </w:r>
    </w:p>
    <w:p w14:paraId="301B6AB5" w14:textId="77777777" w:rsidR="00104AC7" w:rsidRDefault="00484D23" w:rsidP="00484D23">
      <w:r>
        <w:t>Trzeci rozdział: Wyniki</w:t>
      </w:r>
      <w:r w:rsidR="00104AC7">
        <w:t>/Analiza</w:t>
      </w:r>
    </w:p>
    <w:p w14:paraId="20045D2E" w14:textId="2AB84C29" w:rsidR="00104AC7" w:rsidRDefault="00104AC7" w:rsidP="00484D23">
      <w:r>
        <w:t xml:space="preserve">3.1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</w:p>
    <w:p w14:paraId="232AF23F" w14:textId="77777777" w:rsidR="00104AC7" w:rsidRDefault="00104AC7" w:rsidP="00484D23"/>
    <w:p w14:paraId="33A59669" w14:textId="49D3C422" w:rsidR="00104AC7" w:rsidRDefault="00104AC7" w:rsidP="00484D23">
      <w:r>
        <w:t>Czwarty rozdział: Podsumowanie</w:t>
      </w:r>
    </w:p>
    <w:p w14:paraId="2A190CAD" w14:textId="030D4BA3" w:rsidR="00484D23" w:rsidRDefault="00484D23" w:rsidP="00484D23">
      <w:r>
        <w:br w:type="page"/>
      </w:r>
    </w:p>
    <w:p w14:paraId="54F03C90" w14:textId="79266EA4" w:rsidR="00C71F67" w:rsidRDefault="00C71F67" w:rsidP="00C71F67">
      <w:pPr>
        <w:pStyle w:val="Nagwek1"/>
      </w:pPr>
      <w:r>
        <w:lastRenderedPageBreak/>
        <w:t>Wstęp</w:t>
      </w:r>
    </w:p>
    <w:p w14:paraId="308D0967" w14:textId="57BB4F47" w:rsidR="00C71F67" w:rsidRDefault="00C63982" w:rsidP="00C71F67">
      <w:r>
        <w:t>Rynek samochodów używanych w Polsce w ostatnich latach jest dosyć burzliwy. Samochód stanowi drugą, po mieszkaniu, najważniejszą rzecz do kupienia Pandemia COVID-19 spowodowała przestoje w produkcji samochodów, co spowodowało braki nowych samochodów w salonach. Ceny samochodów używanych bardzo znacząco wzrosły i dopiero w roku 2023 zaczęły się stabilizować i powoli spadać. W 2022 nastąpił spadek ilości zakupionych samochodów używanych, co było spowodowane wojną na Ukrainie</w:t>
      </w:r>
    </w:p>
    <w:p w14:paraId="424E4FFF" w14:textId="0C0418BB" w:rsidR="00312912" w:rsidRDefault="00312912" w:rsidP="00312912">
      <w:pPr>
        <w:jc w:val="center"/>
      </w:pPr>
      <w:r>
        <w:rPr>
          <w:noProof/>
        </w:rPr>
        <w:drawing>
          <wp:inline distT="0" distB="0" distL="0" distR="0" wp14:anchorId="14356C2B" wp14:editId="000AC2CB">
            <wp:extent cx="4572000" cy="2743200"/>
            <wp:effectExtent l="0" t="0" r="0" b="0"/>
            <wp:docPr id="10535246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00A917-B962-34C0-C6EB-6D06F0A9F9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44BC66F" w14:textId="3AF15155" w:rsidR="00312912" w:rsidRDefault="00312912" w:rsidP="00312912">
      <w:pPr>
        <w:jc w:val="center"/>
      </w:pPr>
      <w:proofErr w:type="spellStart"/>
      <w:r>
        <w:t>Źródłó</w:t>
      </w:r>
      <w:proofErr w:type="spellEnd"/>
      <w:r>
        <w:t>: GUS</w:t>
      </w:r>
    </w:p>
    <w:p w14:paraId="1B712463" w14:textId="7721ECF7" w:rsidR="00312912" w:rsidRPr="00312912" w:rsidRDefault="00312912" w:rsidP="00312912">
      <w:pPr>
        <w:jc w:val="left"/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</w:pPr>
      <w:r>
        <w:t xml:space="preserve">Rynek motoryzacyjny w Polsce cały czas rośnie i każdego roku mamy </w:t>
      </w:r>
      <w:proofErr w:type="spellStart"/>
      <w:r>
        <w:t>zarejstrowanych</w:t>
      </w:r>
      <w:proofErr w:type="spellEnd"/>
      <w:r>
        <w:t xml:space="preserve"> coraz więcej samochodów. W roku 1999 </w:t>
      </w:r>
      <w:proofErr w:type="spellStart"/>
      <w:r>
        <w:t>zarejstrowanych</w:t>
      </w:r>
      <w:proofErr w:type="spellEnd"/>
      <w:r>
        <w:t xml:space="preserve"> było </w:t>
      </w:r>
      <w:r w:rsidRPr="00312912"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>9,282,816</w:t>
      </w:r>
      <w:r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 xml:space="preserve"> pojazdów osobowych a w roku 2023 ta liczba wzrosła do </w:t>
      </w:r>
      <w:r w:rsidRPr="00312912"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>27,227,691</w:t>
      </w:r>
      <w:r>
        <w:rPr>
          <w:rFonts w:ascii="Calibri" w:eastAsia="Times New Roman" w:hAnsi="Calibri" w:cs="Calibri"/>
          <w:kern w:val="0"/>
          <w:sz w:val="22"/>
          <w:szCs w:val="22"/>
          <w:lang w:eastAsia="pl-PL"/>
          <w14:ligatures w14:val="none"/>
        </w:rPr>
        <w:t xml:space="preserve">. Pokazuje to nam istotność analizy rynku samochodów używanych i potrzebę predykcji cen. </w:t>
      </w:r>
    </w:p>
    <w:p w14:paraId="4AA17A5C" w14:textId="18216A1B" w:rsidR="00484D23" w:rsidRPr="007034FC" w:rsidRDefault="00484D23" w:rsidP="00484D23">
      <w:pPr>
        <w:pStyle w:val="Nagwek2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4FC">
        <w:rPr>
          <w:rFonts w:ascii="Times New Roman" w:hAnsi="Times New Roman" w:cs="Times New Roman"/>
          <w:sz w:val="28"/>
          <w:szCs w:val="28"/>
        </w:rPr>
        <w:t xml:space="preserve">Przegląd literatury </w:t>
      </w:r>
    </w:p>
    <w:p w14:paraId="2FDFFA35" w14:textId="77777777" w:rsidR="00484D23" w:rsidRPr="00801AD4" w:rsidRDefault="00484D23" w:rsidP="00484D23">
      <w:pPr>
        <w:spacing w:line="360" w:lineRule="auto"/>
      </w:pPr>
      <w:r>
        <w:t>Modele uczenia maszynowego wraz z rozwojem technologicznym są coraz częściej wybierane ze względu na swoje możliwości w zadaniach dotyczących m.in. predykcji ceny, popytu itp. Zaczynają one wypierać tradycyjne metody ekonometryczne ze względu na ich wyższą skuteczność oraz umiejętność dopasowania do różnorodnych danych. W jednym z badań, które polegało na porównaniu wyników 52 artykułów naukowych z różnych dziedzin, tylko w 2 przypadkach metody ekonometryczne okazały się lepsze</w:t>
      </w:r>
      <w:r>
        <w:rPr>
          <w:rStyle w:val="Odwoanieprzypisudolnego"/>
        </w:rPr>
        <w:footnoteReference w:id="1"/>
      </w:r>
      <w:r>
        <w:t xml:space="preserve"> (przewidywanie cen na rynku finansowym oraz w przewidywaniu przyszłego popytu w dziedzinie agrokultury). W </w:t>
      </w:r>
      <w:r>
        <w:lastRenderedPageBreak/>
        <w:t>większości przykładów metody uczenia maszynowego przewyższały wynikami, a w niektórych przypadkach najlepsze było połączenie obu tych rozwiązań.</w:t>
      </w:r>
    </w:p>
    <w:p w14:paraId="3E8E947A" w14:textId="77777777" w:rsidR="00484D23" w:rsidRPr="00CF3A05" w:rsidRDefault="00484D23" w:rsidP="00484D23">
      <w:pPr>
        <w:spacing w:line="360" w:lineRule="auto"/>
      </w:pPr>
      <w:r>
        <w:t xml:space="preserve">W świecie naukowym predykcja cen samochodów używanych była dość wnikliwie badana i powstało sporo artykułów na ten temat. Opierały się one głownie na stworzeniu najefektywniejszego modelu do uzyskania prognozowanej wartości ceny samochodu na podstawie różnych cech własnych. Badacze wykorzystywali różne podejścia, w tym metody ekonometryczne oraz algorytmy uczenia maszynowego. </w:t>
      </w:r>
    </w:p>
    <w:p w14:paraId="7EE2E242" w14:textId="77777777" w:rsidR="00484D23" w:rsidRDefault="00484D23" w:rsidP="00484D23">
      <w:pPr>
        <w:spacing w:line="360" w:lineRule="auto"/>
      </w:pPr>
      <w:r>
        <w:t xml:space="preserve">Wiele aktualnych badań wskazuje, że modele uczenia maszynowego radzą sobie znacznie lepiej od tradycyjnych modeli ekonometrycznych. Jednym z nich było badanie przeprowadzone na samochodach używanych z amerykańskiej strony </w:t>
      </w:r>
      <w:proofErr w:type="spellStart"/>
      <w:r>
        <w:t>Cargurus</w:t>
      </w:r>
      <w:proofErr w:type="spellEnd"/>
      <w:r>
        <w:rPr>
          <w:rStyle w:val="Odwoanieprzypisudolnego"/>
        </w:rPr>
        <w:footnoteReference w:id="2"/>
      </w:r>
      <w:r>
        <w:t xml:space="preserve">. Model </w:t>
      </w:r>
      <w:proofErr w:type="spellStart"/>
      <w:r>
        <w:t>LightGBM</w:t>
      </w:r>
      <w:proofErr w:type="spellEnd"/>
      <w:r>
        <w:t xml:space="preserve"> uzyskał wartość błędu </w:t>
      </w:r>
      <w:proofErr w:type="gramStart"/>
      <w:r>
        <w:t>MAE(</w:t>
      </w:r>
      <w:proofErr w:type="spellStart"/>
      <w:proofErr w:type="gramEnd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error) na poziomie 3351,90, a model regresji liniowej znalazł się prawie na końcu rankingu z wynikiem 5630,88. Podobnie, badania przeprowadzone przez badaczy z Uniwersytetu </w:t>
      </w:r>
      <w:proofErr w:type="spellStart"/>
      <w:r>
        <w:t>ShanghaiTech</w:t>
      </w:r>
      <w:proofErr w:type="spellEnd"/>
      <w:r>
        <w:t>, obejmujące 110 tysięcy danych o samochodach używanych z Wielkiej Brytanii</w:t>
      </w:r>
      <w:r>
        <w:rPr>
          <w:rStyle w:val="Odwoanieprzypisudolnego"/>
        </w:rPr>
        <w:footnoteReference w:id="3"/>
      </w:r>
      <w:r>
        <w:t xml:space="preserve"> wykazały lepsze wyniki algorytmu </w:t>
      </w:r>
      <w:proofErr w:type="spellStart"/>
      <w:r>
        <w:t>XGBoost</w:t>
      </w:r>
      <w:proofErr w:type="spellEnd"/>
      <w:r>
        <w:t>(</w:t>
      </w:r>
      <w:proofErr w:type="spellStart"/>
      <w:r>
        <w:t>eXtreme</w:t>
      </w:r>
      <w:proofErr w:type="spellEnd"/>
      <w:r>
        <w:t xml:space="preserve"> Gradient </w:t>
      </w:r>
      <w:proofErr w:type="spellStart"/>
      <w:r>
        <w:t>Boosting</w:t>
      </w:r>
      <w:proofErr w:type="spellEnd"/>
      <w:r>
        <w:t>) niż tradycyjne metody takie jak regresja liniowa.</w:t>
      </w:r>
    </w:p>
    <w:p w14:paraId="610F0B4A" w14:textId="77777777" w:rsidR="00484D23" w:rsidRDefault="00484D23" w:rsidP="00484D23">
      <w:pPr>
        <w:spacing w:line="360" w:lineRule="auto"/>
      </w:pPr>
      <w:r>
        <w:t xml:space="preserve">Z postępem technologicznym tradycyjne modele ekonometryczne zaczęły ustępować zaawansowanym modelom uczenia maszynowego, które potrafią wyłapać różne nieliniowości zawarte w danych. Z drugiej strony zaś potrzebują one znacznie więcej zasobów komputera do obliczeń. Dodatkowo modele uczenia maszynowego, w odróżnieniu do modeli ekonometrycznych, są cięższe w interpretacji. </w:t>
      </w:r>
      <w:r w:rsidRPr="00697B52">
        <w:t xml:space="preserve">Na te aspekty zwrócili uwagę autorzy pracy pt.’ </w:t>
      </w:r>
      <w:proofErr w:type="spellStart"/>
      <w:r w:rsidRPr="00697B52">
        <w:t>Predicting</w:t>
      </w:r>
      <w:proofErr w:type="spellEnd"/>
      <w:r w:rsidRPr="00697B52">
        <w:t xml:space="preserve"> </w:t>
      </w:r>
      <w:proofErr w:type="spellStart"/>
      <w:r w:rsidRPr="00697B52">
        <w:t>Used</w:t>
      </w:r>
      <w:proofErr w:type="spellEnd"/>
      <w:r w:rsidRPr="00697B52">
        <w:t xml:space="preserve"> Car </w:t>
      </w:r>
      <w:proofErr w:type="spellStart"/>
      <w:r w:rsidRPr="00697B52">
        <w:t>Prices</w:t>
      </w:r>
      <w:proofErr w:type="spellEnd"/>
      <w:r w:rsidRPr="00697B52">
        <w:t xml:space="preserve"> with </w:t>
      </w:r>
      <w:proofErr w:type="spellStart"/>
      <w:r w:rsidRPr="00697B52">
        <w:t>Regression</w:t>
      </w:r>
      <w:proofErr w:type="spellEnd"/>
      <w:r w:rsidRPr="00697B52">
        <w:t xml:space="preserve"> </w:t>
      </w:r>
      <w:proofErr w:type="spellStart"/>
      <w:r w:rsidRPr="00697B52">
        <w:t>Techniques</w:t>
      </w:r>
      <w:proofErr w:type="spellEnd"/>
      <w:r w:rsidRPr="00697B52">
        <w:t>’</w:t>
      </w:r>
      <w:r>
        <w:rPr>
          <w:rStyle w:val="Odwoanieprzypisudolnego"/>
        </w:rPr>
        <w:footnoteReference w:id="4"/>
      </w:r>
      <w:r w:rsidRPr="00697B52">
        <w:t>, którzy zamiast u</w:t>
      </w:r>
      <w:r>
        <w:t xml:space="preserve">żywać zaawansowanych metod uczenia maszynowego użyli tradycyjne </w:t>
      </w:r>
      <w:proofErr w:type="spellStart"/>
      <w:r>
        <w:t>metode</w:t>
      </w:r>
      <w:proofErr w:type="spellEnd"/>
      <w:r>
        <w:t xml:space="preserve"> takie jak m.in. WLS (</w:t>
      </w:r>
      <w:proofErr w:type="spellStart"/>
      <w:r>
        <w:t>Weighted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) i otrzymali wysoką skuteczność jednocześnie zyskując na dużej wydajności.</w:t>
      </w:r>
    </w:p>
    <w:p w14:paraId="193105E7" w14:textId="77777777" w:rsidR="00484D23" w:rsidRDefault="00484D23" w:rsidP="00484D23">
      <w:pPr>
        <w:spacing w:line="360" w:lineRule="auto"/>
      </w:pPr>
      <w:r>
        <w:t xml:space="preserve">Popularność modeli uczenia maszynowego wydaje się nie spowalniać i w najbliższej przyszłości zobaczymy coraz więcej prac skupiających się już tylko na predykcji za pomocą </w:t>
      </w:r>
      <w:proofErr w:type="spellStart"/>
      <w:r>
        <w:t>machine</w:t>
      </w:r>
      <w:proofErr w:type="spellEnd"/>
      <w:r>
        <w:t xml:space="preserve"> learningu. Mimo, że wyniki większości aktualnych badań wskazują na lepszą dokładność tychże modeli, nie możemy na ten moment założyć, że w każdym przypadku tak </w:t>
      </w:r>
      <w:r>
        <w:lastRenderedPageBreak/>
        <w:t>będzie. Dlatego istotą mojej pracy jest sprawdzenie, czy faktycznie metody uczenia maszynowego będą znacznie lepsze niż metody ekonometryczne w predykcji cen samochodów używanych na rynku polskim.</w:t>
      </w:r>
    </w:p>
    <w:p w14:paraId="08BC379A" w14:textId="77777777" w:rsidR="00484D23" w:rsidRDefault="00484D23" w:rsidP="00484D23">
      <w:pPr>
        <w:jc w:val="left"/>
      </w:pPr>
      <w:r>
        <w:br w:type="page"/>
      </w:r>
    </w:p>
    <w:p w14:paraId="37ADC9C4" w14:textId="77777777" w:rsidR="00484D23" w:rsidRPr="0088404B" w:rsidRDefault="00484D23" w:rsidP="00484D23">
      <w:pPr>
        <w:pStyle w:val="Nagwek1"/>
        <w:rPr>
          <w:rFonts w:cs="Times New Roman"/>
          <w:szCs w:val="32"/>
          <w:lang w:val="en-US"/>
        </w:rPr>
      </w:pPr>
      <w:proofErr w:type="spellStart"/>
      <w:r w:rsidRPr="0088404B">
        <w:rPr>
          <w:rFonts w:cs="Times New Roman"/>
          <w:szCs w:val="32"/>
          <w:lang w:val="en-US"/>
        </w:rPr>
        <w:lastRenderedPageBreak/>
        <w:t>Literatura</w:t>
      </w:r>
      <w:proofErr w:type="spellEnd"/>
    </w:p>
    <w:p w14:paraId="21222E3C" w14:textId="77777777" w:rsidR="00484D23" w:rsidRDefault="00484D23" w:rsidP="00484D23">
      <w:pPr>
        <w:rPr>
          <w:lang w:val="en-US"/>
        </w:rPr>
      </w:pPr>
      <w:r w:rsidRPr="00633ABE">
        <w:rPr>
          <w:lang w:val="en-US"/>
        </w:rPr>
        <w:t>[</w:t>
      </w:r>
      <w:r>
        <w:rPr>
          <w:lang w:val="en-US"/>
        </w:rPr>
        <w:t>1</w:t>
      </w:r>
      <w:r w:rsidRPr="00633ABE">
        <w:rPr>
          <w:lang w:val="en-US"/>
        </w:rPr>
        <w:t xml:space="preserve">] - Guo S., Zhang B., </w:t>
      </w:r>
      <w:r w:rsidRPr="001C202D">
        <w:rPr>
          <w:lang w:val="en-US"/>
        </w:rPr>
        <w:t xml:space="preserve">Revolutionizing the Used Car Market: Predicting Prices with </w:t>
      </w:r>
      <w:proofErr w:type="spellStart"/>
      <w:r w:rsidRPr="001C202D">
        <w:rPr>
          <w:lang w:val="en-US"/>
        </w:rPr>
        <w:t>XGBoost</w:t>
      </w:r>
      <w:proofErr w:type="spellEnd"/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Applied and Computational Engineering</w:t>
      </w:r>
      <w:r>
        <w:rPr>
          <w:lang w:val="en-US"/>
        </w:rPr>
        <w:t>”</w:t>
      </w:r>
      <w:r w:rsidRPr="00633ABE">
        <w:rPr>
          <w:lang w:val="en-US"/>
        </w:rPr>
        <w:t xml:space="preserve"> 2024, Nr 48</w:t>
      </w:r>
      <w:r>
        <w:rPr>
          <w:lang w:val="en-US"/>
        </w:rPr>
        <w:t xml:space="preserve">, </w:t>
      </w:r>
      <w:r w:rsidRPr="00355BB4">
        <w:rPr>
          <w:lang w:val="en-US"/>
        </w:rPr>
        <w:t>DOI: 10.54254/2755-2721/48/20241349.</w:t>
      </w:r>
      <w:r>
        <w:rPr>
          <w:lang w:val="en-US"/>
        </w:rPr>
        <w:br/>
      </w:r>
      <w:r w:rsidRPr="00633ABE">
        <w:rPr>
          <w:lang w:val="en-US"/>
        </w:rPr>
        <w:t>[</w:t>
      </w:r>
      <w:r>
        <w:rPr>
          <w:lang w:val="en-US"/>
        </w:rPr>
        <w:t>2</w:t>
      </w:r>
      <w:r w:rsidRPr="00633ABE">
        <w:rPr>
          <w:lang w:val="en-US"/>
        </w:rPr>
        <w:t xml:space="preserve">] - Kumar S., Sinha A., </w:t>
      </w:r>
      <w:r w:rsidRPr="001C202D">
        <w:rPr>
          <w:lang w:val="en-US"/>
        </w:rPr>
        <w:t>Predicting Used Car Prices with Regression Techniques</w:t>
      </w:r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International Journal of Computer Trends and Technology</w:t>
      </w:r>
      <w:r>
        <w:rPr>
          <w:lang w:val="en-US"/>
        </w:rPr>
        <w:t>”</w:t>
      </w:r>
      <w:r w:rsidRPr="00633ABE">
        <w:rPr>
          <w:lang w:val="en-US"/>
        </w:rPr>
        <w:t xml:space="preserve"> 2024, Nr 72</w:t>
      </w:r>
      <w:r>
        <w:rPr>
          <w:lang w:val="en-US"/>
        </w:rPr>
        <w:t xml:space="preserve">, </w:t>
      </w:r>
      <w:r w:rsidRPr="00AF7889">
        <w:rPr>
          <w:lang w:val="en-US"/>
        </w:rPr>
        <w:t>DOI: 10.14445/22312803/IJCTT-V72I6P118</w:t>
      </w:r>
      <w:r>
        <w:rPr>
          <w:lang w:val="en-US"/>
        </w:rPr>
        <w:t>.</w:t>
      </w:r>
      <w:r>
        <w:rPr>
          <w:lang w:val="en-US"/>
        </w:rPr>
        <w:br/>
      </w:r>
      <w:r w:rsidRPr="001C202D">
        <w:rPr>
          <w:lang w:val="en-US"/>
        </w:rPr>
        <w:t>[</w:t>
      </w:r>
      <w:r>
        <w:rPr>
          <w:lang w:val="en-US"/>
        </w:rPr>
        <w:t>3</w:t>
      </w:r>
      <w:r w:rsidRPr="001C202D">
        <w:rPr>
          <w:lang w:val="en-US"/>
        </w:rPr>
        <w:t xml:space="preserve">] - </w:t>
      </w:r>
      <w:proofErr w:type="spellStart"/>
      <w:r w:rsidRPr="001C202D">
        <w:rPr>
          <w:lang w:val="en-US"/>
        </w:rPr>
        <w:t>Milunovich</w:t>
      </w:r>
      <w:proofErr w:type="spellEnd"/>
      <w:r w:rsidRPr="001C202D">
        <w:rPr>
          <w:lang w:val="en-US"/>
        </w:rPr>
        <w:t xml:space="preserve"> G., Wu L., Zhao Y., </w:t>
      </w:r>
      <w:r w:rsidRPr="009B4F3B">
        <w:rPr>
          <w:lang w:val="en-US"/>
        </w:rPr>
        <w:t>Forecasting the Prices of Used Cars: A Comparative Analysis of Supervised Learning Algorithms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SSRN</w:t>
      </w:r>
      <w:r>
        <w:rPr>
          <w:lang w:val="en-US"/>
        </w:rPr>
        <w:t>”</w:t>
      </w:r>
      <w:r w:rsidRPr="001C202D">
        <w:rPr>
          <w:lang w:val="en-US"/>
        </w:rPr>
        <w:t xml:space="preserve"> 2023</w:t>
      </w:r>
      <w:r>
        <w:rPr>
          <w:lang w:val="en-US"/>
        </w:rPr>
        <w:t xml:space="preserve">, </w:t>
      </w:r>
      <w:r w:rsidRPr="00F17EBF">
        <w:rPr>
          <w:lang w:val="en-US"/>
        </w:rPr>
        <w:t>DOI: 10.2139/ssrn.4334750.</w:t>
      </w:r>
      <w:r w:rsidRPr="001C202D">
        <w:rPr>
          <w:lang w:val="en-US"/>
        </w:rPr>
        <w:t xml:space="preserve"> </w:t>
      </w:r>
      <w:r>
        <w:rPr>
          <w:lang w:val="en-US"/>
        </w:rPr>
        <w:br/>
      </w:r>
      <w:r w:rsidRPr="001C202D">
        <w:rPr>
          <w:lang w:val="en-US"/>
        </w:rPr>
        <w:t>[</w:t>
      </w:r>
      <w:r>
        <w:rPr>
          <w:lang w:val="en-US"/>
        </w:rPr>
        <w:t>4</w:t>
      </w:r>
      <w:r w:rsidRPr="001C202D">
        <w:rPr>
          <w:lang w:val="en-US"/>
        </w:rPr>
        <w:t xml:space="preserve">] - Perez E., Parra-Dominguez J., </w:t>
      </w:r>
      <w:proofErr w:type="spellStart"/>
      <w:r w:rsidRPr="001C202D">
        <w:rPr>
          <w:lang w:val="en-US"/>
        </w:rPr>
        <w:t>Omatu</w:t>
      </w:r>
      <w:proofErr w:type="spellEnd"/>
      <w:r w:rsidRPr="001C202D">
        <w:rPr>
          <w:lang w:val="en-US"/>
        </w:rPr>
        <w:t xml:space="preserve"> S., Herrera-</w:t>
      </w:r>
      <w:proofErr w:type="spellStart"/>
      <w:r w:rsidRPr="001C202D">
        <w:rPr>
          <w:lang w:val="en-US"/>
        </w:rPr>
        <w:t>Viedma</w:t>
      </w:r>
      <w:proofErr w:type="spellEnd"/>
      <w:r w:rsidRPr="001C202D">
        <w:rPr>
          <w:lang w:val="en-US"/>
        </w:rPr>
        <w:t xml:space="preserve"> E., Corchado Rodríguez J</w:t>
      </w:r>
      <w:r w:rsidRPr="009B4F3B">
        <w:rPr>
          <w:lang w:val="en-US"/>
        </w:rPr>
        <w:t>.</w:t>
      </w:r>
      <w:r>
        <w:rPr>
          <w:lang w:val="en-US"/>
        </w:rPr>
        <w:t xml:space="preserve">, </w:t>
      </w:r>
      <w:r w:rsidRPr="009B4F3B">
        <w:rPr>
          <w:lang w:val="en-US"/>
        </w:rPr>
        <w:t>Machine Learning and Traditional Econometric Models: A Systematic Mapping Study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Journal of Artificial Intelligence and Soft Computing Research</w:t>
      </w:r>
      <w:r>
        <w:rPr>
          <w:lang w:val="en-US"/>
        </w:rPr>
        <w:t>”</w:t>
      </w:r>
      <w:r w:rsidRPr="001C202D">
        <w:rPr>
          <w:lang w:val="en-US"/>
        </w:rPr>
        <w:t xml:space="preserve"> 2021, Nr 12</w:t>
      </w:r>
      <w:r>
        <w:rPr>
          <w:lang w:val="en-US"/>
        </w:rPr>
        <w:t>,</w:t>
      </w:r>
      <w:r w:rsidRPr="00EC7586">
        <w:rPr>
          <w:lang w:val="en-US"/>
        </w:rPr>
        <w:t xml:space="preserve"> </w:t>
      </w:r>
      <w:r w:rsidRPr="00942276">
        <w:rPr>
          <w:lang w:val="en-US"/>
        </w:rPr>
        <w:t>DOI: 10.2478/jaiscr-2022-0006.</w:t>
      </w:r>
    </w:p>
    <w:p w14:paraId="551B72D4" w14:textId="77777777" w:rsidR="00387128" w:rsidRPr="00484D23" w:rsidRDefault="00387128">
      <w:pPr>
        <w:rPr>
          <w:lang w:val="en-US"/>
        </w:rPr>
      </w:pPr>
    </w:p>
    <w:sectPr w:rsidR="00387128" w:rsidRPr="00484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079D9" w14:textId="77777777" w:rsidR="00484D23" w:rsidRDefault="00484D23" w:rsidP="00484D23">
      <w:pPr>
        <w:spacing w:after="0" w:line="240" w:lineRule="auto"/>
      </w:pPr>
      <w:r>
        <w:separator/>
      </w:r>
    </w:p>
  </w:endnote>
  <w:endnote w:type="continuationSeparator" w:id="0">
    <w:p w14:paraId="723732B7" w14:textId="77777777" w:rsidR="00484D23" w:rsidRDefault="00484D23" w:rsidP="004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B3631" w14:textId="77777777" w:rsidR="00484D23" w:rsidRDefault="00484D23" w:rsidP="00484D23">
      <w:pPr>
        <w:spacing w:after="0" w:line="240" w:lineRule="auto"/>
      </w:pPr>
      <w:r>
        <w:separator/>
      </w:r>
    </w:p>
  </w:footnote>
  <w:footnote w:type="continuationSeparator" w:id="0">
    <w:p w14:paraId="227EB066" w14:textId="77777777" w:rsidR="00484D23" w:rsidRDefault="00484D23" w:rsidP="00484D23">
      <w:pPr>
        <w:spacing w:after="0" w:line="240" w:lineRule="auto"/>
      </w:pPr>
      <w:r>
        <w:continuationSeparator/>
      </w:r>
    </w:p>
  </w:footnote>
  <w:footnote w:id="1">
    <w:p w14:paraId="375478F5" w14:textId="77777777" w:rsidR="00484D23" w:rsidRPr="00942276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340EB">
        <w:rPr>
          <w:lang w:val="en-US"/>
        </w:rPr>
        <w:t xml:space="preserve"> </w:t>
      </w:r>
      <w:r w:rsidRPr="00942276">
        <w:rPr>
          <w:lang w:val="en-US"/>
        </w:rPr>
        <w:t xml:space="preserve">E. Perez, J. Parra-Dominguez, S. </w:t>
      </w:r>
      <w:proofErr w:type="spellStart"/>
      <w:r w:rsidRPr="00942276">
        <w:rPr>
          <w:lang w:val="en-US"/>
        </w:rPr>
        <w:t>Omatu</w:t>
      </w:r>
      <w:proofErr w:type="spellEnd"/>
      <w:r w:rsidRPr="00942276">
        <w:rPr>
          <w:lang w:val="en-US"/>
        </w:rPr>
        <w:t>, E. Herrera-</w:t>
      </w:r>
      <w:proofErr w:type="spellStart"/>
      <w:r w:rsidRPr="00942276">
        <w:rPr>
          <w:lang w:val="en-US"/>
        </w:rPr>
        <w:t>Viedma</w:t>
      </w:r>
      <w:proofErr w:type="spellEnd"/>
      <w:r w:rsidRPr="00942276">
        <w:rPr>
          <w:lang w:val="en-US"/>
        </w:rPr>
        <w:t xml:space="preserve">, J. Corchado Rodríguez, </w:t>
      </w:r>
      <w:r w:rsidRPr="009B4F3B">
        <w:rPr>
          <w:lang w:val="en-US"/>
        </w:rPr>
        <w:t>Machine Learning and Traditional Econometric Models: A Systematic Mapping Study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Journal of Artificial Intelligence and Soft Computing Research</w:t>
      </w:r>
      <w:r>
        <w:rPr>
          <w:lang w:val="en-US"/>
        </w:rPr>
        <w:t>”</w:t>
      </w:r>
      <w:r w:rsidRPr="001C202D">
        <w:rPr>
          <w:lang w:val="en-US"/>
        </w:rPr>
        <w:t xml:space="preserve"> 2021, Nr 12</w:t>
      </w:r>
      <w:r w:rsidRPr="00942276">
        <w:rPr>
          <w:lang w:val="en-US"/>
        </w:rPr>
        <w:t>, s. 79–100</w:t>
      </w:r>
      <w:r>
        <w:rPr>
          <w:lang w:val="en-US"/>
        </w:rPr>
        <w:t>.</w:t>
      </w:r>
    </w:p>
  </w:footnote>
  <w:footnote w:id="2">
    <w:p w14:paraId="3EB11B95" w14:textId="77777777" w:rsidR="00484D23" w:rsidRPr="00F17EBF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23CFF">
        <w:rPr>
          <w:lang w:val="en-US"/>
        </w:rPr>
        <w:t xml:space="preserve"> </w:t>
      </w:r>
      <w:r w:rsidRPr="00F17EBF">
        <w:rPr>
          <w:lang w:val="en-US"/>
        </w:rPr>
        <w:t xml:space="preserve">G. </w:t>
      </w:r>
      <w:proofErr w:type="spellStart"/>
      <w:r w:rsidRPr="00F17EBF">
        <w:rPr>
          <w:lang w:val="en-US"/>
        </w:rPr>
        <w:t>Milunovich</w:t>
      </w:r>
      <w:proofErr w:type="spellEnd"/>
      <w:r w:rsidRPr="00F17EBF">
        <w:rPr>
          <w:lang w:val="en-US"/>
        </w:rPr>
        <w:t xml:space="preserve">, L. Wu, Y. Zhao, </w:t>
      </w:r>
      <w:r w:rsidRPr="009B4F3B">
        <w:rPr>
          <w:lang w:val="en-US"/>
        </w:rPr>
        <w:t>Forecasting the Prices of Used Cars: A Comparative Analysis of Supervised Learning Algorithms</w:t>
      </w:r>
      <w:r w:rsidRPr="001C202D">
        <w:rPr>
          <w:lang w:val="en-US"/>
        </w:rPr>
        <w:t xml:space="preserve">, </w:t>
      </w:r>
      <w:r>
        <w:rPr>
          <w:lang w:val="en-US"/>
        </w:rPr>
        <w:t>“</w:t>
      </w:r>
      <w:r w:rsidRPr="001C202D">
        <w:rPr>
          <w:lang w:val="en-US"/>
        </w:rPr>
        <w:t>SSRN</w:t>
      </w:r>
      <w:r>
        <w:rPr>
          <w:lang w:val="en-US"/>
        </w:rPr>
        <w:t>”</w:t>
      </w:r>
      <w:r w:rsidRPr="001C202D">
        <w:rPr>
          <w:lang w:val="en-US"/>
        </w:rPr>
        <w:t xml:space="preserve"> 2023</w:t>
      </w:r>
      <w:r>
        <w:rPr>
          <w:lang w:val="en-US"/>
        </w:rPr>
        <w:t>.</w:t>
      </w:r>
    </w:p>
  </w:footnote>
  <w:footnote w:id="3">
    <w:p w14:paraId="2B7BEF08" w14:textId="77777777" w:rsidR="00484D23" w:rsidRPr="00355BB4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r w:rsidRPr="00355BB4">
        <w:rPr>
          <w:lang w:val="en-US"/>
        </w:rPr>
        <w:t xml:space="preserve">S. Guo, B. Zhang, </w:t>
      </w:r>
      <w:r w:rsidRPr="001C202D">
        <w:rPr>
          <w:lang w:val="en-US"/>
        </w:rPr>
        <w:t xml:space="preserve">Revolutionizing the Used Car Market: Predicting Prices with </w:t>
      </w:r>
      <w:proofErr w:type="spellStart"/>
      <w:r w:rsidRPr="001C202D">
        <w:rPr>
          <w:lang w:val="en-US"/>
        </w:rPr>
        <w:t>XGBoost</w:t>
      </w:r>
      <w:proofErr w:type="spellEnd"/>
      <w:r w:rsidRPr="00633ABE">
        <w:rPr>
          <w:lang w:val="en-US"/>
        </w:rPr>
        <w:t xml:space="preserve">, </w:t>
      </w:r>
      <w:r>
        <w:rPr>
          <w:lang w:val="en-US"/>
        </w:rPr>
        <w:t>“</w:t>
      </w:r>
      <w:r w:rsidRPr="00633ABE">
        <w:rPr>
          <w:lang w:val="en-US"/>
        </w:rPr>
        <w:t>Applied and Computational Engineering</w:t>
      </w:r>
      <w:r>
        <w:rPr>
          <w:lang w:val="en-US"/>
        </w:rPr>
        <w:t>”</w:t>
      </w:r>
      <w:r w:rsidRPr="00633ABE">
        <w:rPr>
          <w:lang w:val="en-US"/>
        </w:rPr>
        <w:t xml:space="preserve"> 2024</w:t>
      </w:r>
      <w:r w:rsidRPr="00355BB4">
        <w:rPr>
          <w:lang w:val="en-US"/>
        </w:rPr>
        <w:t>, Nr 48, s. 173–180</w:t>
      </w:r>
      <w:r>
        <w:rPr>
          <w:lang w:val="en-US"/>
        </w:rPr>
        <w:t>.</w:t>
      </w:r>
    </w:p>
  </w:footnote>
  <w:footnote w:id="4">
    <w:p w14:paraId="4C8DDFD2" w14:textId="77777777" w:rsidR="00484D23" w:rsidRPr="00AF7889" w:rsidRDefault="00484D23" w:rsidP="00484D2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AF7889">
        <w:rPr>
          <w:lang w:val="en-US"/>
        </w:rPr>
        <w:t xml:space="preserve"> S. Kumar, A. Sinha, </w:t>
      </w:r>
      <w:r w:rsidRPr="00896DC4">
        <w:rPr>
          <w:lang w:val="en-US"/>
        </w:rPr>
        <w:t>Predicting Used Car Prices with Regression Techniques,</w:t>
      </w:r>
      <w:r w:rsidRPr="00AF7889">
        <w:rPr>
          <w:lang w:val="en-US"/>
        </w:rPr>
        <w:t xml:space="preserve"> </w:t>
      </w:r>
      <w:r>
        <w:rPr>
          <w:lang w:val="en-US"/>
        </w:rPr>
        <w:t>“</w:t>
      </w:r>
      <w:r w:rsidRPr="00AF7889">
        <w:rPr>
          <w:lang w:val="en-US"/>
        </w:rPr>
        <w:t>International Journal of Computer Trends and Technology</w:t>
      </w:r>
      <w:r>
        <w:rPr>
          <w:lang w:val="en-US"/>
        </w:rPr>
        <w:t>”</w:t>
      </w:r>
      <w:r w:rsidRPr="00AF7889">
        <w:rPr>
          <w:lang w:val="en-US"/>
        </w:rPr>
        <w:t xml:space="preserve"> 2024, Nr 72, s. 132–141</w:t>
      </w:r>
      <w:r>
        <w:rPr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4705D"/>
    <w:multiLevelType w:val="hybridMultilevel"/>
    <w:tmpl w:val="093480C4"/>
    <w:lvl w:ilvl="0" w:tplc="13EC89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A67E0"/>
    <w:multiLevelType w:val="hybridMultilevel"/>
    <w:tmpl w:val="6DE8C1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F2885"/>
    <w:multiLevelType w:val="hybridMultilevel"/>
    <w:tmpl w:val="6994C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D24BD"/>
    <w:multiLevelType w:val="hybridMultilevel"/>
    <w:tmpl w:val="AB403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569050">
    <w:abstractNumId w:val="2"/>
  </w:num>
  <w:num w:numId="2" w16cid:durableId="1387097931">
    <w:abstractNumId w:val="3"/>
  </w:num>
  <w:num w:numId="3" w16cid:durableId="1436515550">
    <w:abstractNumId w:val="1"/>
  </w:num>
  <w:num w:numId="4" w16cid:durableId="906035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28"/>
    <w:rsid w:val="00104AC7"/>
    <w:rsid w:val="00312912"/>
    <w:rsid w:val="00387128"/>
    <w:rsid w:val="00484D23"/>
    <w:rsid w:val="00655397"/>
    <w:rsid w:val="00690B5C"/>
    <w:rsid w:val="00C63982"/>
    <w:rsid w:val="00C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4E05"/>
  <w15:chartTrackingRefBased/>
  <w15:docId w15:val="{2BA82FDF-7492-4F2E-8B2D-911B5532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7128"/>
    <w:pPr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71F67"/>
    <w:pPr>
      <w:keepNext/>
      <w:keepLines/>
      <w:spacing w:before="360" w:after="80"/>
      <w:jc w:val="left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128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7128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128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128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128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128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128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128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1F67"/>
    <w:rPr>
      <w:rFonts w:ascii="Times New Roman" w:eastAsiaTheme="majorEastAsia" w:hAnsi="Times New Roman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8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712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12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12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12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12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12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7128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128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128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712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7128"/>
    <w:pPr>
      <w:ind w:left="720"/>
      <w:contextualSpacing/>
      <w:jc w:val="left"/>
    </w:pPr>
    <w:rPr>
      <w:rFonts w:asciiTheme="minorHAnsi" w:hAnsiTheme="minorHAnsi"/>
    </w:rPr>
  </w:style>
  <w:style w:type="character" w:styleId="Wyrnienieintensywne">
    <w:name w:val="Intense Emphasis"/>
    <w:basedOn w:val="Domylnaczcionkaakapitu"/>
    <w:uiPriority w:val="21"/>
    <w:qFormat/>
    <w:rsid w:val="0038712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12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7128"/>
    <w:rPr>
      <w:b/>
      <w:bCs/>
      <w:smallCaps/>
      <w:color w:val="0F4761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484D2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484D2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84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8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cpr\Downloads\TRAN_1733_XTAB_202502241838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samochodów osobowych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TABLICA!$B$8:$B$32</c:f>
              <c:strCache>
                <c:ptCount val="25"/>
                <c:pt idx="0">
                  <c:v>1999</c:v>
                </c:pt>
                <c:pt idx="1">
                  <c:v>2000</c:v>
                </c:pt>
                <c:pt idx="2">
                  <c:v>2001</c:v>
                </c:pt>
                <c:pt idx="3">
                  <c:v>2002</c:v>
                </c:pt>
                <c:pt idx="4">
                  <c:v>2003</c:v>
                </c:pt>
                <c:pt idx="5">
                  <c:v>2004</c:v>
                </c:pt>
                <c:pt idx="6">
                  <c:v>2005</c:v>
                </c:pt>
                <c:pt idx="7">
                  <c:v>2006</c:v>
                </c:pt>
                <c:pt idx="8">
                  <c:v>2007</c:v>
                </c:pt>
                <c:pt idx="9">
                  <c:v>2008</c:v>
                </c:pt>
                <c:pt idx="10">
                  <c:v>2009</c:v>
                </c:pt>
                <c:pt idx="11">
                  <c:v>2010</c:v>
                </c:pt>
                <c:pt idx="12">
                  <c:v>2011</c:v>
                </c:pt>
                <c:pt idx="13">
                  <c:v>2012</c:v>
                </c:pt>
                <c:pt idx="14">
                  <c:v>2013</c:v>
                </c:pt>
                <c:pt idx="15">
                  <c:v>2014</c:v>
                </c:pt>
                <c:pt idx="16">
                  <c:v>2015</c:v>
                </c:pt>
                <c:pt idx="17">
                  <c:v>2016</c:v>
                </c:pt>
                <c:pt idx="18">
                  <c:v>2017</c:v>
                </c:pt>
                <c:pt idx="19">
                  <c:v>2018</c:v>
                </c:pt>
                <c:pt idx="20">
                  <c:v>2019</c:v>
                </c:pt>
                <c:pt idx="21">
                  <c:v>2020</c:v>
                </c:pt>
                <c:pt idx="22">
                  <c:v>2021</c:v>
                </c:pt>
                <c:pt idx="23">
                  <c:v>2022</c:v>
                </c:pt>
                <c:pt idx="24">
                  <c:v>2023</c:v>
                </c:pt>
              </c:strCache>
            </c:strRef>
          </c:cat>
          <c:val>
            <c:numRef>
              <c:f>TABLICA!$C$8:$C$32</c:f>
              <c:numCache>
                <c:formatCode>#,##0</c:formatCode>
                <c:ptCount val="25"/>
                <c:pt idx="0">
                  <c:v>9282816</c:v>
                </c:pt>
                <c:pt idx="1">
                  <c:v>9991260</c:v>
                </c:pt>
                <c:pt idx="2">
                  <c:v>10503052</c:v>
                </c:pt>
                <c:pt idx="3">
                  <c:v>11028852</c:v>
                </c:pt>
                <c:pt idx="4">
                  <c:v>11243827</c:v>
                </c:pt>
                <c:pt idx="5">
                  <c:v>11167527</c:v>
                </c:pt>
                <c:pt idx="6">
                  <c:v>12339353</c:v>
                </c:pt>
                <c:pt idx="7">
                  <c:v>13384229</c:v>
                </c:pt>
                <c:pt idx="8">
                  <c:v>14588739</c:v>
                </c:pt>
                <c:pt idx="9">
                  <c:v>16079533</c:v>
                </c:pt>
                <c:pt idx="10">
                  <c:v>16494650</c:v>
                </c:pt>
                <c:pt idx="11">
                  <c:v>17239800</c:v>
                </c:pt>
                <c:pt idx="12">
                  <c:v>18125490</c:v>
                </c:pt>
                <c:pt idx="13">
                  <c:v>18744412</c:v>
                </c:pt>
                <c:pt idx="14">
                  <c:v>19389446</c:v>
                </c:pt>
                <c:pt idx="15">
                  <c:v>20003863</c:v>
                </c:pt>
                <c:pt idx="16">
                  <c:v>20723423</c:v>
                </c:pt>
                <c:pt idx="17">
                  <c:v>21675388</c:v>
                </c:pt>
                <c:pt idx="18">
                  <c:v>22503579</c:v>
                </c:pt>
                <c:pt idx="19">
                  <c:v>23429016</c:v>
                </c:pt>
                <c:pt idx="20">
                  <c:v>24360166</c:v>
                </c:pt>
                <c:pt idx="21">
                  <c:v>25113862</c:v>
                </c:pt>
                <c:pt idx="22">
                  <c:v>25869804</c:v>
                </c:pt>
                <c:pt idx="23">
                  <c:v>26457659</c:v>
                </c:pt>
                <c:pt idx="24">
                  <c:v>27227691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18-4630-BAE9-8D31037278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38172607"/>
        <c:axId val="1538180287"/>
      </c:lineChart>
      <c:catAx>
        <c:axId val="1538172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8180287"/>
        <c:crosses val="autoZero"/>
        <c:auto val="1"/>
        <c:lblAlgn val="ctr"/>
        <c:lblOffset val="100"/>
        <c:noMultiLvlLbl val="0"/>
      </c:catAx>
      <c:valAx>
        <c:axId val="153818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8172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771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Prorok</dc:creator>
  <cp:keywords/>
  <dc:description/>
  <cp:lastModifiedBy>Kacper Prorok</cp:lastModifiedBy>
  <cp:revision>1</cp:revision>
  <dcterms:created xsi:type="dcterms:W3CDTF">2025-02-24T09:13:00Z</dcterms:created>
  <dcterms:modified xsi:type="dcterms:W3CDTF">2025-02-24T18:02:00Z</dcterms:modified>
</cp:coreProperties>
</file>