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2A3A" w14:textId="77777777" w:rsidR="00FA4CA6" w:rsidRPr="00C80924" w:rsidRDefault="00FA4CA6" w:rsidP="00FA4CA6">
      <w:pPr>
        <w:spacing w:after="0" w:line="240" w:lineRule="auto"/>
        <w:jc w:val="both"/>
        <w:rPr>
          <w:rFonts w:ascii="Titillium" w:eastAsia="Calibri" w:hAnsi="Titillium"/>
        </w:rPr>
      </w:pPr>
    </w:p>
    <w:p w14:paraId="54FFCE68" w14:textId="77777777" w:rsidR="00FA4CA6" w:rsidRPr="00C80924" w:rsidRDefault="00FA4CA6" w:rsidP="00FA4CA6">
      <w:pPr>
        <w:spacing w:after="0" w:line="240" w:lineRule="auto"/>
        <w:jc w:val="both"/>
        <w:rPr>
          <w:rFonts w:ascii="Titillium" w:eastAsia="Calibri" w:hAnsi="Titillium"/>
        </w:rPr>
      </w:pPr>
    </w:p>
    <w:p w14:paraId="749E55BA" w14:textId="795BBE2C" w:rsidR="00FA4CA6" w:rsidRPr="00C80924" w:rsidRDefault="00FA4CA6" w:rsidP="00FA4CA6">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1B8DCE2C" wp14:editId="0CF04A36">
            <wp:extent cx="5086350" cy="2466975"/>
            <wp:effectExtent l="0" t="0" r="0" b="9525"/>
            <wp:docPr id="1985032586" name="Obraz 2"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94BBAA0" w14:textId="3EC78F91" w:rsidR="00FA4CA6" w:rsidRPr="00C80924" w:rsidRDefault="00FA4CA6" w:rsidP="00FA4CA6">
      <w:pPr>
        <w:spacing w:before="120" w:after="120" w:line="240" w:lineRule="auto"/>
        <w:jc w:val="center"/>
        <w:rPr>
          <w:rFonts w:ascii="Titillium" w:eastAsia="Calibri" w:hAnsi="Titillium"/>
          <w:b/>
        </w:rPr>
      </w:pPr>
      <w:r>
        <w:rPr>
          <w:rFonts w:ascii="Titillium" w:eastAsia="Calibri" w:hAnsi="Titillium"/>
          <w:b/>
        </w:rPr>
        <w:t>Wydział Zarządzania</w:t>
      </w:r>
    </w:p>
    <w:p w14:paraId="69438847" w14:textId="77777777" w:rsidR="00FA4CA6" w:rsidRPr="00C80924" w:rsidRDefault="00FA4CA6" w:rsidP="00FA4CA6">
      <w:pPr>
        <w:spacing w:after="0" w:line="240" w:lineRule="auto"/>
        <w:rPr>
          <w:rFonts w:ascii="Titillium" w:eastAsia="Calibri" w:hAnsi="Titillium"/>
        </w:rPr>
      </w:pPr>
    </w:p>
    <w:p w14:paraId="5ED00B3F" w14:textId="77777777" w:rsidR="00FA4CA6" w:rsidRPr="00C80924" w:rsidRDefault="00FA4CA6" w:rsidP="00FA4CA6">
      <w:pPr>
        <w:spacing w:after="0" w:line="240" w:lineRule="auto"/>
        <w:rPr>
          <w:rFonts w:ascii="Titillium" w:eastAsia="Calibri" w:hAnsi="Titillium"/>
        </w:rPr>
      </w:pPr>
    </w:p>
    <w:p w14:paraId="7F8A182E" w14:textId="2E6F6AEF" w:rsidR="00FA4CA6" w:rsidRPr="00FA4CA6" w:rsidRDefault="00FA4CA6" w:rsidP="00FA4CA6">
      <w:pPr>
        <w:spacing w:before="200" w:after="0" w:line="240" w:lineRule="auto"/>
        <w:jc w:val="center"/>
        <w:rPr>
          <w:sz w:val="28"/>
          <w:szCs w:val="28"/>
        </w:rPr>
      </w:pPr>
      <w:r w:rsidRPr="00FA4CA6">
        <w:rPr>
          <w:sz w:val="28"/>
          <w:szCs w:val="28"/>
        </w:rPr>
        <w:t>B</w:t>
      </w:r>
      <w:r w:rsidRPr="00FA4CA6">
        <w:rPr>
          <w:sz w:val="28"/>
          <w:szCs w:val="28"/>
        </w:rPr>
        <w:t>ada</w:t>
      </w:r>
      <w:r>
        <w:rPr>
          <w:sz w:val="28"/>
          <w:szCs w:val="28"/>
        </w:rPr>
        <w:t>nie</w:t>
      </w:r>
      <w:r w:rsidRPr="00FA4CA6">
        <w:rPr>
          <w:sz w:val="28"/>
          <w:szCs w:val="28"/>
        </w:rPr>
        <w:t xml:space="preserve"> wpływ</w:t>
      </w:r>
      <w:r>
        <w:rPr>
          <w:sz w:val="28"/>
          <w:szCs w:val="28"/>
        </w:rPr>
        <w:t>u</w:t>
      </w:r>
      <w:r w:rsidRPr="00FA4CA6">
        <w:rPr>
          <w:sz w:val="28"/>
          <w:szCs w:val="28"/>
        </w:rPr>
        <w:t xml:space="preserve"> przekształceń zmiennej objaśnianej na wartości estymatorów parametrów modelu.</w:t>
      </w:r>
    </w:p>
    <w:p w14:paraId="264176E7" w14:textId="77777777" w:rsidR="00FA4CA6" w:rsidRPr="00C80924" w:rsidRDefault="00FA4CA6" w:rsidP="00FA4CA6">
      <w:pPr>
        <w:spacing w:before="200" w:after="0" w:line="240" w:lineRule="auto"/>
        <w:jc w:val="center"/>
        <w:rPr>
          <w:rFonts w:ascii="Titillium" w:eastAsia="Calibri" w:hAnsi="Titillium"/>
          <w:b/>
        </w:rPr>
      </w:pPr>
    </w:p>
    <w:p w14:paraId="0A247C92" w14:textId="77777777" w:rsidR="00FA4CA6" w:rsidRPr="00C80924" w:rsidRDefault="00FA4CA6" w:rsidP="00FA4CA6">
      <w:pPr>
        <w:spacing w:after="0" w:line="240" w:lineRule="auto"/>
        <w:rPr>
          <w:rFonts w:ascii="Titillium" w:eastAsia="Calibri" w:hAnsi="Titillium"/>
        </w:rPr>
      </w:pPr>
    </w:p>
    <w:p w14:paraId="34CBAAB5" w14:textId="77777777" w:rsidR="00FA4CA6" w:rsidRPr="00C80924" w:rsidRDefault="00FA4CA6" w:rsidP="00FA4CA6">
      <w:pPr>
        <w:spacing w:after="0" w:line="240" w:lineRule="auto"/>
        <w:rPr>
          <w:rFonts w:ascii="Titillium" w:eastAsia="Calibri" w:hAnsi="Titillium"/>
        </w:rPr>
      </w:pPr>
    </w:p>
    <w:p w14:paraId="0460A80A" w14:textId="77777777" w:rsidR="00FA4CA6" w:rsidRPr="00C80924" w:rsidRDefault="00FA4CA6" w:rsidP="00FA4CA6">
      <w:pPr>
        <w:spacing w:after="0" w:line="240" w:lineRule="auto"/>
        <w:rPr>
          <w:rFonts w:ascii="Titillium" w:eastAsia="Calibri" w:hAnsi="Titillium"/>
        </w:rPr>
      </w:pPr>
    </w:p>
    <w:p w14:paraId="0B1B49A6" w14:textId="77777777" w:rsidR="00FA4CA6" w:rsidRPr="00C80924" w:rsidRDefault="00FA4CA6" w:rsidP="00FA4CA6">
      <w:pPr>
        <w:spacing w:after="0" w:line="240" w:lineRule="auto"/>
        <w:rPr>
          <w:rFonts w:ascii="Titillium" w:eastAsia="Calibri" w:hAnsi="Titillium"/>
        </w:rPr>
      </w:pPr>
    </w:p>
    <w:p w14:paraId="30E519C1" w14:textId="77777777" w:rsidR="00FA4CA6" w:rsidRPr="00C80924" w:rsidRDefault="00FA4CA6" w:rsidP="00FA4CA6">
      <w:pPr>
        <w:spacing w:after="0" w:line="240" w:lineRule="auto"/>
        <w:rPr>
          <w:rFonts w:ascii="Titillium" w:eastAsia="Calibri" w:hAnsi="Titillium"/>
        </w:rPr>
      </w:pPr>
    </w:p>
    <w:p w14:paraId="6019E0A5" w14:textId="77777777" w:rsidR="00FA4CA6" w:rsidRPr="00C80924" w:rsidRDefault="00FA4CA6" w:rsidP="00FA4CA6">
      <w:pPr>
        <w:spacing w:after="0" w:line="240" w:lineRule="auto"/>
        <w:rPr>
          <w:rFonts w:ascii="Titillium" w:eastAsia="Calibri" w:hAnsi="Titillium"/>
        </w:rPr>
      </w:pPr>
    </w:p>
    <w:p w14:paraId="5BCC0A7B" w14:textId="77777777" w:rsidR="00FA4CA6" w:rsidRPr="00C80924" w:rsidRDefault="00FA4CA6" w:rsidP="00FA4CA6">
      <w:pPr>
        <w:spacing w:after="0" w:line="240" w:lineRule="auto"/>
        <w:rPr>
          <w:rFonts w:ascii="Titillium" w:eastAsia="Calibri" w:hAnsi="Titillium"/>
        </w:rPr>
      </w:pPr>
    </w:p>
    <w:p w14:paraId="3DBB0A25" w14:textId="77777777" w:rsidR="00FA4CA6" w:rsidRPr="00C80924" w:rsidRDefault="00FA4CA6" w:rsidP="00FA4CA6">
      <w:pPr>
        <w:spacing w:after="0" w:line="240" w:lineRule="auto"/>
        <w:rPr>
          <w:rFonts w:ascii="Titillium" w:eastAsia="Calibri" w:hAnsi="Titillium"/>
        </w:rPr>
      </w:pPr>
    </w:p>
    <w:p w14:paraId="4B80F1C7" w14:textId="0B7DAEB7" w:rsidR="00FA4CA6" w:rsidRPr="00C80924" w:rsidRDefault="00FA4CA6" w:rsidP="00FA4CA6">
      <w:pPr>
        <w:tabs>
          <w:tab w:val="left" w:pos="2835"/>
        </w:tabs>
        <w:spacing w:after="0" w:line="240" w:lineRule="auto"/>
        <w:rPr>
          <w:rFonts w:ascii="Titillium" w:eastAsia="Calibri" w:hAnsi="Titillium"/>
          <w:b/>
          <w:i/>
        </w:rPr>
      </w:pPr>
      <w:r w:rsidRPr="00C80924">
        <w:rPr>
          <w:rFonts w:ascii="Titillium" w:eastAsia="Calibri" w:hAnsi="Titillium"/>
        </w:rPr>
        <w:t>Autor</w:t>
      </w:r>
      <w:r>
        <w:rPr>
          <w:rFonts w:ascii="Titillium" w:eastAsia="Calibri" w:hAnsi="Titillium"/>
        </w:rPr>
        <w:t>zy</w:t>
      </w:r>
      <w:r w:rsidRPr="00C80924">
        <w:rPr>
          <w:rFonts w:ascii="Titillium" w:eastAsia="Calibri" w:hAnsi="Titillium"/>
        </w:rPr>
        <w:t>:</w:t>
      </w:r>
      <w:r w:rsidRPr="00C80924">
        <w:rPr>
          <w:rFonts w:ascii="Titillium" w:eastAsia="Calibri" w:hAnsi="Titillium"/>
        </w:rPr>
        <w:tab/>
      </w:r>
      <w:r>
        <w:rPr>
          <w:rFonts w:ascii="Titillium" w:eastAsia="Calibri" w:hAnsi="Titillium"/>
          <w:i/>
        </w:rPr>
        <w:t xml:space="preserve">Kacper Prorok </w:t>
      </w:r>
      <w:r>
        <w:t>415191</w:t>
      </w:r>
      <w:r>
        <w:rPr>
          <w:rFonts w:ascii="Titillium" w:eastAsia="Calibri" w:hAnsi="Titillium"/>
          <w:i/>
        </w:rPr>
        <w:t xml:space="preserve">, Szymon </w:t>
      </w:r>
      <w:proofErr w:type="spellStart"/>
      <w:r>
        <w:rPr>
          <w:rFonts w:ascii="Titillium" w:eastAsia="Calibri" w:hAnsi="Titillium"/>
          <w:i/>
        </w:rPr>
        <w:t>Popkiewicz</w:t>
      </w:r>
      <w:proofErr w:type="spellEnd"/>
      <w:r>
        <w:rPr>
          <w:rFonts w:ascii="Titillium" w:eastAsia="Calibri" w:hAnsi="Titillium"/>
          <w:i/>
        </w:rPr>
        <w:t xml:space="preserve"> </w:t>
      </w:r>
      <w:r>
        <w:t>416623</w:t>
      </w:r>
    </w:p>
    <w:p w14:paraId="164AB5CA" w14:textId="38B43A3C" w:rsidR="00FA4CA6" w:rsidRPr="00C80924" w:rsidRDefault="00FA4CA6" w:rsidP="00FA4CA6">
      <w:pPr>
        <w:tabs>
          <w:tab w:val="left" w:pos="2835"/>
        </w:tabs>
        <w:spacing w:after="0" w:line="240" w:lineRule="auto"/>
        <w:rPr>
          <w:rFonts w:ascii="Titillium" w:eastAsia="Calibri" w:hAnsi="Titillium"/>
          <w:i/>
        </w:rPr>
      </w:pPr>
      <w:r>
        <w:rPr>
          <w:rFonts w:ascii="Titillium" w:eastAsia="Calibri" w:hAnsi="Titillium"/>
        </w:rPr>
        <w:t>Grupa</w:t>
      </w:r>
      <w:r w:rsidRPr="00C80924">
        <w:rPr>
          <w:rFonts w:ascii="Titillium" w:eastAsia="Calibri" w:hAnsi="Titillium"/>
        </w:rPr>
        <w:t>:</w:t>
      </w:r>
      <w:r w:rsidRPr="00C80924">
        <w:rPr>
          <w:rFonts w:ascii="Titillium" w:eastAsia="Calibri" w:hAnsi="Titillium"/>
        </w:rPr>
        <w:tab/>
      </w:r>
      <w:r>
        <w:rPr>
          <w:rFonts w:ascii="Titillium" w:eastAsia="Calibri" w:hAnsi="Titillium"/>
          <w:i/>
        </w:rPr>
        <w:t>3</w:t>
      </w:r>
    </w:p>
    <w:p w14:paraId="4B2CB5D0" w14:textId="77777777" w:rsidR="00FA4CA6" w:rsidRPr="00C80924" w:rsidRDefault="00FA4CA6" w:rsidP="00FA4CA6">
      <w:pPr>
        <w:spacing w:after="0" w:line="240" w:lineRule="auto"/>
        <w:rPr>
          <w:rFonts w:ascii="Titillium" w:eastAsia="Calibri" w:hAnsi="Titillium"/>
        </w:rPr>
      </w:pPr>
    </w:p>
    <w:p w14:paraId="0D47C595" w14:textId="77777777" w:rsidR="00FA4CA6" w:rsidRPr="00C80924" w:rsidRDefault="00FA4CA6" w:rsidP="00FA4CA6">
      <w:pPr>
        <w:spacing w:after="0" w:line="240" w:lineRule="auto"/>
        <w:rPr>
          <w:rFonts w:ascii="Titillium" w:eastAsia="Calibri" w:hAnsi="Titillium"/>
        </w:rPr>
      </w:pPr>
    </w:p>
    <w:p w14:paraId="15739084" w14:textId="0DCF78F4" w:rsidR="00FA4CA6" w:rsidRPr="00C80924" w:rsidRDefault="00FA4CA6" w:rsidP="00FA4CA6">
      <w:pPr>
        <w:spacing w:after="0" w:line="240" w:lineRule="auto"/>
        <w:jc w:val="center"/>
        <w:rPr>
          <w:rFonts w:ascii="Titillium" w:eastAsia="Calibri" w:hAnsi="Titillium"/>
        </w:rPr>
      </w:pPr>
      <w:r w:rsidRPr="00C80924">
        <w:rPr>
          <w:rFonts w:ascii="Titillium" w:eastAsia="Calibri" w:hAnsi="Titillium"/>
        </w:rPr>
        <w:t xml:space="preserve">Kraków, </w:t>
      </w:r>
      <w:r>
        <w:rPr>
          <w:rFonts w:ascii="Titillium" w:eastAsia="Calibri" w:hAnsi="Titillium"/>
        </w:rPr>
        <w:t>2024</w:t>
      </w:r>
    </w:p>
    <w:p w14:paraId="0677C799" w14:textId="4A550B4C" w:rsidR="00FA4CA6" w:rsidRDefault="00FA4CA6">
      <w:r>
        <w:br w:type="page"/>
      </w:r>
    </w:p>
    <w:p w14:paraId="3B9F418B" w14:textId="77777777" w:rsidR="00FA4CA6" w:rsidRDefault="00FA4CA6"/>
    <w:p w14:paraId="17610330" w14:textId="2B71A7CE" w:rsidR="00586BB4" w:rsidRDefault="00586BB4">
      <w:r>
        <w:t xml:space="preserve">Naszym zadaniem było zbadanie co dzieje się z parametrami modelu po przemnożeniu zmiennej objaśnianej przez stałą ‘k’. </w:t>
      </w:r>
    </w:p>
    <w:p w14:paraId="58D38C90" w14:textId="48B3F127" w:rsidR="00FA4CA6" w:rsidRDefault="00FA4CA6">
      <w:r>
        <w:t>Model regresji liniowej bez mnożenia zmiennej objaśnianej przez stałą dla danych food.csv wygląda następująco:</w:t>
      </w:r>
    </w:p>
    <w:p w14:paraId="3FC6645E" w14:textId="77777777" w:rsidR="00FA4CA6" w:rsidRPr="00303D69" w:rsidRDefault="00FA4CA6" w:rsidP="00FA4CA6">
      <w:pPr>
        <w:rPr>
          <w:rFonts w:eastAsiaTheme="minorEastAsia"/>
          <w:color w:val="000000"/>
          <w:kern w:val="0"/>
          <w:lang w:eastAsia="pl-PL"/>
          <w14:ligatures w14:val="none"/>
        </w:rPr>
      </w:pPr>
      <m:oMathPara>
        <m:oMath>
          <m:r>
            <w:rPr>
              <w:rFonts w:ascii="Cambria Math" w:hAnsi="Cambria Math"/>
            </w:rPr>
            <m:t xml:space="preserve">Y= </m:t>
          </m:r>
          <m:r>
            <m:rPr>
              <m:sty m:val="p"/>
            </m:rPr>
            <w:rPr>
              <w:rFonts w:ascii="Cambria Math" w:eastAsia="Times New Roman" w:hAnsi="Cambria Math" w:cs="Calibri"/>
              <w:color w:val="000000"/>
              <w:kern w:val="0"/>
              <w:lang w:eastAsia="pl-PL"/>
              <w14:ligatures w14:val="none"/>
            </w:rPr>
            <m:t>83,42</m:t>
          </m:r>
          <m:r>
            <m:rPr>
              <m:sty m:val="p"/>
            </m:rPr>
            <w:rPr>
              <w:rFonts w:ascii="Cambria Math" w:eastAsia="Times New Roman" w:hAnsi="Calibri" w:cs="Calibri"/>
              <w:color w:val="000000"/>
              <w:kern w:val="0"/>
              <w:lang w:eastAsia="pl-PL"/>
              <w14:ligatures w14:val="none"/>
            </w:rPr>
            <m:t xml:space="preserve">+ </m:t>
          </m:r>
          <m:r>
            <m:rPr>
              <m:sty m:val="p"/>
            </m:rPr>
            <w:rPr>
              <w:rFonts w:ascii="Cambria Math" w:eastAsia="Times New Roman" w:hAnsi="Cambria Math" w:cs="Calibri"/>
              <w:color w:val="000000"/>
              <w:kern w:val="0"/>
              <w:lang w:eastAsia="pl-PL"/>
              <w14:ligatures w14:val="none"/>
            </w:rPr>
            <m:t>10,21</m:t>
          </m:r>
          <m:r>
            <m:rPr>
              <m:sty m:val="p"/>
            </m:rPr>
            <w:rPr>
              <w:rFonts w:ascii="Cambria Math" w:eastAsia="Times New Roman" w:hAnsi="Cambria Math" w:cs="Cambria Math"/>
              <w:color w:val="000000"/>
              <w:kern w:val="0"/>
              <w:lang w:eastAsia="pl-PL"/>
              <w14:ligatures w14:val="none"/>
            </w:rPr>
            <m:t>*x+ ε</m:t>
          </m:r>
          <m:r>
            <m:rPr>
              <m:sty m:val="p"/>
            </m:rPr>
            <w:rPr>
              <w:rFonts w:ascii="Cambria Math" w:eastAsia="Times New Roman" w:hAnsi="Calibri" w:cs="Calibri"/>
              <w:color w:val="000000"/>
              <w:kern w:val="0"/>
              <w:lang w:eastAsia="pl-PL"/>
              <w14:ligatures w14:val="none"/>
            </w:rPr>
            <m:t xml:space="preserve"> </m:t>
          </m:r>
        </m:oMath>
      </m:oMathPara>
    </w:p>
    <w:p w14:paraId="37A13DA3" w14:textId="77777777" w:rsidR="00FA4CA6" w:rsidRDefault="00FA4CA6"/>
    <w:p w14:paraId="0E8269AE" w14:textId="77777777" w:rsidR="00FA4CA6" w:rsidRDefault="00FA4CA6"/>
    <w:p w14:paraId="216A9E95" w14:textId="52290049" w:rsidR="007D6B8C" w:rsidRDefault="00FA4CA6">
      <w:r>
        <w:t>Po przemnożeniu stałej objaśnianej przez różne ‘k’ stałe otrzymaliśmy następujące modele:</w:t>
      </w:r>
    </w:p>
    <w:p w14:paraId="60A09625" w14:textId="77777777" w:rsidR="007D6B8C" w:rsidRDefault="007D6B8C"/>
    <w:tbl>
      <w:tblPr>
        <w:tblW w:w="8980" w:type="dxa"/>
        <w:tblCellMar>
          <w:left w:w="70" w:type="dxa"/>
          <w:right w:w="70" w:type="dxa"/>
        </w:tblCellMar>
        <w:tblLook w:val="04A0" w:firstRow="1" w:lastRow="0" w:firstColumn="1" w:lastColumn="0" w:noHBand="0" w:noVBand="1"/>
      </w:tblPr>
      <w:tblGrid>
        <w:gridCol w:w="2500"/>
        <w:gridCol w:w="1320"/>
        <w:gridCol w:w="1440"/>
        <w:gridCol w:w="1440"/>
        <w:gridCol w:w="1320"/>
        <w:gridCol w:w="960"/>
      </w:tblGrid>
      <w:tr w:rsidR="007D6B8C" w:rsidRPr="007D6B8C" w14:paraId="2A09FF3F" w14:textId="77777777" w:rsidTr="007D6B8C">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09E91" w14:textId="77777777" w:rsidR="007D6B8C" w:rsidRPr="007D6B8C" w:rsidRDefault="007D6B8C" w:rsidP="007D6B8C">
            <w:pPr>
              <w:spacing w:after="0" w:line="240" w:lineRule="auto"/>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99008E7"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5B252CC"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2y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51F1D85" w14:textId="398A7234" w:rsidR="007D6B8C" w:rsidRPr="007D6B8C" w:rsidRDefault="004A1C24" w:rsidP="007D6B8C">
            <w:pPr>
              <w:spacing w:after="0" w:line="240" w:lineRule="auto"/>
              <w:jc w:val="center"/>
              <w:rPr>
                <w:rFonts w:ascii="Calibri" w:eastAsia="Times New Roman" w:hAnsi="Calibri" w:cs="Calibri"/>
                <w:color w:val="000000"/>
                <w:kern w:val="0"/>
                <w:lang w:eastAsia="pl-PL"/>
                <w14:ligatures w14:val="none"/>
              </w:rPr>
            </w:pPr>
            <w:r>
              <w:rPr>
                <w:rFonts w:ascii="Calibri" w:eastAsia="Times New Roman" w:hAnsi="Calibri" w:cs="Calibri"/>
                <w:color w:val="000000"/>
                <w:kern w:val="0"/>
                <w:lang w:eastAsia="pl-PL"/>
                <w14:ligatures w14:val="none"/>
              </w:rPr>
              <w:t>8</w:t>
            </w:r>
            <w:r w:rsidR="007D6B8C" w:rsidRPr="007D6B8C">
              <w:rPr>
                <w:rFonts w:ascii="Calibri" w:eastAsia="Times New Roman" w:hAnsi="Calibri" w:cs="Calibri"/>
                <w:color w:val="000000"/>
                <w:kern w:val="0"/>
                <w:lang w:eastAsia="pl-PL"/>
                <w14:ligatures w14:val="none"/>
              </w:rPr>
              <w:t>y</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5BC671C"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y/2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CC774F"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-2y</w:t>
            </w:r>
          </w:p>
        </w:tc>
      </w:tr>
      <w:tr w:rsidR="007D6B8C" w:rsidRPr="007D6B8C" w14:paraId="588ABC80" w14:textId="77777777" w:rsidTr="007D6B8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C91DCCA" w14:textId="77777777" w:rsidR="007D6B8C" w:rsidRPr="007D6B8C" w:rsidRDefault="007D6B8C" w:rsidP="007D6B8C">
            <w:pPr>
              <w:spacing w:after="0" w:line="240" w:lineRule="auto"/>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Wyraz wolny</w:t>
            </w:r>
          </w:p>
        </w:tc>
        <w:tc>
          <w:tcPr>
            <w:tcW w:w="1320" w:type="dxa"/>
            <w:tcBorders>
              <w:top w:val="nil"/>
              <w:left w:val="nil"/>
              <w:bottom w:val="single" w:sz="4" w:space="0" w:color="auto"/>
              <w:right w:val="single" w:sz="4" w:space="0" w:color="auto"/>
            </w:tcBorders>
            <w:shd w:val="clear" w:color="auto" w:fill="auto"/>
            <w:noWrap/>
            <w:vAlign w:val="bottom"/>
            <w:hideMark/>
          </w:tcPr>
          <w:p w14:paraId="62D02778"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83,42</w:t>
            </w:r>
          </w:p>
        </w:tc>
        <w:tc>
          <w:tcPr>
            <w:tcW w:w="1440" w:type="dxa"/>
            <w:tcBorders>
              <w:top w:val="nil"/>
              <w:left w:val="nil"/>
              <w:bottom w:val="single" w:sz="4" w:space="0" w:color="auto"/>
              <w:right w:val="single" w:sz="4" w:space="0" w:color="auto"/>
            </w:tcBorders>
            <w:shd w:val="clear" w:color="auto" w:fill="auto"/>
            <w:noWrap/>
            <w:vAlign w:val="bottom"/>
            <w:hideMark/>
          </w:tcPr>
          <w:p w14:paraId="66870A9F"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166,83</w:t>
            </w:r>
          </w:p>
        </w:tc>
        <w:tc>
          <w:tcPr>
            <w:tcW w:w="1440" w:type="dxa"/>
            <w:tcBorders>
              <w:top w:val="nil"/>
              <w:left w:val="nil"/>
              <w:bottom w:val="single" w:sz="4" w:space="0" w:color="auto"/>
              <w:right w:val="single" w:sz="4" w:space="0" w:color="auto"/>
            </w:tcBorders>
            <w:shd w:val="clear" w:color="auto" w:fill="auto"/>
            <w:noWrap/>
            <w:vAlign w:val="bottom"/>
            <w:hideMark/>
          </w:tcPr>
          <w:p w14:paraId="65AF6268"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667,33</w:t>
            </w:r>
          </w:p>
        </w:tc>
        <w:tc>
          <w:tcPr>
            <w:tcW w:w="1320" w:type="dxa"/>
            <w:tcBorders>
              <w:top w:val="nil"/>
              <w:left w:val="nil"/>
              <w:bottom w:val="single" w:sz="4" w:space="0" w:color="auto"/>
              <w:right w:val="single" w:sz="4" w:space="0" w:color="auto"/>
            </w:tcBorders>
            <w:shd w:val="clear" w:color="auto" w:fill="auto"/>
            <w:noWrap/>
            <w:vAlign w:val="bottom"/>
            <w:hideMark/>
          </w:tcPr>
          <w:p w14:paraId="145F1829"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41,71</w:t>
            </w:r>
          </w:p>
        </w:tc>
        <w:tc>
          <w:tcPr>
            <w:tcW w:w="960" w:type="dxa"/>
            <w:tcBorders>
              <w:top w:val="nil"/>
              <w:left w:val="nil"/>
              <w:bottom w:val="single" w:sz="4" w:space="0" w:color="auto"/>
              <w:right w:val="single" w:sz="4" w:space="0" w:color="auto"/>
            </w:tcBorders>
            <w:shd w:val="clear" w:color="auto" w:fill="auto"/>
            <w:noWrap/>
            <w:vAlign w:val="bottom"/>
            <w:hideMark/>
          </w:tcPr>
          <w:p w14:paraId="1F2E9159"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-166,83</w:t>
            </w:r>
          </w:p>
        </w:tc>
      </w:tr>
      <w:tr w:rsidR="007D6B8C" w:rsidRPr="007D6B8C" w14:paraId="42E2638B" w14:textId="77777777" w:rsidTr="007D6B8C">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D6E6B0A" w14:textId="77777777" w:rsidR="007D6B8C" w:rsidRPr="007D6B8C" w:rsidRDefault="007D6B8C" w:rsidP="007D6B8C">
            <w:pPr>
              <w:spacing w:after="0" w:line="240" w:lineRule="auto"/>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Współczynnik zmiennej X</w:t>
            </w:r>
          </w:p>
        </w:tc>
        <w:tc>
          <w:tcPr>
            <w:tcW w:w="1320" w:type="dxa"/>
            <w:tcBorders>
              <w:top w:val="nil"/>
              <w:left w:val="nil"/>
              <w:bottom w:val="single" w:sz="4" w:space="0" w:color="auto"/>
              <w:right w:val="single" w:sz="4" w:space="0" w:color="auto"/>
            </w:tcBorders>
            <w:shd w:val="clear" w:color="auto" w:fill="auto"/>
            <w:noWrap/>
            <w:vAlign w:val="bottom"/>
            <w:hideMark/>
          </w:tcPr>
          <w:p w14:paraId="700D5817"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10,21</w:t>
            </w:r>
          </w:p>
        </w:tc>
        <w:tc>
          <w:tcPr>
            <w:tcW w:w="1440" w:type="dxa"/>
            <w:tcBorders>
              <w:top w:val="nil"/>
              <w:left w:val="nil"/>
              <w:bottom w:val="single" w:sz="4" w:space="0" w:color="auto"/>
              <w:right w:val="single" w:sz="4" w:space="0" w:color="auto"/>
            </w:tcBorders>
            <w:shd w:val="clear" w:color="auto" w:fill="auto"/>
            <w:noWrap/>
            <w:vAlign w:val="bottom"/>
            <w:hideMark/>
          </w:tcPr>
          <w:p w14:paraId="4AF9550E"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20,42</w:t>
            </w:r>
          </w:p>
        </w:tc>
        <w:tc>
          <w:tcPr>
            <w:tcW w:w="1440" w:type="dxa"/>
            <w:tcBorders>
              <w:top w:val="nil"/>
              <w:left w:val="nil"/>
              <w:bottom w:val="single" w:sz="4" w:space="0" w:color="auto"/>
              <w:right w:val="single" w:sz="4" w:space="0" w:color="auto"/>
            </w:tcBorders>
            <w:shd w:val="clear" w:color="auto" w:fill="auto"/>
            <w:noWrap/>
            <w:vAlign w:val="bottom"/>
            <w:hideMark/>
          </w:tcPr>
          <w:p w14:paraId="5A40C6BC"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81,68</w:t>
            </w:r>
          </w:p>
        </w:tc>
        <w:tc>
          <w:tcPr>
            <w:tcW w:w="1320" w:type="dxa"/>
            <w:tcBorders>
              <w:top w:val="nil"/>
              <w:left w:val="nil"/>
              <w:bottom w:val="single" w:sz="4" w:space="0" w:color="auto"/>
              <w:right w:val="single" w:sz="4" w:space="0" w:color="auto"/>
            </w:tcBorders>
            <w:shd w:val="clear" w:color="auto" w:fill="auto"/>
            <w:noWrap/>
            <w:vAlign w:val="bottom"/>
            <w:hideMark/>
          </w:tcPr>
          <w:p w14:paraId="02151389"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5,10</w:t>
            </w:r>
          </w:p>
        </w:tc>
        <w:tc>
          <w:tcPr>
            <w:tcW w:w="960" w:type="dxa"/>
            <w:tcBorders>
              <w:top w:val="nil"/>
              <w:left w:val="nil"/>
              <w:bottom w:val="single" w:sz="4" w:space="0" w:color="auto"/>
              <w:right w:val="single" w:sz="4" w:space="0" w:color="auto"/>
            </w:tcBorders>
            <w:shd w:val="clear" w:color="auto" w:fill="auto"/>
            <w:noWrap/>
            <w:vAlign w:val="bottom"/>
            <w:hideMark/>
          </w:tcPr>
          <w:p w14:paraId="7D9B1E32" w14:textId="77777777" w:rsidR="007D6B8C" w:rsidRPr="007D6B8C" w:rsidRDefault="007D6B8C" w:rsidP="007D6B8C">
            <w:pPr>
              <w:spacing w:after="0" w:line="240" w:lineRule="auto"/>
              <w:jc w:val="center"/>
              <w:rPr>
                <w:rFonts w:ascii="Calibri" w:eastAsia="Times New Roman" w:hAnsi="Calibri" w:cs="Calibri"/>
                <w:color w:val="000000"/>
                <w:kern w:val="0"/>
                <w:lang w:eastAsia="pl-PL"/>
                <w14:ligatures w14:val="none"/>
              </w:rPr>
            </w:pPr>
            <w:r w:rsidRPr="007D6B8C">
              <w:rPr>
                <w:rFonts w:ascii="Calibri" w:eastAsia="Times New Roman" w:hAnsi="Calibri" w:cs="Calibri"/>
                <w:color w:val="000000"/>
                <w:kern w:val="0"/>
                <w:lang w:eastAsia="pl-PL"/>
                <w14:ligatures w14:val="none"/>
              </w:rPr>
              <w:t>-20,42</w:t>
            </w:r>
          </w:p>
        </w:tc>
      </w:tr>
    </w:tbl>
    <w:p w14:paraId="0B006049" w14:textId="77777777" w:rsidR="007D6B8C" w:rsidRDefault="007D6B8C"/>
    <w:p w14:paraId="21386665" w14:textId="01FE6979" w:rsidR="00303D69" w:rsidRPr="00303D69" w:rsidRDefault="00FA4CA6" w:rsidP="00303D69">
      <m:oMathPara>
        <m:oMath>
          <m:r>
            <w:rPr>
              <w:rFonts w:ascii="Cambria Math" w:eastAsiaTheme="minorEastAsia" w:hAnsi="Cambria Math"/>
            </w:rPr>
            <m:t xml:space="preserve">Dla k=2: </m:t>
          </m:r>
          <m:r>
            <w:rPr>
              <w:rFonts w:ascii="Cambria Math" w:hAnsi="Cambria Math"/>
            </w:rPr>
            <m:t>Y=</m:t>
          </m:r>
          <m:r>
            <w:rPr>
              <w:rFonts w:ascii="Cambria Math" w:hAnsi="Cambria Math"/>
            </w:rPr>
            <m:t xml:space="preserve"> </m:t>
          </m:r>
          <m:r>
            <m:rPr>
              <m:sty m:val="p"/>
            </m:rPr>
            <w:rPr>
              <w:rFonts w:ascii="Cambria Math" w:eastAsia="Times New Roman" w:hAnsi="Cambria Math" w:cs="Calibri"/>
              <w:color w:val="000000"/>
              <w:kern w:val="0"/>
              <w:lang w:eastAsia="pl-PL"/>
              <w14:ligatures w14:val="none"/>
            </w:rPr>
            <m:t>166,83</m:t>
          </m:r>
          <m:r>
            <m:rPr>
              <m:sty m:val="p"/>
            </m:rPr>
            <w:rPr>
              <w:rFonts w:ascii="Cambria Math" w:eastAsia="Times New Roman" w:hAnsi="Calibri" w:cs="Calibri"/>
              <w:color w:val="000000"/>
              <w:kern w:val="0"/>
              <w:lang w:eastAsia="pl-PL"/>
              <w14:ligatures w14:val="none"/>
            </w:rPr>
            <m:t xml:space="preserve">+ </m:t>
          </m:r>
          <m:r>
            <m:rPr>
              <m:sty m:val="p"/>
            </m:rPr>
            <w:rPr>
              <w:rFonts w:ascii="Cambria Math" w:eastAsia="Times New Roman" w:hAnsi="Cambria Math" w:cs="Calibri"/>
              <w:color w:val="000000"/>
              <w:kern w:val="0"/>
              <w:lang w:eastAsia="pl-PL"/>
              <w14:ligatures w14:val="none"/>
            </w:rPr>
            <m:t>20,42</m:t>
          </m:r>
          <m:r>
            <m:rPr>
              <m:sty m:val="p"/>
            </m:rPr>
            <w:rPr>
              <w:rFonts w:ascii="Cambria Math" w:eastAsia="Times New Roman" w:hAnsi="Cambria Math" w:cs="Cambria Math"/>
              <w:color w:val="000000"/>
              <w:kern w:val="0"/>
              <w:lang w:eastAsia="pl-PL"/>
              <w14:ligatures w14:val="none"/>
            </w:rPr>
            <m:t>*x+ ε</m:t>
          </m:r>
          <m:r>
            <m:rPr>
              <m:sty m:val="p"/>
            </m:rPr>
            <w:rPr>
              <w:rFonts w:ascii="Cambria Math" w:eastAsia="Times New Roman" w:hAnsi="Calibri" w:cs="Calibri"/>
              <w:color w:val="000000"/>
              <w:kern w:val="0"/>
              <w:lang w:eastAsia="pl-PL"/>
              <w14:ligatures w14:val="none"/>
            </w:rPr>
            <m:t xml:space="preserve"> </m:t>
          </m:r>
        </m:oMath>
      </m:oMathPara>
    </w:p>
    <w:p w14:paraId="0BBCEB97" w14:textId="46988A74" w:rsidR="00303D69" w:rsidRPr="00303D69" w:rsidRDefault="00FA4CA6" w:rsidP="00303D69">
      <m:oMathPara>
        <m:oMath>
          <m:r>
            <w:rPr>
              <w:rFonts w:ascii="Cambria Math" w:eastAsiaTheme="minorEastAsia" w:hAnsi="Cambria Math"/>
            </w:rPr>
            <m:t xml:space="preserve">Dla k=8: </m:t>
          </m:r>
          <m:r>
            <w:rPr>
              <w:rFonts w:ascii="Cambria Math" w:hAnsi="Cambria Math"/>
            </w:rPr>
            <m:t xml:space="preserve"> </m:t>
          </m:r>
          <m:r>
            <w:rPr>
              <w:rFonts w:ascii="Cambria Math" w:hAnsi="Cambria Math"/>
            </w:rPr>
            <m:t>Y=</m:t>
          </m:r>
          <m:r>
            <m:rPr>
              <m:sty m:val="p"/>
            </m:rPr>
            <w:rPr>
              <w:rFonts w:ascii="Cambria Math" w:eastAsia="Times New Roman" w:hAnsi="Cambria Math" w:cs="Calibri"/>
              <w:color w:val="000000"/>
              <w:kern w:val="0"/>
              <w:lang w:eastAsia="pl-PL"/>
              <w14:ligatures w14:val="none"/>
            </w:rPr>
            <m:t>667,33</m:t>
          </m:r>
          <m:r>
            <m:rPr>
              <m:sty m:val="p"/>
            </m:rPr>
            <w:rPr>
              <w:rFonts w:ascii="Cambria Math" w:eastAsia="Times New Roman" w:hAnsi="Calibri" w:cs="Calibri"/>
              <w:color w:val="000000"/>
              <w:kern w:val="0"/>
              <w:lang w:eastAsia="pl-PL"/>
              <w14:ligatures w14:val="none"/>
            </w:rPr>
            <m:t>+</m:t>
          </m:r>
          <m:r>
            <m:rPr>
              <m:sty m:val="p"/>
            </m:rPr>
            <w:rPr>
              <w:rFonts w:ascii="Cambria Math" w:eastAsia="Times New Roman" w:hAnsi="Cambria Math" w:cs="Calibri"/>
              <w:color w:val="000000"/>
              <w:kern w:val="0"/>
              <w:lang w:eastAsia="pl-PL"/>
              <w14:ligatures w14:val="none"/>
            </w:rPr>
            <m:t>81,68</m:t>
          </m:r>
          <m:r>
            <m:rPr>
              <m:sty m:val="p"/>
            </m:rPr>
            <w:rPr>
              <w:rFonts w:ascii="Cambria Math" w:eastAsia="Times New Roman" w:hAnsi="Cambria Math" w:cs="Cambria Math"/>
              <w:color w:val="000000"/>
              <w:kern w:val="0"/>
              <w:lang w:eastAsia="pl-PL"/>
              <w14:ligatures w14:val="none"/>
            </w:rPr>
            <m:t>*x+ ε</m:t>
          </m:r>
          <m:r>
            <m:rPr>
              <m:sty m:val="p"/>
            </m:rPr>
            <w:rPr>
              <w:rFonts w:ascii="Cambria Math" w:eastAsia="Times New Roman" w:hAnsi="Calibri" w:cs="Calibri"/>
              <w:color w:val="000000"/>
              <w:kern w:val="0"/>
              <w:lang w:eastAsia="pl-PL"/>
              <w14:ligatures w14:val="none"/>
            </w:rPr>
            <m:t xml:space="preserve"> </m:t>
          </m:r>
        </m:oMath>
      </m:oMathPara>
    </w:p>
    <w:p w14:paraId="68D88033" w14:textId="71E70B40" w:rsidR="00303D69" w:rsidRPr="00303D69" w:rsidRDefault="00FA4CA6">
      <w:pPr>
        <w:rPr>
          <w:rFonts w:eastAsiaTheme="minorEastAsia"/>
          <w:color w:val="000000"/>
          <w:kern w:val="0"/>
          <w:lang w:eastAsia="pl-PL"/>
          <w14:ligatures w14:val="none"/>
        </w:rPr>
      </w:pPr>
      <m:oMathPara>
        <m:oMath>
          <m:r>
            <w:rPr>
              <w:rFonts w:ascii="Cambria Math" w:hAnsi="Cambria Math"/>
            </w:rPr>
            <m:t>Dla 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w:rPr>
              <w:rFonts w:ascii="Cambria Math" w:hAnsi="Cambria Math"/>
            </w:rPr>
            <m:t xml:space="preserve"> </m:t>
          </m:r>
          <m:r>
            <w:rPr>
              <w:rFonts w:ascii="Cambria Math" w:hAnsi="Cambria Math"/>
            </w:rPr>
            <m:t>Y=</m:t>
          </m:r>
          <m:r>
            <m:rPr>
              <m:sty m:val="p"/>
            </m:rPr>
            <w:rPr>
              <w:rFonts w:ascii="Cambria Math" w:eastAsia="Times New Roman" w:hAnsi="Cambria Math" w:cs="Calibri"/>
              <w:color w:val="000000"/>
              <w:kern w:val="0"/>
              <w:lang w:eastAsia="pl-PL"/>
              <w14:ligatures w14:val="none"/>
            </w:rPr>
            <m:t>41,71</m:t>
          </m:r>
          <m:r>
            <m:rPr>
              <m:sty m:val="p"/>
            </m:rPr>
            <w:rPr>
              <w:rFonts w:ascii="Cambria Math" w:eastAsia="Times New Roman" w:hAnsi="Calibri" w:cs="Calibri"/>
              <w:color w:val="000000"/>
              <w:kern w:val="0"/>
              <w:lang w:eastAsia="pl-PL"/>
              <w14:ligatures w14:val="none"/>
            </w:rPr>
            <m:t xml:space="preserve">+ </m:t>
          </m:r>
          <m:r>
            <m:rPr>
              <m:sty m:val="p"/>
            </m:rPr>
            <w:rPr>
              <w:rFonts w:ascii="Cambria Math" w:eastAsia="Times New Roman" w:hAnsi="Cambria Math" w:cs="Calibri"/>
              <w:color w:val="000000"/>
              <w:kern w:val="0"/>
              <w:lang w:eastAsia="pl-PL"/>
              <w14:ligatures w14:val="none"/>
            </w:rPr>
            <m:t>5,10</m:t>
          </m:r>
          <m:r>
            <m:rPr>
              <m:sty m:val="p"/>
            </m:rPr>
            <w:rPr>
              <w:rFonts w:ascii="Cambria Math" w:eastAsia="Times New Roman" w:hAnsi="Cambria Math" w:cs="Cambria Math"/>
              <w:color w:val="000000"/>
              <w:kern w:val="0"/>
              <w:lang w:eastAsia="pl-PL"/>
              <w14:ligatures w14:val="none"/>
            </w:rPr>
            <m:t>*x+ ε</m:t>
          </m:r>
          <m:r>
            <m:rPr>
              <m:sty m:val="p"/>
            </m:rPr>
            <w:rPr>
              <w:rFonts w:ascii="Cambria Math" w:eastAsia="Times New Roman" w:hAnsi="Calibri" w:cs="Calibri"/>
              <w:color w:val="000000"/>
              <w:kern w:val="0"/>
              <w:lang w:eastAsia="pl-PL"/>
              <w14:ligatures w14:val="none"/>
            </w:rPr>
            <m:t xml:space="preserve"> </m:t>
          </m:r>
        </m:oMath>
      </m:oMathPara>
    </w:p>
    <w:p w14:paraId="1592CE57" w14:textId="03D92B2B" w:rsidR="00303D69" w:rsidRPr="00303D69" w:rsidRDefault="00FA4CA6">
      <w:pPr>
        <w:rPr>
          <w:rFonts w:eastAsiaTheme="minorEastAsia"/>
          <w:color w:val="000000"/>
          <w:kern w:val="0"/>
          <w:lang w:eastAsia="pl-PL"/>
          <w14:ligatures w14:val="none"/>
        </w:rPr>
      </w:pPr>
      <m:oMathPara>
        <m:oMath>
          <m:r>
            <w:rPr>
              <w:rFonts w:ascii="Cambria Math" w:hAnsi="Cambria Math"/>
            </w:rPr>
            <m:t xml:space="preserve">Dla k=-2: </m:t>
          </m:r>
          <m:r>
            <w:rPr>
              <w:rFonts w:ascii="Cambria Math" w:hAnsi="Cambria Math"/>
            </w:rPr>
            <m:t xml:space="preserve"> </m:t>
          </m:r>
          <m:r>
            <w:rPr>
              <w:rFonts w:ascii="Cambria Math" w:hAnsi="Cambria Math"/>
            </w:rPr>
            <m:t>Y=</m:t>
          </m:r>
          <m:r>
            <m:rPr>
              <m:sty m:val="p"/>
            </m:rPr>
            <w:rPr>
              <w:rFonts w:ascii="Cambria Math" w:eastAsia="Times New Roman" w:hAnsi="Cambria Math" w:cs="Calibri"/>
              <w:color w:val="000000"/>
              <w:kern w:val="0"/>
              <w:lang w:eastAsia="pl-PL"/>
              <w14:ligatures w14:val="none"/>
            </w:rPr>
            <m:t>-166,83</m:t>
          </m:r>
          <m:r>
            <m:rPr>
              <m:sty m:val="p"/>
            </m:rPr>
            <w:rPr>
              <w:rFonts w:ascii="Cambria Math" w:eastAsia="Times New Roman" w:hAnsi="Calibri" w:cs="Calibri"/>
              <w:color w:val="000000"/>
              <w:kern w:val="0"/>
              <w:lang w:eastAsia="pl-PL"/>
              <w14:ligatures w14:val="none"/>
            </w:rPr>
            <m:t xml:space="preserve"> </m:t>
          </m:r>
          <m:r>
            <m:rPr>
              <m:sty m:val="p"/>
            </m:rPr>
            <w:rPr>
              <w:rFonts w:ascii="Cambria Math" w:eastAsia="Times New Roman" w:hAnsi="Cambria Math" w:cs="Calibri"/>
              <w:color w:val="000000"/>
              <w:kern w:val="0"/>
              <w:lang w:eastAsia="pl-PL"/>
              <w14:ligatures w14:val="none"/>
            </w:rPr>
            <m:t>-20,42</m:t>
          </m:r>
          <m:r>
            <m:rPr>
              <m:sty m:val="p"/>
            </m:rPr>
            <w:rPr>
              <w:rFonts w:ascii="Cambria Math" w:eastAsia="Times New Roman" w:hAnsi="Cambria Math" w:cs="Cambria Math"/>
              <w:color w:val="000000"/>
              <w:kern w:val="0"/>
              <w:lang w:eastAsia="pl-PL"/>
              <w14:ligatures w14:val="none"/>
            </w:rPr>
            <m:t>*x+ ε</m:t>
          </m:r>
          <m:r>
            <m:rPr>
              <m:sty m:val="p"/>
            </m:rPr>
            <w:rPr>
              <w:rFonts w:ascii="Cambria Math" w:eastAsia="Times New Roman" w:hAnsi="Calibri" w:cs="Calibri"/>
              <w:color w:val="000000"/>
              <w:kern w:val="0"/>
              <w:lang w:eastAsia="pl-PL"/>
              <w14:ligatures w14:val="none"/>
            </w:rPr>
            <m:t xml:space="preserve"> </m:t>
          </m:r>
        </m:oMath>
      </m:oMathPara>
    </w:p>
    <w:p w14:paraId="223F9AAA" w14:textId="77777777" w:rsidR="00303D69" w:rsidRDefault="00303D69"/>
    <w:p w14:paraId="681AB3BC" w14:textId="39758438" w:rsidR="007D6B8C" w:rsidRDefault="001443F9">
      <w:r>
        <w:t xml:space="preserve">Możemy wyciągnąć z powyższych modeli </w:t>
      </w:r>
      <w:r w:rsidR="002C5680">
        <w:t xml:space="preserve"> następując</w:t>
      </w:r>
      <w:r>
        <w:t>e</w:t>
      </w:r>
      <w:r w:rsidR="002C5680">
        <w:t xml:space="preserve"> wniosk</w:t>
      </w:r>
      <w:r>
        <w:t>i</w:t>
      </w:r>
      <w:r w:rsidR="002C5680">
        <w:t>:</w:t>
      </w:r>
    </w:p>
    <w:p w14:paraId="50AD1FB1" w14:textId="462E1F3F" w:rsidR="007D6B8C" w:rsidRDefault="007D6B8C" w:rsidP="00303D69">
      <w:pPr>
        <w:pStyle w:val="Akapitzlist"/>
        <w:numPr>
          <w:ilvl w:val="0"/>
          <w:numId w:val="1"/>
        </w:numPr>
      </w:pPr>
      <w:r>
        <w:t>wyraz wolny rośnie</w:t>
      </w:r>
      <w:r w:rsidR="002C5680">
        <w:t xml:space="preserve">/maleje </w:t>
      </w:r>
      <w:r>
        <w:t>wprost proporcjonalnie do ‘k’</w:t>
      </w:r>
    </w:p>
    <w:p w14:paraId="51B2BEEF" w14:textId="023951E0" w:rsidR="00303D69" w:rsidRDefault="007D6B8C" w:rsidP="00303D69">
      <w:pPr>
        <w:pStyle w:val="Akapitzlist"/>
        <w:numPr>
          <w:ilvl w:val="0"/>
          <w:numId w:val="1"/>
        </w:numPr>
      </w:pPr>
      <w:r>
        <w:t xml:space="preserve">współczynnik dla zmiennej objaśniającej </w:t>
      </w:r>
      <w:r w:rsidR="002C5680">
        <w:t>rośnie/maleje wprost proporcjonalnie do ‘k’</w:t>
      </w:r>
    </w:p>
    <w:p w14:paraId="78EDEB35" w14:textId="4BF68B37" w:rsidR="007D6B8C" w:rsidRDefault="00303D69" w:rsidP="00303D69">
      <w:pPr>
        <w:pStyle w:val="Akapitzlist"/>
        <w:numPr>
          <w:ilvl w:val="0"/>
          <w:numId w:val="1"/>
        </w:numPr>
      </w:pPr>
      <w:r>
        <w:t>błąd standardowy zachowuje się analogicznie</w:t>
      </w:r>
      <w:r w:rsidR="002C5680">
        <w:t xml:space="preserve"> jak podane wyżej zależności</w:t>
      </w:r>
    </w:p>
    <w:p w14:paraId="46E0C8AD" w14:textId="184A35F5" w:rsidR="002C5680" w:rsidRDefault="002C5680">
      <w:r>
        <w:br w:type="page"/>
      </w:r>
    </w:p>
    <w:p w14:paraId="7204AE6F" w14:textId="77777777" w:rsidR="00303D69" w:rsidRPr="002C5680" w:rsidRDefault="00303D69">
      <w:pPr>
        <w:rPr>
          <w:sz w:val="28"/>
          <w:szCs w:val="28"/>
        </w:rPr>
      </w:pPr>
    </w:p>
    <w:p w14:paraId="134DA068" w14:textId="77777777" w:rsidR="002C5680" w:rsidRDefault="002C5680">
      <w:pPr>
        <w:rPr>
          <w:b/>
          <w:bCs/>
          <w:sz w:val="28"/>
          <w:szCs w:val="28"/>
        </w:rPr>
      </w:pPr>
    </w:p>
    <w:p w14:paraId="0D80D3B2" w14:textId="1DA663C1" w:rsidR="00303D69" w:rsidRDefault="002C5680">
      <w:pPr>
        <w:rPr>
          <w:b/>
          <w:bCs/>
          <w:sz w:val="28"/>
          <w:szCs w:val="28"/>
        </w:rPr>
      </w:pPr>
      <w:r w:rsidRPr="002C5680">
        <w:rPr>
          <w:b/>
          <w:bCs/>
          <w:sz w:val="28"/>
          <w:szCs w:val="28"/>
        </w:rPr>
        <w:t xml:space="preserve">Dowód na podaną </w:t>
      </w:r>
      <w:r>
        <w:rPr>
          <w:b/>
          <w:bCs/>
          <w:sz w:val="28"/>
          <w:szCs w:val="28"/>
        </w:rPr>
        <w:t>wcześniej</w:t>
      </w:r>
      <w:r w:rsidRPr="002C5680">
        <w:rPr>
          <w:b/>
          <w:bCs/>
          <w:sz w:val="28"/>
          <w:szCs w:val="28"/>
        </w:rPr>
        <w:t xml:space="preserve"> zależność:</w:t>
      </w:r>
    </w:p>
    <w:p w14:paraId="6104B812" w14:textId="77777777" w:rsidR="002C5680" w:rsidRPr="002C5680" w:rsidRDefault="002C5680">
      <w:pPr>
        <w:rPr>
          <w:b/>
          <w:bCs/>
          <w:sz w:val="28"/>
          <w:szCs w:val="28"/>
        </w:rPr>
      </w:pPr>
    </w:p>
    <w:p w14:paraId="12F42BA3" w14:textId="77777777" w:rsidR="00586BB4" w:rsidRDefault="00586BB4"/>
    <w:p w14:paraId="47088491" w14:textId="3B79CBA5" w:rsidR="001A19EB" w:rsidRDefault="001A19EB">
      <w:pP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oMath>
      <w:r>
        <w:rPr>
          <w:rFonts w:eastAsiaTheme="minorEastAsia"/>
        </w:rPr>
        <w:t xml:space="preserve">  - Macierz zmiennych objaśniających.</w:t>
      </w:r>
    </w:p>
    <w:p w14:paraId="2B903C99" w14:textId="1752D1C9" w:rsidR="001A19EB" w:rsidRPr="001A19EB" w:rsidRDefault="001A19EB">
      <w:pPr>
        <w:rPr>
          <w:rFonts w:eastAsiaTheme="minorEastAsia"/>
        </w:rPr>
      </w:pPr>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color w:val="FF0000"/>
                    </w:rPr>
                    <m:t>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color w:val="FF0000"/>
                    </w:rPr>
                    <m:t>k</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oMath>
      <w:r>
        <w:rPr>
          <w:rFonts w:eastAsiaTheme="minorEastAsia"/>
        </w:rPr>
        <w:t xml:space="preserve"> – Macierz zmiennych </w:t>
      </w:r>
      <w:r w:rsidR="002C5680">
        <w:rPr>
          <w:rFonts w:eastAsiaTheme="minorEastAsia"/>
        </w:rPr>
        <w:t>objaśnianych pomnożona przez stałą.</w:t>
      </w:r>
    </w:p>
    <w:p w14:paraId="399F0841" w14:textId="5BC60FDB" w:rsidR="00586BB4" w:rsidRDefault="00000000">
      <w:pPr>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T</m:t>
            </m:r>
          </m:sup>
        </m:sSup>
      </m:oMath>
      <w:r w:rsidR="00586BB4">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m:t>
                  </m:r>
                </m:e>
                <m:e>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oMath>
      <w:r w:rsidR="002C5680">
        <w:rPr>
          <w:rFonts w:eastAsiaTheme="minorEastAsia"/>
        </w:rPr>
        <w:t>- Macierz zmiennych objaśniających transponowana</w:t>
      </w:r>
      <w:r w:rsidR="00094326">
        <w:rPr>
          <w:rFonts w:eastAsiaTheme="minorEastAsia"/>
        </w:rPr>
        <w:tab/>
      </w:r>
    </w:p>
    <w:p w14:paraId="6803EB6A" w14:textId="77777777" w:rsidR="00094326" w:rsidRDefault="00094326">
      <w:pPr>
        <w:rPr>
          <w:rFonts w:eastAsiaTheme="minorEastAsia"/>
        </w:rPr>
      </w:pPr>
    </w:p>
    <w:p w14:paraId="06D63EF8" w14:textId="60F7E381" w:rsidR="002C5680" w:rsidRDefault="002C5680">
      <w:pPr>
        <w:rPr>
          <w:rFonts w:eastAsiaTheme="minorEastAsia"/>
        </w:rPr>
      </w:pPr>
      <w:r>
        <w:rPr>
          <w:rFonts w:eastAsiaTheme="minorEastAsia"/>
        </w:rPr>
        <w:t>Mnożymy macierz X oraz transponowaną macierz X:</w:t>
      </w:r>
    </w:p>
    <w:p w14:paraId="228E1740" w14:textId="4FD7E131" w:rsidR="00094326" w:rsidRDefault="00094326">
      <w:pPr>
        <w:rPr>
          <w:rFonts w:eastAsiaTheme="minorEastAsia"/>
        </w:rPr>
      </w:pPr>
      <w:r>
        <w:rPr>
          <w:rFonts w:eastAsiaTheme="minorEastAsia"/>
        </w:rPr>
        <w:tab/>
      </w:r>
      <w:r>
        <w:rPr>
          <w:rFonts w:eastAsiaTheme="minorEastAsia"/>
        </w:rPr>
        <w:tab/>
      </w:r>
      <w:r>
        <w:rPr>
          <w:rFonts w:eastAsiaTheme="minorEastAsia"/>
        </w:rPr>
        <w:tab/>
      </w:r>
      <m:oMath>
        <m:d>
          <m:dPr>
            <m:begChr m:val="["/>
            <m:endChr m:val="]"/>
            <m:ctrlPr>
              <w:rPr>
                <w:rFonts w:ascii="Cambria Math" w:eastAsiaTheme="minorEastAsia" w:hAnsi="Cambria Math"/>
                <w:i/>
              </w:rPr>
            </m:ctrlPr>
          </m:dPr>
          <m:e>
            <m:m>
              <m:mPr>
                <m:cSp m:val="600"/>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oMath>
    </w:p>
    <w:p w14:paraId="2BB80D84" w14:textId="2E0942AB" w:rsidR="00586BB4" w:rsidRPr="001A19EB" w:rsidRDefault="00000000">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
            <m:dPr>
              <m:begChr m:val="["/>
              <m:endChr m:val="]"/>
              <m:ctrlPr>
                <w:rPr>
                  <w:rFonts w:ascii="Cambria Math" w:eastAsiaTheme="minorEastAsia" w:hAnsi="Cambria Math"/>
                  <w:i/>
                </w:rPr>
              </m:ctrlPr>
            </m:dPr>
            <m:e>
              <m:m>
                <m:mPr>
                  <m:rSpRule m:val="4"/>
                  <m:rSp m:val="7"/>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n</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e>
                </m:m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mr>
              </m:m>
            </m:e>
          </m:d>
        </m:oMath>
      </m:oMathPara>
    </w:p>
    <w:p w14:paraId="068D58D0" w14:textId="36C68E86" w:rsidR="001A19EB" w:rsidRPr="002C5680" w:rsidRDefault="002C5680">
      <w:pPr>
        <w:rPr>
          <w:rFonts w:eastAsiaTheme="minorEastAsia"/>
        </w:rPr>
      </w:pPr>
      <w:r>
        <w:rPr>
          <w:rFonts w:eastAsiaTheme="minorEastAsia"/>
        </w:rPr>
        <w:t xml:space="preserve">Kolejnym krokiem będzie odwrócenie tej macierzy. Jeżeli </w:t>
      </w:r>
      <m:oMath>
        <m:r>
          <m:rPr>
            <m:sty m:val="bi"/>
          </m:rPr>
          <w:rPr>
            <w:rFonts w:ascii="Cambria Math" w:eastAsiaTheme="minorEastAsia" w:hAnsi="Cambria Math"/>
          </w:rPr>
          <m:t>detA=</m:t>
        </m:r>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Sup>
              <m:sSubSupPr>
                <m:ctrlPr>
                  <w:rPr>
                    <w:rFonts w:ascii="Cambria Math" w:eastAsiaTheme="minorEastAsia" w:hAnsi="Cambria Math"/>
                    <w:b/>
                    <w:bCs/>
                    <w:i/>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2</m:t>
                </m:r>
              </m:sup>
            </m:sSubSup>
          </m:e>
        </m:nary>
      </m:oMath>
      <w:r w:rsidRPr="002C5680">
        <w:rPr>
          <w:rFonts w:eastAsiaTheme="minorEastAsia"/>
          <w:b/>
          <w:bCs/>
        </w:rPr>
        <w:t xml:space="preserve">*n - </w:t>
      </w:r>
      <m:oMath>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
              <m:sSubPr>
                <m:ctrlPr>
                  <w:rPr>
                    <w:rFonts w:ascii="Cambria Math"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nary>
        <m:r>
          <m:rPr>
            <m:sty m:val="bi"/>
          </m:rPr>
          <w:rPr>
            <w:rFonts w:ascii="Cambria Math" w:eastAsiaTheme="minorEastAsia" w:hAnsi="Cambria Math"/>
          </w:rPr>
          <m:t>*</m:t>
        </m:r>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
              <m:sSubPr>
                <m:ctrlPr>
                  <w:rPr>
                    <w:rFonts w:ascii="Cambria Math"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hAnsi="Cambria Math"/>
              </w:rPr>
              <m:t xml:space="preserve"> ≠0 </m:t>
            </m:r>
          </m:e>
        </m:nary>
      </m:oMath>
      <w:r>
        <w:rPr>
          <w:rFonts w:eastAsiaTheme="minorEastAsia"/>
        </w:rPr>
        <w:t>to macierz odwrotna wynosi:</w:t>
      </w:r>
    </w:p>
    <w:p w14:paraId="3CA1B8B7" w14:textId="77777777" w:rsidR="003A6F7C" w:rsidRPr="00586BB4" w:rsidRDefault="003A6F7C">
      <w:pPr>
        <w:rPr>
          <w:rFonts w:eastAsiaTheme="minorEastAsia"/>
        </w:rPr>
      </w:pPr>
    </w:p>
    <w:p w14:paraId="3C8B0EF8" w14:textId="39462EE9" w:rsidR="003A6F7C" w:rsidRDefault="00000000">
      <w:pPr>
        <w:rPr>
          <w:rFonts w:eastAsiaTheme="minorEastAsia"/>
        </w:rPr>
      </w:pP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e>
              </m:mr>
              <m:m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e>
                <m:e>
                  <m:r>
                    <w:rPr>
                      <w:rFonts w:ascii="Cambria Math" w:eastAsiaTheme="minorEastAsia" w:hAnsi="Cambria Math"/>
                    </w:rPr>
                    <m:t>n</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det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oMath>
      <w:r w:rsidR="003A6F7C">
        <w:rPr>
          <w:rFonts w:eastAsiaTheme="minorEastAsia"/>
        </w:rPr>
        <w:t xml:space="preserve">  </w:t>
      </w:r>
    </w:p>
    <w:p w14:paraId="6E191165" w14:textId="77777777" w:rsidR="002C5680" w:rsidRDefault="002C5680">
      <w:pPr>
        <w:rPr>
          <w:rFonts w:eastAsiaTheme="minorEastAsia"/>
        </w:rPr>
      </w:pPr>
    </w:p>
    <w:p w14:paraId="5D74B40C" w14:textId="15CE1FD3" w:rsidR="004A1C24" w:rsidRDefault="002C5680">
      <w:pPr>
        <w:rPr>
          <w:rFonts w:eastAsiaTheme="minorEastAsia"/>
        </w:rPr>
      </w:pPr>
      <w:r>
        <w:rPr>
          <w:rFonts w:eastAsiaTheme="minorEastAsia"/>
        </w:rPr>
        <w:t>Obliczamy mnożenie transponowanej macierzy X oraz wektora Y:</w:t>
      </w:r>
    </w:p>
    <w:p w14:paraId="764AF24E" w14:textId="707E499B" w:rsidR="00F726EB" w:rsidRDefault="00F726EB">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color w:val="FF0000"/>
                    </w:rPr>
                    <m:t>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Cambria Math" w:hAnsi="Cambria Math" w:cs="Cambria Math"/>
                      <w:i/>
                    </w:rPr>
                  </m:ctrlPr>
                </m:e>
              </m:mr>
              <m:mr>
                <m:e>
                  <m:r>
                    <w:rPr>
                      <w:rFonts w:ascii="Cambria Math" w:eastAsia="Cambria Math" w:hAnsi="Cambria Math" w:cs="Cambria Math"/>
                    </w:rPr>
                    <m:t>…</m:t>
                  </m:r>
                </m:e>
              </m:mr>
              <m:mr>
                <m:e>
                  <m:r>
                    <w:rPr>
                      <w:rFonts w:ascii="Cambria Math" w:eastAsiaTheme="minorEastAsia" w:hAnsi="Cambria Math"/>
                      <w:color w:val="FF0000"/>
                    </w:rPr>
                    <m:t>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oMath>
    </w:p>
    <w:p w14:paraId="6A01CA3F" w14:textId="54827C22" w:rsidR="001A19EB" w:rsidRDefault="00000000">
      <w:pPr>
        <w:rPr>
          <w:rFonts w:eastAsiaTheme="minorEastAsia"/>
        </w:rPr>
      </w:pP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color w:val="FF0000"/>
                        </w:rPr>
                        <m:t>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nary>
                  <m:ctrlPr>
                    <w:rPr>
                      <w:rFonts w:ascii="Cambria Math" w:eastAsia="Cambria Math" w:hAnsi="Cambria Math" w:cs="Cambria Math"/>
                      <w:i/>
                    </w:rPr>
                  </m:ctrlPr>
                </m:e>
              </m:mr>
              <m:mr>
                <m:e>
                  <m:r>
                    <w:rPr>
                      <w:rFonts w:ascii="Cambria Math" w:eastAsia="Cambria Math" w:hAnsi="Cambria Math" w:cs="Cambria Math"/>
                    </w:rPr>
                    <m:t>…</m:t>
                  </m:r>
                </m:e>
              </m:m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color w:val="FF0000"/>
                        </w:rPr>
                        <m:t>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
          </m:e>
        </m:d>
      </m:oMath>
      <w:r w:rsidR="00F726EB">
        <w:rPr>
          <w:rFonts w:eastAsiaTheme="minorEastAsia"/>
        </w:rPr>
        <w:t xml:space="preserve"> = </w:t>
      </w:r>
      <m:oMath>
        <m:r>
          <w:rPr>
            <w:rFonts w:ascii="Cambria Math" w:eastAsiaTheme="minorEastAsia" w:hAnsi="Cambria Math"/>
            <w:color w:val="FF0000"/>
          </w:rPr>
          <m:t>k</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nary>
                </m:e>
              </m:mr>
              <m:mr>
                <m:e>
                  <m:r>
                    <w:rPr>
                      <w:rFonts w:ascii="Cambria Math" w:eastAsiaTheme="minorEastAsia" w:hAnsi="Cambria Math"/>
                    </w:rPr>
                    <m:t>…</m:t>
                  </m:r>
                  <m:ctrlPr>
                    <w:rPr>
                      <w:rFonts w:ascii="Cambria Math" w:eastAsia="Cambria Math" w:hAnsi="Cambria Math" w:cs="Cambria Math"/>
                      <w:i/>
                    </w:rPr>
                  </m:ctrlPr>
                </m:e>
              </m:mr>
              <m:mr>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nary>
                </m:e>
              </m:mr>
            </m:m>
          </m:e>
        </m:d>
      </m:oMath>
    </w:p>
    <w:p w14:paraId="4D455DD4" w14:textId="03E0A471" w:rsidR="004A1C24" w:rsidRPr="008F1E11" w:rsidRDefault="008F1E11">
      <w:pPr>
        <w:rPr>
          <w:rFonts w:eastAsiaTheme="minorEastAsia"/>
          <w:b/>
          <w:bCs/>
        </w:rPr>
      </w:pPr>
      <w:r w:rsidRPr="008F1E11">
        <w:rPr>
          <w:rFonts w:eastAsiaTheme="minorEastAsia"/>
          <w:b/>
          <w:bCs/>
        </w:rPr>
        <w:t>k możemy wyciągnąć z sumy, a następnie</w:t>
      </w:r>
      <w:r>
        <w:rPr>
          <w:rFonts w:eastAsiaTheme="minorEastAsia"/>
          <w:b/>
          <w:bCs/>
        </w:rPr>
        <w:t>,</w:t>
      </w:r>
      <w:r w:rsidRPr="008F1E11">
        <w:rPr>
          <w:rFonts w:eastAsiaTheme="minorEastAsia"/>
          <w:b/>
          <w:bCs/>
        </w:rPr>
        <w:t xml:space="preserve"> jako że w każdym wierszu występuje k, możemy je wyciągnąć przed macierz.</w:t>
      </w:r>
    </w:p>
    <w:p w14:paraId="3AFBDC7A" w14:textId="77777777" w:rsidR="002C5680" w:rsidRDefault="002C5680">
      <w:pPr>
        <w:rPr>
          <w:rFonts w:eastAsiaTheme="minorEastAsia"/>
        </w:rPr>
      </w:pPr>
    </w:p>
    <w:p w14:paraId="7A5D83C5" w14:textId="77777777" w:rsidR="002C5680" w:rsidRDefault="002C5680">
      <w:pPr>
        <w:rPr>
          <w:rFonts w:eastAsiaTheme="minorEastAsia"/>
        </w:rPr>
      </w:pPr>
    </w:p>
    <w:p w14:paraId="21B19802" w14:textId="77777777" w:rsidR="002C5680" w:rsidRDefault="002C5680">
      <w:pPr>
        <w:rPr>
          <w:rFonts w:eastAsiaTheme="minorEastAsia"/>
        </w:rPr>
      </w:pPr>
    </w:p>
    <w:p w14:paraId="5886DCC4" w14:textId="4918F73A" w:rsidR="002C5680" w:rsidRDefault="008F1E11">
      <w:pPr>
        <w:rPr>
          <w:rFonts w:eastAsiaTheme="minorEastAsia"/>
        </w:rPr>
      </w:pPr>
      <w:r>
        <w:rPr>
          <w:rFonts w:eastAsiaTheme="minorEastAsia"/>
        </w:rPr>
        <w:lastRenderedPageBreak/>
        <w:t>Ostatnim krokiem jest przemnożenie dwóch wyżej obliczonych macierzy:</w:t>
      </w:r>
    </w:p>
    <w:p w14:paraId="3F573A1F" w14:textId="77777777" w:rsidR="008F1E11" w:rsidRDefault="008F1E11">
      <w:pPr>
        <w:rPr>
          <w:rFonts w:eastAsiaTheme="minorEastAsia"/>
        </w:rPr>
      </w:pPr>
    </w:p>
    <w:p w14:paraId="0EE50F3C" w14:textId="712D7326" w:rsidR="00094326" w:rsidRPr="001A19EB" w:rsidRDefault="00000000">
      <w:pPr>
        <w:rPr>
          <w:rFonts w:eastAsiaTheme="minorEastAsia"/>
        </w:rPr>
      </w:pPr>
      <m:oMathPara>
        <m:oMathParaPr>
          <m:jc m:val="left"/>
        </m:oMathParaP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det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e>
                </m:mr>
                <m:m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e>
                  <m:e>
                    <m:r>
                      <w:rPr>
                        <w:rFonts w:ascii="Cambria Math" w:eastAsiaTheme="minorEastAsia" w:hAnsi="Cambria Math"/>
                      </w:rPr>
                      <m:t>n</m:t>
                    </m:r>
                  </m:e>
                </m:mr>
              </m:m>
            </m:e>
          </m:d>
          <m:r>
            <w:rPr>
              <w:rFonts w:ascii="Cambria Math" w:eastAsiaTheme="minorEastAsia" w:hAnsi="Cambria Math"/>
            </w:rPr>
            <m:t>*</m:t>
          </m:r>
          <m:r>
            <w:rPr>
              <w:rFonts w:ascii="Cambria Math" w:eastAsiaTheme="minorEastAsia" w:hAnsi="Cambria Math"/>
              <w:color w:val="FF0000"/>
            </w:rPr>
            <m:t>k</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nary>
                  </m:e>
                </m:mr>
                <m:mr>
                  <m:e>
                    <m:r>
                      <w:rPr>
                        <w:rFonts w:ascii="Cambria Math" w:eastAsiaTheme="minorEastAsia" w:hAnsi="Cambria Math"/>
                      </w:rPr>
                      <m:t>…</m:t>
                    </m:r>
                    <m:ctrlPr>
                      <w:rPr>
                        <w:rFonts w:ascii="Cambria Math" w:eastAsia="Cambria Math" w:hAnsi="Cambria Math" w:cs="Cambria Math"/>
                        <w:i/>
                      </w:rPr>
                    </m:ctrlPr>
                  </m:e>
                </m:mr>
                <m:mr>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nary>
                  </m:e>
                </m:mr>
              </m:m>
            </m:e>
          </m:d>
          <m:r>
            <w:rPr>
              <w:rFonts w:ascii="Cambria Math" w:eastAsiaTheme="minorEastAsia" w:hAnsi="Cambria Math"/>
            </w:rPr>
            <m:t xml:space="preserve">= </m:t>
          </m:r>
          <m:r>
            <m:rPr>
              <m:sty m:val="bi"/>
            </m:rPr>
            <w:rPr>
              <w:rFonts w:ascii="Cambria Math" w:eastAsiaTheme="minorEastAsia" w:hAnsi="Cambria Math"/>
              <w:color w:val="FF0000"/>
            </w:rPr>
            <m:t>k</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det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e>
                </m:mr>
                <m:m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e>
                  <m:e>
                    <m:r>
                      <w:rPr>
                        <w:rFonts w:ascii="Cambria Math" w:eastAsiaTheme="minorEastAsia" w:hAnsi="Cambria Math"/>
                      </w:rPr>
                      <m:t>n</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nary>
                  </m:e>
                </m:mr>
                <m:mr>
                  <m:e>
                    <m:r>
                      <w:rPr>
                        <w:rFonts w:ascii="Cambria Math" w:eastAsiaTheme="minorEastAsia" w:hAnsi="Cambria Math"/>
                      </w:rPr>
                      <m:t>…</m:t>
                    </m:r>
                    <m:ctrlPr>
                      <w:rPr>
                        <w:rFonts w:ascii="Cambria Math" w:eastAsia="Cambria Math" w:hAnsi="Cambria Math" w:cs="Cambria Math"/>
                        <w:i/>
                      </w:rPr>
                    </m:ctrlPr>
                  </m:e>
                </m:mr>
                <m:mr>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nary>
                  </m:e>
                </m:mr>
              </m:m>
            </m:e>
          </m:d>
        </m:oMath>
      </m:oMathPara>
    </w:p>
    <w:p w14:paraId="54252FDD" w14:textId="4A5C7B36" w:rsidR="001A19EB" w:rsidRPr="008F1E11" w:rsidRDefault="001A19EB">
      <w:pPr>
        <w:rPr>
          <w:rFonts w:eastAsiaTheme="minorEastAsia"/>
        </w:rPr>
      </w:pPr>
      <m:oMathPara>
        <m:oMath>
          <m:r>
            <w:rPr>
              <w:rFonts w:ascii="Cambria Math" w:eastAsiaTheme="minorEastAsia" w:hAnsi="Cambria Math"/>
            </w:rPr>
            <m:t>=</m:t>
          </m:r>
          <m:r>
            <m:rPr>
              <m:sty m:val="bi"/>
            </m:rPr>
            <w:rPr>
              <w:rFonts w:ascii="Cambria Math" w:eastAsiaTheme="minorEastAsia" w:hAnsi="Cambria Math"/>
              <w:color w:val="FF0000"/>
            </w:rPr>
            <m:t>k</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det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nary>
                      </m:e>
                    </m:nary>
                  </m:e>
                </m:mr>
                <m:m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nary>
                    <m:r>
                      <w:rPr>
                        <w:rFonts w:ascii="Cambria Math" w:eastAsiaTheme="minorEastAsia" w:hAnsi="Cambria Math"/>
                      </w:rPr>
                      <m:t>+n*</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nary>
                  </m:e>
                </m:mr>
              </m:m>
            </m:e>
          </m:d>
        </m:oMath>
      </m:oMathPara>
    </w:p>
    <w:p w14:paraId="6E699D13" w14:textId="77777777" w:rsidR="008F1E11" w:rsidRPr="001A19EB" w:rsidRDefault="008F1E11">
      <w:pPr>
        <w:rPr>
          <w:rFonts w:eastAsiaTheme="minorEastAsia"/>
        </w:rPr>
      </w:pPr>
    </w:p>
    <w:p w14:paraId="7BE940DE" w14:textId="666903FE" w:rsidR="001A19EB" w:rsidRPr="00094326" w:rsidRDefault="008F1E11">
      <w:pPr>
        <w:rPr>
          <w:rFonts w:eastAsiaTheme="minorEastAsia"/>
        </w:rPr>
      </w:pPr>
      <w:r>
        <w:rPr>
          <w:rFonts w:eastAsiaTheme="minorEastAsia"/>
        </w:rPr>
        <w:t>W wyniku dostajemy macierz, która w górnym wierszu zawiera informację o współczynniku wyrazu wolnego, a w dolnym wierszu o współczynniku zmiennej objaśniającej X. Oczywiście wynik możemy tak traktować dopiero po przemnożeniu tych dwóch wartości przez ułamek znajdujący się przed macierzą. Najważniejszym wnioskiem jednak, jest fakt że przed macierzą znajduje się stała k. Oznacza to, że wyraz wolny oraz współczynnik zmiennej X będzie pomnożony przez tą stałą</w:t>
      </w:r>
      <w:r w:rsidR="001443F9">
        <w:rPr>
          <w:rFonts w:eastAsiaTheme="minorEastAsia"/>
        </w:rPr>
        <w:t>.</w:t>
      </w:r>
      <w:r>
        <w:rPr>
          <w:rFonts w:eastAsiaTheme="minorEastAsia"/>
        </w:rPr>
        <w:t xml:space="preserve"> </w:t>
      </w:r>
    </w:p>
    <w:sectPr w:rsidR="001A19EB" w:rsidRPr="00094326" w:rsidSect="003F57E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F13C" w14:textId="77777777" w:rsidR="003F57EE" w:rsidRDefault="003F57EE" w:rsidP="00FA4CA6">
      <w:pPr>
        <w:spacing w:after="0" w:line="240" w:lineRule="auto"/>
      </w:pPr>
      <w:r>
        <w:separator/>
      </w:r>
    </w:p>
  </w:endnote>
  <w:endnote w:type="continuationSeparator" w:id="0">
    <w:p w14:paraId="2A06EAF1" w14:textId="77777777" w:rsidR="003F57EE" w:rsidRDefault="003F57EE" w:rsidP="00FA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Titillium">
    <w:altName w:val="Calibri"/>
    <w:charset w:val="00"/>
    <w:family w:val="modern"/>
    <w:notTrueType/>
    <w:pitch w:val="variable"/>
    <w:sig w:usb0="00000007" w:usb1="00000001" w:usb2="00000000" w:usb3="00000000" w:csb0="00000093"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FF391" w14:textId="77777777" w:rsidR="003F57EE" w:rsidRDefault="003F57EE" w:rsidP="00FA4CA6">
      <w:pPr>
        <w:spacing w:after="0" w:line="240" w:lineRule="auto"/>
      </w:pPr>
      <w:r>
        <w:separator/>
      </w:r>
    </w:p>
  </w:footnote>
  <w:footnote w:type="continuationSeparator" w:id="0">
    <w:p w14:paraId="122F1E2B" w14:textId="77777777" w:rsidR="003F57EE" w:rsidRDefault="003F57EE" w:rsidP="00FA4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B3DA0"/>
    <w:multiLevelType w:val="hybridMultilevel"/>
    <w:tmpl w:val="AADC2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1103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B4"/>
    <w:rsid w:val="00094326"/>
    <w:rsid w:val="000C10E9"/>
    <w:rsid w:val="001443F9"/>
    <w:rsid w:val="001A19EB"/>
    <w:rsid w:val="001A65BB"/>
    <w:rsid w:val="00204968"/>
    <w:rsid w:val="00282D8C"/>
    <w:rsid w:val="002C5680"/>
    <w:rsid w:val="00303D69"/>
    <w:rsid w:val="003A6F7C"/>
    <w:rsid w:val="003F57EE"/>
    <w:rsid w:val="00414642"/>
    <w:rsid w:val="004A1C24"/>
    <w:rsid w:val="00557628"/>
    <w:rsid w:val="00586BB4"/>
    <w:rsid w:val="007D6B8C"/>
    <w:rsid w:val="008F1E11"/>
    <w:rsid w:val="00CE64B9"/>
    <w:rsid w:val="00E402C8"/>
    <w:rsid w:val="00EB7D64"/>
    <w:rsid w:val="00F726EB"/>
    <w:rsid w:val="00F87ECD"/>
    <w:rsid w:val="00FA4C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1622"/>
  <w15:chartTrackingRefBased/>
  <w15:docId w15:val="{C9FA60E1-F404-441E-AEE8-D3D4BF5A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86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586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586BB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86BB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86BB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86BB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86BB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86BB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86BB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86BB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586BB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586BB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86BB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86BB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86BB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86BB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86BB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86BB4"/>
    <w:rPr>
      <w:rFonts w:eastAsiaTheme="majorEastAsia" w:cstheme="majorBidi"/>
      <w:color w:val="272727" w:themeColor="text1" w:themeTint="D8"/>
    </w:rPr>
  </w:style>
  <w:style w:type="paragraph" w:styleId="Tytu">
    <w:name w:val="Title"/>
    <w:basedOn w:val="Normalny"/>
    <w:next w:val="Normalny"/>
    <w:link w:val="TytuZnak"/>
    <w:uiPriority w:val="10"/>
    <w:qFormat/>
    <w:rsid w:val="00586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86BB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86BB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86BB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86BB4"/>
    <w:pPr>
      <w:spacing w:before="160"/>
      <w:jc w:val="center"/>
    </w:pPr>
    <w:rPr>
      <w:i/>
      <w:iCs/>
      <w:color w:val="404040" w:themeColor="text1" w:themeTint="BF"/>
    </w:rPr>
  </w:style>
  <w:style w:type="character" w:customStyle="1" w:styleId="CytatZnak">
    <w:name w:val="Cytat Znak"/>
    <w:basedOn w:val="Domylnaczcionkaakapitu"/>
    <w:link w:val="Cytat"/>
    <w:uiPriority w:val="29"/>
    <w:rsid w:val="00586BB4"/>
    <w:rPr>
      <w:i/>
      <w:iCs/>
      <w:color w:val="404040" w:themeColor="text1" w:themeTint="BF"/>
    </w:rPr>
  </w:style>
  <w:style w:type="paragraph" w:styleId="Akapitzlist">
    <w:name w:val="List Paragraph"/>
    <w:basedOn w:val="Normalny"/>
    <w:uiPriority w:val="34"/>
    <w:qFormat/>
    <w:rsid w:val="00586BB4"/>
    <w:pPr>
      <w:ind w:left="720"/>
      <w:contextualSpacing/>
    </w:pPr>
  </w:style>
  <w:style w:type="character" w:styleId="Wyrnienieintensywne">
    <w:name w:val="Intense Emphasis"/>
    <w:basedOn w:val="Domylnaczcionkaakapitu"/>
    <w:uiPriority w:val="21"/>
    <w:qFormat/>
    <w:rsid w:val="00586BB4"/>
    <w:rPr>
      <w:i/>
      <w:iCs/>
      <w:color w:val="0F4761" w:themeColor="accent1" w:themeShade="BF"/>
    </w:rPr>
  </w:style>
  <w:style w:type="paragraph" w:styleId="Cytatintensywny">
    <w:name w:val="Intense Quote"/>
    <w:basedOn w:val="Normalny"/>
    <w:next w:val="Normalny"/>
    <w:link w:val="CytatintensywnyZnak"/>
    <w:uiPriority w:val="30"/>
    <w:qFormat/>
    <w:rsid w:val="00586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86BB4"/>
    <w:rPr>
      <w:i/>
      <w:iCs/>
      <w:color w:val="0F4761" w:themeColor="accent1" w:themeShade="BF"/>
    </w:rPr>
  </w:style>
  <w:style w:type="character" w:styleId="Odwoanieintensywne">
    <w:name w:val="Intense Reference"/>
    <w:basedOn w:val="Domylnaczcionkaakapitu"/>
    <w:uiPriority w:val="32"/>
    <w:qFormat/>
    <w:rsid w:val="00586BB4"/>
    <w:rPr>
      <w:b/>
      <w:bCs/>
      <w:smallCaps/>
      <w:color w:val="0F4761" w:themeColor="accent1" w:themeShade="BF"/>
      <w:spacing w:val="5"/>
    </w:rPr>
  </w:style>
  <w:style w:type="character" w:styleId="Tekstzastpczy">
    <w:name w:val="Placeholder Text"/>
    <w:basedOn w:val="Domylnaczcionkaakapitu"/>
    <w:uiPriority w:val="99"/>
    <w:semiHidden/>
    <w:rsid w:val="00586BB4"/>
    <w:rPr>
      <w:color w:val="666666"/>
    </w:rPr>
  </w:style>
  <w:style w:type="paragraph" w:styleId="Tekstprzypisudolnego">
    <w:name w:val="footnote text"/>
    <w:basedOn w:val="Normalny"/>
    <w:link w:val="TekstprzypisudolnegoZnak"/>
    <w:semiHidden/>
    <w:unhideWhenUsed/>
    <w:rsid w:val="00FA4CA6"/>
    <w:pPr>
      <w:spacing w:after="200" w:line="240" w:lineRule="auto"/>
    </w:pPr>
    <w:rPr>
      <w:rFonts w:ascii="Calibri Light" w:eastAsia="Times New Roman" w:hAnsi="Calibri Light" w:cs="Times New Roman"/>
      <w:kern w:val="0"/>
      <w:sz w:val="20"/>
      <w:szCs w:val="20"/>
      <w14:ligatures w14:val="none"/>
    </w:rPr>
  </w:style>
  <w:style w:type="character" w:customStyle="1" w:styleId="TekstprzypisudolnegoZnak">
    <w:name w:val="Tekst przypisu dolnego Znak"/>
    <w:basedOn w:val="Domylnaczcionkaakapitu"/>
    <w:link w:val="Tekstprzypisudolnego"/>
    <w:semiHidden/>
    <w:rsid w:val="00FA4CA6"/>
    <w:rPr>
      <w:rFonts w:ascii="Calibri Light" w:eastAsia="Times New Roman" w:hAnsi="Calibri Light" w:cs="Times New Roman"/>
      <w:kern w:val="0"/>
      <w:sz w:val="20"/>
      <w:szCs w:val="20"/>
      <w14:ligatures w14:val="none"/>
    </w:rPr>
  </w:style>
  <w:style w:type="character" w:styleId="Odwoanieprzypisudolnego">
    <w:name w:val="footnote reference"/>
    <w:semiHidden/>
    <w:unhideWhenUsed/>
    <w:rsid w:val="00FA4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457</Words>
  <Characters>2745</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Prorok</dc:creator>
  <cp:keywords/>
  <dc:description/>
  <cp:lastModifiedBy>Kacper Prorok</cp:lastModifiedBy>
  <cp:revision>2</cp:revision>
  <dcterms:created xsi:type="dcterms:W3CDTF">2024-03-08T12:21:00Z</dcterms:created>
  <dcterms:modified xsi:type="dcterms:W3CDTF">2024-03-08T12:21:00Z</dcterms:modified>
</cp:coreProperties>
</file>