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56"/>
          <w:szCs w:val="56"/>
          <w:rtl w:val="0"/>
        </w:rPr>
        <w:t xml:space="preserve">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8"/>
          <w:szCs w:val="28"/>
          <w:rtl w:val="0"/>
        </w:rPr>
        <w:t xml:space="preserve">Business Opportunity &amp; Case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2e86c1" w:space="8" w:sz="4" w:val="single"/>
          <w:bottom w:color="2e86c1" w:space="8" w:sz="4" w:val="single"/>
        </w:pBd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6"/>
          <w:szCs w:val="36"/>
          <w:rtl w:val="0"/>
        </w:rPr>
        <w:t xml:space="preserve">Technical Specification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7f8c8d"/>
          <w:sz w:val="18"/>
          <w:szCs w:val="18"/>
          <w:rtl w:val="0"/>
        </w:rPr>
        <w:t xml:space="preserve">For internal use and authorized development partners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-9142809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provides the complete technical specification for Canvas, a multi-tenant web application for capturing, evaluating, scoring, and prioritizing business opportunities and cases. It serves as the authoritative input for code generation, architecture decisions, and implementation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Canvas supports multiple use-case domains including RPA, data science and machine learning, agentic solutions, and digital transformation initiatives. The platform provides a flexible template system that tailors the capture and evaluation workflow to each specific domain, while enabling organizations to define their own custom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1.3 Definitions and Acronyms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 Opportunity / Case — the primary entity managed in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configurable schema defining the questions, scoring rubrics, and weights for evaluating a BO/C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of three evaluation axes: Desirability, Feasibility, Viability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Predefined scoring criteria for mandatory questions within a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HITL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Human-in-the-Loop score — a manual override score assigned by an authorized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Prioritization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four-quadrant bubble chart plotting BO/Cs across the three dimensions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1.4 Document Conventions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Requirements are prefixed with a domain code: AUTH (authentication), RBAC (access control), TMPL (templates), BOC (business opportunity/case), SCORE (scoring), PRI (prioritization), RPT (reports), EXP (export). Each requirement has a unique numeric identifier within its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2.1 High-Level Architecture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Canvas is a multi-user web application with a client-server architecture. The system consists of a frontend single-page application, a backend API layer, a relational database with support for hierarchical data, and an authentication/authorization service. The platform is designed to be multi-tenant, with data isolation at the organization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2.2 Key Architectural Characteristics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Organization-level data isolation with shared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Admin-configurable hierarchy levels, roles, and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BO/C data capture and scoring is governed by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Role-Based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Fine-grained RBAC with hierarchical permission inheritance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Real-Time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Automatic score computation on data entry based on template rubrics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2.3 Core Entity Model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entities form the backbone of the Canvas data model. This is a conceptual overview; full schema details are in Section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4360"/>
        <w:tblGridChange w:id="0">
          <w:tblGrid>
            <w:gridCol w:w="1800"/>
            <w:gridCol w:w="3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Top-level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 many Teams, Users,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Grouping within an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 to Organization; has many BO/Cs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HierarchyLevel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Admin-defined additional grouping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Positioned between Organization and Team or below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Authenticated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 to Organization; assigned Roles at multiple hierarchy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Named permission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 many Permissions; assigned to Users or Groups at hierarchy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Collection of users for bulk role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 many Users; assigned Roles at hierarchy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Defines BO/C schema, questions, rubrics, 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 to Organization; used by many BO/Cs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core case being evaluated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 to Team; uses one Template; has Responses and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Desirability, Feasibility, or Viability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 defines questions and rubrics per Dimension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Grouping of questions within a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 to a Dimension within a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Individual data capture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 to Subsection; can be open-ended or predefined-answer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answer to a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 to BO/C and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Computed or manual score for a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 to BO/C; baseline (auto) or HITL (manual)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3. Authentication &amp; Authorization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3.1 Authentication</w:t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Canvas requires all users to authenticate before accessing any platform functionality. The system must support integration with enterprise identity providers.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must authenticate via email/password or SSO (SAML 2.0 / OIDC)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page renders; successful auth issues JWT; SSO redirect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Session management with JWT access tokens and refresh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 tokens expire within 15 min; refresh tokens rotate on use; logout invalidates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Password policy enforcement (min length, complexity, expiry)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can configure policy; non-compliant passwords rejected at registration and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Multi-factor authentication support (TOTP)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can enable MFA in profile; login requires second factor when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 lockout after configurable failed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5 attempts; account locked for 30 min; admin can unlock manually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3.2 Role-Based Access Control (RBAC)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Canvas implements a hierarchical RBAC system. Roles are assigned to users or user groups at specific levels in the organizational hierarchy. Permissions cascade downward through the hierarchy unless explicitly overridden.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3.2.1 Default Roles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system access within the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CRUD operations on all entities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 users, roles, groups, templates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Configure hierarchy levels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 all reports and prioritization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 platform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and edit BO/Cs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Create, read, update BO/Cs assigned to them or their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Submit responses to BO/C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reports for accessible BO/Cs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delete BO/Cs or manage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Read-only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 BO/Cs assigned to their hierarchy level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reports for accessible BO/Cs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create, edit, or delete any entity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3.2.2 RBAC Requirements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Admins can create custom roles by selecting granular permissions from the platform feature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 creation UI lists all permissions; custom role is assignable after 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Roles are assignable to individual users or user groups at any hierarchy level (organization, team, BO/C, or custom levels)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Assignment UI shows hierarchy tree; role propagates downward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Permissions inherit downward through the hierarchy: an org-level role applies to all teams and BO/Cs unless overridden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with org-level Contributor role can edit any BO/C; team-level override restricts to that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Admins can override inherited permissions at lower hierarchy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user granted Viewer at org level can be upgraded to Contributor at a specific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system must evaluate the most specific (lowest-level) role assignment for access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a user has Viewer at org and Contributor at Team X, they can edit BO/Cs in Team X but only view in Team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groups can be created and managed by admins; users can belong to multiple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CRUD UI; adding user to group grants group roles; removing revokes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RBAC changes are audit-logged with timestamp, actor, and before/after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 log table is queryable; entries are immutable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3.2.3 Permission Catalog</w:t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is the baseline permission catalog. Admins compose custom roles by selecting from these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new business opportunities/cases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BO/C details and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 BO/C metadata and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 a BO/C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boc.score.hitl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 human-in-the-loop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Create, edit, delete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template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Create, edit, deactivate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and assign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Create, edit, delete user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hierarchy.manage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or modify hierarchy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report.view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summary and detail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prioritization.view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the prioritization 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prioritization.filter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Apply filters on the prioritization 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Download BO/C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audit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3.3 Hierarchical Organization Structure</w:t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Canvas organizes data and access into a hierarchical tree. The default hierarchy is Organization &gt; Team &gt; Business Opportunity / Case. Admins can insert additional levels between or below these defaults.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hierarchy: Organization &gt; Team &gt; BO/C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 org setup creates this structure; BO/Cs nest under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Admins can define additional hierarchy levels (e.g., Department, Program) inserted at any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UI allows adding a named level between existing levels; existing data re-parents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Hierarchy levels are stored as an ordered tree supporting arbitrary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supports adjacency list or nested set; API returns tree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Moving a node in the hierarchy updates all child RBAC assignments accordingly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Reassigning a team to a different department inherits the new department's role assignments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rPr>
          <w:rtl w:val="0"/>
        </w:rPr>
        <w:t xml:space="preserve">4. Template System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4.1 Overview</w:t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Templates define the complete schema for capturing and evaluating a business opportunity/case. Each template specifies the questions across three dimensions (Desirability, Feasibility, Viability), the scoring rubrics for mandatory predefined-answer questions, and the dimension weights used for the baseline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4.2 Template Structure</w:t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template is a versioned, hierarchical configuration object with the following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Name, description, version, purpose domain (RPA, ML, Agentic, etc.), status (draft/active/archived)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 unique within organization; active templates are immutable (new version required for changes)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 (x3)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Desirability, Feasibility, Viability — each containing subsections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Exactly three dimensions per template; order is 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thematic grouping of questions within a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 least one subsection per dimension; ordered within dimension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 individual data capture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Belongs to one subsection; typed as open-ended or predefined-answer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Predefined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set of selectable options for a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Only for predefined-answer questions; each answer has a label and optional numeric score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Scoring Rubric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Maps predefined answers to score values for mandatory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Only for mandatory predefined-answer questions; rubric scores are 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 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Relative weights for Desirability, Feasibility, Viability in composite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Three positive numbers summing to 1.0 (or percentage summing to 100)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4.3 Template Requirements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ships with pre-built templates for: RPA, Data Science / ML, Agentic Solutions, Digital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Each template is available out-of-the-box for new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Organizations can create custom templates from scratch or by cloning and modifying a pre-built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Clone action copies all dimensions, subsections, questions, rubrics; new template is editable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Each template defines questions organized into subsections within the three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 editor UI supports CRUD on dimensions &gt; subsections &gt;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 can be open-ended (free text, numeric, date) or predefined-answer (single-select, multi-select from a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 type selector; open-ended renders input field; predefined renders dropdown or radio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 can be flagged as mandatory or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 flag toggle; BO/C cannot be marked complete with unanswered mandatory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 predefined-answer questions must have a scoring rubric with numeric values for each answer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Rubric editor appears when question is mandatory + predefined; validation ensures all options have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 defines dimension weights (Desirability, Feasibility, Viability) for composite score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Weight editor with three fields summing to 100%; validation rejects invalid sums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Templates are versioned; active templates are immutable and require a new version for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 number auto-increments; editing creates new draft version; existing BO/Cs remain on their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Templates have a lifecycle: Draft &gt; Active &gt; 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Only Active templates can be assigned to new BO/Cs; Archived templates are 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Viability dimension supports tabular input sections with calculated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 designer can define table columns (input and formula); formula fields auto-compute on data 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4.4 Question Types Schema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Scoring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Multi-line text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(qualitative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 input with optional min/max/unit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(used in Viability calculations)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Radio buttons or dropdown with predefined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(if mandatory, rubric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Checkboxes with predefined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(score = sum or max of selected, per rubric)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Table /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Tabular rows with typed columns and formula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(computed total can be scored)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5. Business Opportunity / Case Management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5.1 BO/C Lifecycle</w:t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business opportunity/case goes through the following lifecycle stages: Draft (data being entered), In Review (all mandatory fields completed, pending review), Scored (baseline scores computed), Prioritized (included in prioritization plot with optional HITL scores), and Archived.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5.2 Metadata Capture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Every BO/C must have: Name (text, required), Description (rich text, required), Tags (multi-value, 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 validation enforces required fields; tags are free-form or selectable from org-defined taxonomy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template must be selected at BO/C creation time and cannot be changed afterward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 selector on creation form; template field is read-only after 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 is assigned to a team (or custom hierarchy node) at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Hierarchy picker on creation form; assignment determines RBAC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 metadata includes auto-generated fields: created date, last modified date, creator, 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Fields are system-managed, displayed in UI, included in exports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BO/Cs are searchable and filterable by name, tags, template, status, team, and 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 bar with auto-complete; filter panel with all listed criteria; results paginated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r w:rsidDel="00000000" w:rsidR="00000000" w:rsidRPr="00000000">
        <w:rPr>
          <w:rtl w:val="0"/>
        </w:rPr>
        <w:t xml:space="preserve">5.3 Dimension Data Capture</w:t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selecting a template, the user fills in information across the three dimensions. The UI presents each dimension as a tab or section, with subsections and their questions rendered according to the template definition.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/>
      </w:pPr>
      <w:r w:rsidDel="00000000" w:rsidR="00000000" w:rsidRPr="00000000">
        <w:rPr>
          <w:rtl w:val="0"/>
        </w:rPr>
        <w:t xml:space="preserve">5.3.1 Desirability Dimension</w:t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Desirability focuses on why the organization should pursue this opportunity. Typical subsections and question topics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Impact: What is the expected business impact? (e.g., revenue increase, cost reduction, efficiency gain)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Alignment: How does this opportunity support the organization’s strategy?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Objectives: Which specific business objectives does it align to?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Value: Who benefits and what value is delivered to them?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Urgency: What is the time sensitivity or competitive pressure?</w:t>
      </w:r>
    </w:p>
    <w:p w:rsidR="00000000" w:rsidDel="00000000" w:rsidP="00000000" w:rsidRDefault="00000000" w:rsidRPr="00000000" w14:paraId="000001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r w:rsidDel="00000000" w:rsidR="00000000" w:rsidRPr="00000000">
        <w:rPr>
          <w:rtl w:val="0"/>
        </w:rPr>
        <w:t xml:space="preserve">5.3.2 Feasibility Dimension</w:t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Feasibility focuses on whether the opportunity can be successfully executed. Typical topics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Complexity: How complex is the implementation?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Risks: What are the key risks and their mitigations?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&amp; Compliance: Are there regulatory constraints?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Availability: Are the required skills, tools, and infrastructure available?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Scalability: Can the solution scale to meet future needs?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Dependencies: What external dependencies exist?</w:t>
      </w:r>
    </w:p>
    <w:p w:rsidR="00000000" w:rsidDel="00000000" w:rsidP="00000000" w:rsidRDefault="00000000" w:rsidRPr="00000000" w14:paraId="000001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5.3.3 Viability Dimension</w:t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Viability focuses on the financial justification. This dimension typically features tabular data entry with calculated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Categories: Implementation cost, operational cost, licensing, infrastructure, labor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Benefits: Revenue uplift, cost savings, productivity gains, risk reduction (quantified)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 Calculation: Computed from cost and benefit inputs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Payback Period: Time to recover investment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Present Value / Internal Rate of Return: Optional financial metrics</w:t>
      </w:r>
    </w:p>
    <w:p w:rsidR="00000000" w:rsidDel="00000000" w:rsidP="00000000" w:rsidRDefault="00000000" w:rsidRPr="00000000" w14:paraId="000001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5.3.4 Dimension Capture Requirements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 renders questions grouped by dimension &gt; subsection, in template-defined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 tabs show subsections; questions render in order; progress indicator per dimension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Open-ended questions accept free-form input appropriate to their type (text, number,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Input fields match question type; validation for numeric ranges and date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Predefined-answer questions present the template-defined options for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Options render as radio (single) or checkbox (multi); only valid options are selectable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 questions are visually distinguished and enforced before status transition to In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Asterisk or icon on mandatory questions; validation blocks transition if incomplete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Viability tabular sections render as editable grids with formula columns computing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Grid renders template-defined columns; formula cells update on input change; totals row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Auto-save responses as the user works (debounced, at most every 5 seconds)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persists on navigation; no data loss on browser refresh; last-saved timestamp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history is maintained for each response (who changed what, 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History viewable per question; shows diffs and timestamps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/>
      </w:pPr>
      <w:r w:rsidDel="00000000" w:rsidR="00000000" w:rsidRPr="00000000">
        <w:rPr>
          <w:rtl w:val="0"/>
        </w:rPr>
        <w:t xml:space="preserve">6. Scoring &amp; Prioritization</w:t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6.1 Baseline Scoring</w:t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When all mandatory questions for a BO/C are answered, the system automatically computes a baseline score per dimension using the template's scoring rubrics.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 each dimension, the baseline score is computed as the sum (or weighted sum, per template config) of rubric scores for all mandatory predefined-answer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 updates in real-time as mandatory answers are provided; displayed per dimension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 scores are normalized to a 0–100 scale (percentage of maximum possible 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dimension with 3 mandatory questions scoring 4/5, 3/5, 5/5 yields (12/15)*100 =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composite score is calculated using the template-defined dimension 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Composite = (Desirability * wD + Feasibility * wF + Viability * wV); displayed prominently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Scoring is recalculated automatically whenever a response to a mandatory question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Changing an answer immediately updates dimension and composite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 history is maintained (timestamped snapshots of scores for 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 history viewable per BO/C; export includes score timeline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r w:rsidDel="00000000" w:rsidR="00000000" w:rsidRPr="00000000">
        <w:rPr>
          <w:rtl w:val="0"/>
        </w:rPr>
        <w:t xml:space="preserve">6.2 Human-in-the-Loop Scoring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Authorized users (permission: boc.score.hitl) can assign a manual HITL score for each dimension on any BO/C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HITL score input (0–100) per dimension; save requires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HITL scores are stored separately from baseline scores (both are preserved)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maintains both baseline and HITL scores; UI can toggle between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HITL score entries include a mandatory justification text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 is blocked if justification is empty; justification displayed in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HITL scores are audit-logged with user, timestamp, old value, new value, and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 trail viewable per BO/C; immutable log 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r w:rsidDel="00000000" w:rsidR="00000000" w:rsidRPr="00000000">
        <w:rPr>
          <w:rtl w:val="0"/>
        </w:rPr>
        <w:t xml:space="preserve">6.3 Ranking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system provides a baseline ranking of all scored BO/Cs, ordered by composite score (descending)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Ranking table shows position, BO/C name, dimension scores, composite score; sortable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Ranking can toggle between baseline scores and HITL scores (where available)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control; ranking recalculates on switch; BO/Cs without HITL use baseline as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Ranking is filterable by hierarchy level, template, tags, score range, and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panel with all listed criteria; results update dynamically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6.4 Prioritization Plot</w:t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prioritization plot is a four-quadrant bubble chart that visualizes all scored BO/Cs along the three dimensions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Plot axes: X-axis = Feasibility score (0–100), Y-axis = Desirability score (0–100), Bubble size = Viability score (scaled proportionally)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Chart renders with labeled axes; bubbles sized correctly; legend explains bubble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Four quadrants defined by configurable threshold lines (default: 50 on each axis)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Threshold lines visible; admin can adjust thresholds; quadrants labeled (e.g., Quick Wins, Strategic Bets, Low Priority, Reconsider)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Each bubble is labeled with the BO/C name and is clickable to navigate to the BO/C detail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Tooltip shows name, scores on hover; click navigates to detail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Plot supports toggling between baseline and HITL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control; bubbles reposition based on selected score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Plot supports the following filters: hierarchy level, template used, "My BO/Cs" (assigned to current user), score range per dimension (min–max sliders), baseline vs. HITL score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panel with all listed criteria; plot updates dynamically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Plot supports zoom, pan, and full-screen mode for large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Mouse scroll zooms; drag pans; full-screen button expands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Plot can be exported as an image (PNG/SVG) or included in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 button generates high-resolution image; embedded in PDF/DOCX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rPr/>
      </w:pPr>
      <w:r w:rsidDel="00000000" w:rsidR="00000000" w:rsidRPr="00000000">
        <w:rPr>
          <w:rtl w:val="0"/>
        </w:rPr>
        <w:t xml:space="preserve">7. Reporting &amp; Export</w:t>
      </w:r>
    </w:p>
    <w:p w:rsidR="00000000" w:rsidDel="00000000" w:rsidP="00000000" w:rsidRDefault="00000000" w:rsidRPr="00000000" w14:paraId="00000205">
      <w:pPr>
        <w:pStyle w:val="Heading2"/>
        <w:rPr/>
      </w:pPr>
      <w:r w:rsidDel="00000000" w:rsidR="00000000" w:rsidRPr="00000000">
        <w:rPr>
          <w:rtl w:val="0"/>
        </w:rPr>
        <w:t xml:space="preserve">7.1 Reports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Summary Report per BO/C: single-page overview with metadata, dimension scores, composite score, status, and radar/bar chart of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 generates in &lt; 3 seconds; displays all listed elements; printable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Detail Report per BO/C: comprehensive report with all metadata, every question and response grouped by dimension &gt; subsection, scoring breakdown, HITL scores and justifications, and revision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 generates fully; all data from the BO/C is represented; downloadable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Portfolio Report: aggregated view across multiple BO/Cs showing ranking table, prioritization plot, score distributions, and filter criteria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Generates for selected scope (org/team); includes chart and table; exportable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Reports respect RBAC: users only see BO/Cs they have read access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Viewer at Team X sees only Team X BO/Cs in portfolio report; no data leakage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r w:rsidDel="00000000" w:rsidR="00000000" w:rsidRPr="00000000">
        <w:rPr>
          <w:rtl w:val="0"/>
        </w:rPr>
        <w:t xml:space="preserve">7.2 Export / Download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Individual BO/C can be downloaded as PDF or DOCX, containing the full detail report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Download button on BO/C detail page; generated document is professionally formatted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Bulk export of multiple BO/Cs as a ZIP archive of individual PDF/DOCX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Multi-select on BO/C list; download as ZIP; each file named by BO/C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 data can be exported as structured data (CSV, JSON) for external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 button with format selector; all fields included; UTF-8 encoded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Prioritization plot can be exported as PNG or 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 button on plot; high-resolution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rPr/>
      </w:pPr>
      <w:r w:rsidDel="00000000" w:rsidR="00000000" w:rsidRPr="00000000">
        <w:rPr>
          <w:rtl w:val="0"/>
        </w:rPr>
        <w:t xml:space="preserve">8. Data Model</w:t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8.1 Entity Relationship Overview</w:t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describes the primary database entities and their relationships. The implementation should use a relational database (e.g., PostgreSQL) with support for JSON columns where flexibility is needed (e.g., template question definitions, rubric configs).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8.2 Core Tables</w:t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organizations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VARCHAR(255), 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VARCHAR(100), 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 (org-level config: password policy, default weights,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hierarchy_levels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VARCHAR(100),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INTEGER, NOT NULL (0 = org, 1 = next level, 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parent_level_id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hierarchy_levels (nullable for root)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is_system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BOOLEAN (true for org/team/boc defaults; false for admin-created)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hierarchy_nodes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hierarchy_level_id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hierarchy_levels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parent_node_id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hierarchy_nodes (nullable for root)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VARCHAR(255),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LTREE (materialized path for fast tree queries)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VARCHAR(255), 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VARCHAR(255) (nullable if SSO-only)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ENUM(active, deactivated, 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mfa_secret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VARCHAR(255)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VARCHAR(100),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is_system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BOOLEAN (true for Admin, Contributor, Viewer)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 (array of permission keys)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user_groups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VARCHAR(255), 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user_group_members (join table)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user_groups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(user_id, group_id)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role_assignments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assignee_type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ENUM(user, group)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 (FK to users or user_groups)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hierarchy_node_id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hierarchy_nodes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templates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VARCHAR(255),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purpose_domain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VARCHAR(100) (e.g., RPA, ML, Agentic, Digital Transformation)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INTEGER, NOT NULL, 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ENUM(draft, active, archived)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dimension_weights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 ({desirability: 0.33, feasibility: 0.33, viability: 0.34})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template_subsections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ENUM(desirability, feasibility, viability)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template_questions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subsection_id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template_subsections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ENUM(free_text, numeric, date, single_select, multi_select, table_grid)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is_mandatory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BOOLEAN, DEFAULT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 (type-specific config: min/max for numeric, columns for table,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predefined_answers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 (array of {label, value, score} objects; only for select types)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 (scoring rubric mapping answers to scores; only for mandatory select types)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business_opportunities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hierarchy_node_id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hierarchy_nodes (the team or custom node it belongs 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INTEGER (snapshot of version at creation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VARCHAR(255),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 (array of strings)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ENUM(draft, in_review, scored, prioritized, archived)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business_opportunity_id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business_opportunities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template_questions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 (flexible: string, number, array of selections, table rows)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response_history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previous_value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changed_by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changed_at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scores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business_opportunity_id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business_opportunities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ENUM(desirability, feasibility, viability)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ENUM(baseline, hitl)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DECIMAL(5,2) (0.00 – 100.00)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(required for HITL scores)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users (null for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score_history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previous_value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changed_by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changed_at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audit_log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/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UUID,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VARCHAR(100) (e.g., role.assign, boc.create, score.hitl.update)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before_state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rPr/>
      </w:pPr>
      <w:r w:rsidDel="00000000" w:rsidR="00000000" w:rsidRPr="00000000">
        <w:rPr>
          <w:rtl w:val="0"/>
        </w:rPr>
        <w:t xml:space="preserve">9. API Specification</w:t>
      </w:r>
    </w:p>
    <w:p w:rsidR="00000000" w:rsidDel="00000000" w:rsidP="00000000" w:rsidRDefault="00000000" w:rsidRPr="00000000" w14:paraId="00000353">
      <w:pPr>
        <w:pStyle w:val="Heading2"/>
        <w:rPr/>
      </w:pPr>
      <w:r w:rsidDel="00000000" w:rsidR="00000000" w:rsidRPr="00000000">
        <w:rPr>
          <w:rtl w:val="0"/>
        </w:rPr>
        <w:t xml:space="preserve">9.1 API Design Principles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 with JSON request/response bodies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versioning via URL path prefix: /api/v1/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via Bearer JWT tokens in the Authorization header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 error response format: { error: { code, message, details } }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Pagination via cursor-based pagination for list endpoints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 with configurable thresholds per organization</w:t>
      </w:r>
    </w:p>
    <w:p w:rsidR="00000000" w:rsidDel="00000000" w:rsidP="00000000" w:rsidRDefault="00000000" w:rsidRPr="00000000" w14:paraId="000003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r w:rsidDel="00000000" w:rsidR="00000000" w:rsidRPr="00000000">
        <w:rPr>
          <w:rtl w:val="0"/>
        </w:rPr>
        <w:t xml:space="preserve">9.2 Core API Endpoints</w:t>
      </w:r>
    </w:p>
    <w:p w:rsidR="00000000" w:rsidDel="00000000" w:rsidP="00000000" w:rsidRDefault="00000000" w:rsidRPr="00000000" w14:paraId="0000035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800"/>
        <w:gridCol w:w="4560"/>
        <w:tblGridChange w:id="0">
          <w:tblGrid>
            <w:gridCol w:w="1000"/>
            <w:gridCol w:w="3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Authenticate and receive JWT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Refresh access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Invalidate current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/api/v1/auth/sso/callback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SSO authentication callback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Users &amp; Groups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800"/>
        <w:gridCol w:w="4560"/>
        <w:tblGridChange w:id="0">
          <w:tblGrid>
            <w:gridCol w:w="1000"/>
            <w:gridCol w:w="3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/ create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GET/PUT/DELETE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/ update / deactivate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/ create user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/api/v1/groups/:id/members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/ remove group members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Roles &amp; RBAC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800"/>
        <w:gridCol w:w="4560"/>
        <w:tblGridChange w:id="0">
          <w:tblGrid>
            <w:gridCol w:w="1000"/>
            <w:gridCol w:w="3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/ create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GET/PUT/DELETE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/api/v1/roles/:id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/ update / delete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/api/v1/role-assignments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 / revoke role at hierarchy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/api/v1/users/:id/effective-permissions?node=:nodeId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Resolve effective permissions for user at a hierarchy node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Hierarchy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800"/>
        <w:gridCol w:w="4560"/>
        <w:tblGridChange w:id="0">
          <w:tblGrid>
            <w:gridCol w:w="1000"/>
            <w:gridCol w:w="3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/api/v1/hierarchy/tree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full hierarchy tree for the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/api/v1/hierarchy/levels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new hierarchy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/api/v1/hierarchy/nodes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node at a hierarchy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/api/v1/hierarchy/nodes/:id/move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a node (re-parent)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Templates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800"/>
        <w:gridCol w:w="4560"/>
        <w:tblGridChange w:id="0">
          <w:tblGrid>
            <w:gridCol w:w="1000"/>
            <w:gridCol w:w="3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/ create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/api/v1/templates/:id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/ update template (draft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/api/v1/templates/:id/clone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Clone a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/api/v1/templates/:id/activate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Transition template to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/api/v1/templates/:id/archive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Transition template to Archived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Business Opportunities / Cases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800"/>
        <w:gridCol w:w="4560"/>
        <w:tblGridChange w:id="0">
          <w:tblGrid>
            <w:gridCol w:w="1000"/>
            <w:gridCol w:w="3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/api/v1/business-opportunities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/ create BO/Cs (filterable, paginated)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GET/PUT/DELETE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/api/v1/business-opportunities/:id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/ update / delete BO/C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/api/v1/business-opportunities/:id/responses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Batch upsert responses (auto-save)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/api/v1/business-opportunities/:id/responses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all responses for a BO/C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/api/v1/business-opportunities/:id/scores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baseline and HITL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/api/v1/business-opportunities/:id/scores/hitl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Submit HITL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/api/v1/business-opportunities/:id/transition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Transition BO/C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Scoring &amp; Prioritization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800"/>
        <w:gridCol w:w="4560"/>
        <w:tblGridChange w:id="0">
          <w:tblGrid>
            <w:gridCol w:w="1000"/>
            <w:gridCol w:w="3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ranked list of BO/Cs (filterable, paginated)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/api/v1/prioritization/plot-data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data for the prioritization bubble chart (filterable)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Reports &amp; Export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800"/>
        <w:gridCol w:w="4560"/>
        <w:tblGridChange w:id="0">
          <w:tblGrid>
            <w:gridCol w:w="1000"/>
            <w:gridCol w:w="3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/api/v1/business-opportunities/:id/report/summary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summary report (JSON or PDF)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/api/v1/business-opportunities/:id/report/detail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detail report (JSON or PDF/DOCX)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/api/v1/reports/portfolio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portfolio report (filterable)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/api/v1/export/bulk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Bulk export BO/Cs as 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/api/v1/export/plot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 prioritization plot as image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rPr/>
      </w:pPr>
      <w:r w:rsidDel="00000000" w:rsidR="00000000" w:rsidRPr="00000000">
        <w:rPr>
          <w:rtl w:val="0"/>
        </w:rPr>
        <w:t xml:space="preserve">10. Non-Functional Requirements</w:t>
      </w:r>
    </w:p>
    <w:p w:rsidR="00000000" w:rsidDel="00000000" w:rsidP="00000000" w:rsidRDefault="00000000" w:rsidRPr="00000000" w14:paraId="000003EE">
      <w:pPr>
        <w:pStyle w:val="Heading2"/>
        <w:rPr/>
      </w:pPr>
      <w:r w:rsidDel="00000000" w:rsidR="00000000" w:rsidRPr="00000000">
        <w:rPr>
          <w:rtl w:val="0"/>
        </w:rPr>
        <w:t xml:space="preserve">10.1 Performance</w:t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000"/>
        <w:gridCol w:w="3160"/>
        <w:tblGridChange w:id="0">
          <w:tblGrid>
            <w:gridCol w:w="1200"/>
            <w:gridCol w:w="5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Page load time for BO/C list and detail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2 seconds at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 computation latency after response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Prioritization plot render time with up to 500 BO/Cs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3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 generation (summary)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3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 generation (detail, PDF/DOCX)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10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response time for standard CRUD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300ms at P95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rPr/>
      </w:pPr>
      <w:r w:rsidDel="00000000" w:rsidR="00000000" w:rsidRPr="00000000">
        <w:rPr>
          <w:rtl w:val="0"/>
        </w:rPr>
        <w:t xml:space="preserve">10.2 Scalability</w:t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000"/>
        <w:gridCol w:w="3160"/>
        <w:tblGridChange w:id="0">
          <w:tblGrid>
            <w:gridCol w:w="1200"/>
            <w:gridCol w:w="5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Support concurrent users per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 to 200 simultaneous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Support BO/Cs per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 to 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Support organizations on a single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 to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growth: support response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 to 50GB per organization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rPr/>
      </w:pPr>
      <w:r w:rsidDel="00000000" w:rsidR="00000000" w:rsidRPr="00000000">
        <w:rPr>
          <w:rtl w:val="0"/>
        </w:rPr>
        <w:t xml:space="preserve">10.3 Security</w:t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200"/>
        <w:gridCol w:w="3960"/>
        <w:tblGridChange w:id="0">
          <w:tblGrid>
            <w:gridCol w:w="1200"/>
            <w:gridCol w:w="4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encryption at rest and in 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AES-256 at rest; TLS 1.2+ in transit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OWASP Top 10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 all current OWASP Top 10 vulnerabilities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 logging for all state-changing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Immutable log; retained for configurable period (default 2 years)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isolation between 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Row-level security or schema-per-tenant; no cross-tenant data leakage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Regular automated security scans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SAST/DAST integrated into CI/CD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rPr/>
      </w:pPr>
      <w:r w:rsidDel="00000000" w:rsidR="00000000" w:rsidRPr="00000000">
        <w:rPr>
          <w:rtl w:val="0"/>
        </w:rPr>
        <w:t xml:space="preserve">10.4 Availability &amp; Reliability</w:t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000"/>
        <w:gridCol w:w="3160"/>
        <w:tblGridChange w:id="0">
          <w:tblGrid>
            <w:gridCol w:w="1200"/>
            <w:gridCol w:w="5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99.9%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Recovery Point Objective (RPO)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1 hour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Recovery Time Objective (RTO)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Automated database 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Daily full, hourly incremental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rPr/>
      </w:pPr>
      <w:r w:rsidDel="00000000" w:rsidR="00000000" w:rsidRPr="00000000">
        <w:rPr>
          <w:rtl w:val="0"/>
        </w:rPr>
        <w:t xml:space="preserve">10.5 Usability</w:t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200"/>
        <w:gridCol w:w="3960"/>
        <w:tblGridChange w:id="0">
          <w:tblGrid>
            <w:gridCol w:w="1200"/>
            <w:gridCol w:w="4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Responsive design for desktop and 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viewport: 768px; prioritize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Accessibility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WCAG 2.1 Level 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Browser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Latest 2 versions of Chrome, Firefox, Edge, Safari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Internationalization-ready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UI strings externalizable; support for LTR/RTL layouts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1"/>
        <w:rPr/>
      </w:pPr>
      <w:r w:rsidDel="00000000" w:rsidR="00000000" w:rsidRPr="00000000">
        <w:rPr>
          <w:rtl w:val="0"/>
        </w:rPr>
        <w:t xml:space="preserve">11. UI/UX Specifications</w:t>
      </w:r>
    </w:p>
    <w:p w:rsidR="00000000" w:rsidDel="00000000" w:rsidP="00000000" w:rsidRDefault="00000000" w:rsidRPr="00000000" w14:paraId="0000044D">
      <w:pPr>
        <w:pStyle w:val="Heading2"/>
        <w:rPr/>
      </w:pPr>
      <w:r w:rsidDel="00000000" w:rsidR="00000000" w:rsidRPr="00000000">
        <w:rPr>
          <w:rtl w:val="0"/>
        </w:rPr>
        <w:t xml:space="preserve">11.1 Key Views</w:t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0"/>
        <w:gridCol w:w="3960"/>
        <w:tblGridChange w:id="0">
          <w:tblGrid>
            <w:gridCol w:w="1800"/>
            <w:gridCol w:w="36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/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 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Email/password form, SSO buttons, MFA 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Landing page after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Summary cards (total BO/Cs, by status, recent activity)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Quick-access links to BO/C list, prioritization,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Notifications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Searchable, filterable list of all accessible BO/Cs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 bar with autocomplete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panel (template, status, team, tags,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Sortable table with pagination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Bulk actions (export, status change)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 Detail /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BO/C data entry and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Metadata section (name, description, tags, template)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 tabs (Desirability, Feasibility, Viability)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 renderer per subsection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 sidebar showing dimension and composite scores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 indicator and transition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interface for creating/editing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 accordion panels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Subsection CRUD with drag-and-drop ordering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 editor (type, options, mandatory flag, rubric)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Weight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Preview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Interactive bubble chart with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Chart area (zoomable, pannable)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panel (hierarchy, template, scores, HITL toggle)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Quadrant labels and threshold adjustment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Summary and detail report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 type selector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Scope/filter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Rendered report with charts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Download button (PDF, DOCX, 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 settings, users, roles,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management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 editor with permission picker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Hierarchy tree editor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 log viewer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rPr/>
      </w:pPr>
      <w:r w:rsidDel="00000000" w:rsidR="00000000" w:rsidRPr="00000000">
        <w:rPr>
          <w:rtl w:val="0"/>
        </w:rPr>
        <w:t xml:space="preserve">11.2 Navigation Structure</w:t>
      </w:r>
    </w:p>
    <w:p w:rsidR="00000000" w:rsidDel="00000000" w:rsidP="00000000" w:rsidRDefault="00000000" w:rsidRPr="00000000" w14:paraId="0000048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application uses a persistent left sidebar navigation with the following top-level items: Dashboard, Business Opportunities (list + create), Prioritization, Reports, Templates (admin only), and Administration (admin only). The sidebar collapses to icons on smaller screens. A top bar displays the current user, organization context, and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rPr/>
      </w:pPr>
      <w:r w:rsidDel="00000000" w:rsidR="00000000" w:rsidRPr="00000000">
        <w:rPr>
          <w:rtl w:val="0"/>
        </w:rPr>
        <w:t xml:space="preserve">12. Implementation Notes</w:t>
      </w:r>
    </w:p>
    <w:p w:rsidR="00000000" w:rsidDel="00000000" w:rsidP="00000000" w:rsidRDefault="00000000" w:rsidRPr="00000000" w14:paraId="00000485">
      <w:pPr>
        <w:pStyle w:val="Heading2"/>
        <w:rPr/>
      </w:pPr>
      <w:r w:rsidDel="00000000" w:rsidR="00000000" w:rsidRPr="00000000">
        <w:rPr>
          <w:rtl w:val="0"/>
        </w:rPr>
        <w:t xml:space="preserve">12.1 Suggested Technology Stack</w:t>
      </w:r>
    </w:p>
    <w:p w:rsidR="00000000" w:rsidDel="00000000" w:rsidP="00000000" w:rsidRDefault="00000000" w:rsidRPr="00000000" w14:paraId="0000048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stack is recommended but not mandated. Alternatives may be chosen based on team expertise and organizational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 with TypeScript, Tailwind CSS, Recharts or D3.js for charts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 (Express/Fastify) or Python (FastAPI) with TypeScript/Python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with LTREE extension for hierarchy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Auth0 or Keycloak for SSO/OIDC/SAML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Server-side PDF (Puppeteer or wkhtmltopdf) and DOCX (docx-js or python-docx)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Redis for session management and computed score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full-text search or Elasticsearch for advanced BO/C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Containerized (Docker/Kubernetes) with CI/CD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rPr/>
      </w:pPr>
      <w:r w:rsidDel="00000000" w:rsidR="00000000" w:rsidRPr="00000000">
        <w:rPr>
          <w:rtl w:val="0"/>
        </w:rPr>
        <w:t xml:space="preserve">12.2 Key Implementation Considerations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versioning: When a BO/C is created, snapshot the template version. If the template is later updated, existing BO/Cs continue using their snapshot. Provide a migration path if needed.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computation: Implement as a service triggered by response change events. Cache computed scores for fast retrieval; invalidate on response updates.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Hierarchy queries: Use PostgreSQL LTREE for materialized path queries (ancestor, descendant, subtree operations) which are critical for RBAC resolution.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resolution: Pre-compute effective permissions on role assignment changes and cache per user-node pair. Invalidate cache on role/group/hierarchy changes.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Auto-save: Implement debounced batch upsert (5-second interval) with optimistic UI updates and conflict detection (last-write-wins with notification).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log: Write audit entries asynchronously (message queue) to avoid impacting request latency.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Multi-tenancy: Implement row-level security in PostgreSQL for data isolation; all queries scoped to organization_id.</w:t>
      </w:r>
    </w:p>
    <w:p w:rsidR="00000000" w:rsidDel="00000000" w:rsidP="00000000" w:rsidRDefault="00000000" w:rsidRPr="00000000" w14:paraId="000004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1"/>
        <w:rPr/>
      </w:pPr>
      <w:r w:rsidDel="00000000" w:rsidR="00000000" w:rsidRPr="00000000">
        <w:rPr>
          <w:rtl w:val="0"/>
        </w:rPr>
        <w:t xml:space="preserve">Appendix A: Requirements Traceability Matrix</w:t>
      </w:r>
    </w:p>
    <w:p w:rsidR="00000000" w:rsidDel="00000000" w:rsidP="00000000" w:rsidRDefault="00000000" w:rsidRPr="00000000" w14:paraId="000004A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table maps each requirement ID to its source in the business requirements document and its implementation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AUTH-001 to AUTH-005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RBAC-001 to RBAC-011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Role-based access control with hierarchical grouping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TMPL-001 to TMPL-010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 system for BO/C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BOC-001 to BOC-012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BO/C data capture across three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SCORE-001 to SCORE-012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Automated scoring, HITL scoring, and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PRI-001 to PRI-007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Prioritization plot (bubble chart)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P1 (Should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RPT-001 to RPT-004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Summary, detail, and portfolio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P1 (Should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EXP-001 to EXP-004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 and download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P1 (Should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NFR-001 to NFR-023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P0–P2 (varies)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1"/>
        <w:rPr/>
      </w:pPr>
      <w:r w:rsidDel="00000000" w:rsidR="00000000" w:rsidRPr="00000000">
        <w:rPr>
          <w:rtl w:val="0"/>
        </w:rPr>
        <w:t xml:space="preserve">Appendix B: Open Questions</w:t>
      </w:r>
    </w:p>
    <w:p w:rsidR="00000000" w:rsidDel="00000000" w:rsidP="00000000" w:rsidRDefault="00000000" w:rsidRPr="00000000" w14:paraId="000004C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items require further clarification from stakeholders before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the application support real-time collaborative editing (multiple users editing the same BO/C simultaneously), or is single-user editing with locking sufficient?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specific SSO identity providers that must be supported at launch?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 maximum depth for the custom hierarchy levels, or should it be unbounded?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templates support conditional logic (show/hide questions based on answers to previous questions)?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there specific financial calculation standards (e.g., NPV discount rate defaults) for the Viability dimension?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the prioritization plot quadrant thresholds be configurable per template, per organization, or globally?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 notification/email requirement for status transitions, HITL score submissions, or role changes?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retention policy for archived BO/Cs and audit logs?</w:t>
      </w:r>
    </w:p>
    <w:p w:rsidR="00000000" w:rsidDel="00000000" w:rsidP="00000000" w:rsidRDefault="00000000" w:rsidRPr="00000000" w14:paraId="000004D1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3">
    <w:pPr>
      <w:jc w:val="center"/>
      <w:rPr/>
    </w:pPr>
    <w:r w:rsidDel="00000000" w:rsidR="00000000" w:rsidRPr="00000000">
      <w:rPr>
        <w:rFonts w:ascii="Arial" w:cs="Arial" w:eastAsia="Arial" w:hAnsi="Arial"/>
        <w:color w:val="7f8c8d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2">
    <w:pPr>
      <w:pBdr>
        <w:bottom w:color="2e86c1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7f8c8d"/>
        <w:sz w:val="18"/>
        <w:szCs w:val="18"/>
        <w:rtl w:val="0"/>
      </w:rPr>
      <w:t xml:space="preserve">Canvas — Technical Specificationv1.0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